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BE33F6">
        <w:rPr>
          <w:b/>
          <w:sz w:val="28"/>
          <w:szCs w:val="28"/>
        </w:rPr>
        <w:t>1</w:t>
      </w:r>
      <w:r w:rsidR="00CC49C7">
        <w:rPr>
          <w:b/>
          <w:sz w:val="28"/>
          <w:szCs w:val="28"/>
        </w:rPr>
        <w:t>2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F55AC8">
        <w:rPr>
          <w:color w:val="000000"/>
          <w:sz w:val="26"/>
          <w:szCs w:val="26"/>
        </w:rPr>
        <w:t xml:space="preserve"> </w:t>
      </w:r>
      <w:r w:rsidR="00CC49C7">
        <w:rPr>
          <w:color w:val="000000"/>
          <w:sz w:val="26"/>
          <w:szCs w:val="26"/>
        </w:rPr>
        <w:t>12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CC49C7">
        <w:rPr>
          <w:sz w:val="26"/>
          <w:szCs w:val="26"/>
        </w:rPr>
        <w:t>46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CC49C7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CC49C7">
        <w:rPr>
          <w:sz w:val="26"/>
          <w:szCs w:val="26"/>
        </w:rPr>
        <w:t>40</w:t>
      </w:r>
      <w:r w:rsidRPr="00C854A6">
        <w:rPr>
          <w:sz w:val="26"/>
          <w:szCs w:val="26"/>
        </w:rPr>
        <w:t xml:space="preserve"> пожар</w:t>
      </w:r>
      <w:r w:rsidR="005F5733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CC49C7">
        <w:rPr>
          <w:sz w:val="26"/>
          <w:szCs w:val="26"/>
        </w:rPr>
        <w:t>15</w:t>
      </w:r>
      <w:r w:rsidR="001078A9">
        <w:rPr>
          <w:sz w:val="26"/>
          <w:szCs w:val="26"/>
        </w:rPr>
        <w:t xml:space="preserve"> 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BE33F6">
        <w:rPr>
          <w:sz w:val="26"/>
          <w:szCs w:val="26"/>
        </w:rPr>
        <w:t>3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C439FC">
        <w:rPr>
          <w:sz w:val="26"/>
          <w:szCs w:val="26"/>
        </w:rPr>
        <w:t>2,7</w:t>
      </w:r>
      <w:r w:rsidR="00BD62EC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BE33F6">
        <w:rPr>
          <w:sz w:val="26"/>
          <w:szCs w:val="26"/>
        </w:rPr>
        <w:t>13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5F5733">
        <w:rPr>
          <w:sz w:val="26"/>
          <w:szCs w:val="26"/>
        </w:rPr>
        <w:t>6</w:t>
      </w:r>
      <w:r w:rsidR="00B00A56">
        <w:rPr>
          <w:sz w:val="26"/>
          <w:szCs w:val="26"/>
        </w:rPr>
        <w:t xml:space="preserve">, рост </w:t>
      </w:r>
      <w:r w:rsidR="00F16C61">
        <w:rPr>
          <w:sz w:val="26"/>
          <w:szCs w:val="26"/>
        </w:rPr>
        <w:t xml:space="preserve">в </w:t>
      </w:r>
      <w:r w:rsidR="005F5733">
        <w:rPr>
          <w:sz w:val="26"/>
          <w:szCs w:val="26"/>
        </w:rPr>
        <w:t>2,1</w:t>
      </w:r>
      <w:r w:rsidR="00C439FC">
        <w:rPr>
          <w:sz w:val="26"/>
          <w:szCs w:val="26"/>
        </w:rPr>
        <w:t xml:space="preserve">6 </w:t>
      </w:r>
      <w:r w:rsidR="00F16C61">
        <w:rPr>
          <w:sz w:val="26"/>
          <w:szCs w:val="26"/>
        </w:rPr>
        <w:t>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CC49C7">
        <w:rPr>
          <w:sz w:val="26"/>
          <w:szCs w:val="26"/>
        </w:rPr>
        <w:t>11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CC49C7">
        <w:rPr>
          <w:sz w:val="26"/>
          <w:szCs w:val="26"/>
        </w:rPr>
        <w:t xml:space="preserve"> 14</w:t>
      </w:r>
      <w:r w:rsidRPr="00C854A6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 xml:space="preserve">снижение на </w:t>
      </w:r>
      <w:r w:rsidR="00A2278B">
        <w:rPr>
          <w:sz w:val="26"/>
          <w:szCs w:val="26"/>
        </w:rPr>
        <w:t>21,4</w:t>
      </w:r>
      <w:r w:rsidR="005F5733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</w:t>
      </w:r>
      <w:r w:rsidR="003F3E5C">
        <w:rPr>
          <w:sz w:val="26"/>
          <w:szCs w:val="26"/>
        </w:rPr>
        <w:t xml:space="preserve"> пожар (АППГ – 0, рост на 100%);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="00CC49C7">
        <w:rPr>
          <w:sz w:val="26"/>
          <w:szCs w:val="26"/>
        </w:rPr>
        <w:t>2</w:t>
      </w:r>
      <w:r w:rsidR="005F5733">
        <w:rPr>
          <w:sz w:val="26"/>
          <w:szCs w:val="26"/>
        </w:rPr>
        <w:t xml:space="preserve"> </w:t>
      </w:r>
      <w:r w:rsidRPr="00A96774">
        <w:rPr>
          <w:sz w:val="26"/>
          <w:szCs w:val="26"/>
        </w:rPr>
        <w:t>пожар</w:t>
      </w:r>
      <w:r w:rsidR="00CC49C7">
        <w:rPr>
          <w:sz w:val="26"/>
          <w:szCs w:val="26"/>
        </w:rPr>
        <w:t>а</w:t>
      </w:r>
      <w:r w:rsidRPr="00A96774">
        <w:rPr>
          <w:sz w:val="26"/>
          <w:szCs w:val="26"/>
        </w:rPr>
        <w:t xml:space="preserve"> (АППГ – </w:t>
      </w:r>
      <w:r w:rsidR="003F3E5C">
        <w:rPr>
          <w:sz w:val="26"/>
          <w:szCs w:val="26"/>
        </w:rPr>
        <w:t>2</w:t>
      </w:r>
      <w:r w:rsidR="005F5733">
        <w:rPr>
          <w:sz w:val="26"/>
          <w:szCs w:val="26"/>
        </w:rPr>
        <w:t>,</w:t>
      </w:r>
      <w:r w:rsidR="005F5733" w:rsidRPr="005F5733">
        <w:rPr>
          <w:sz w:val="26"/>
          <w:szCs w:val="26"/>
        </w:rPr>
        <w:t xml:space="preserve"> </w:t>
      </w:r>
      <w:r w:rsidR="005F5733" w:rsidRPr="00BD62EC">
        <w:rPr>
          <w:sz w:val="26"/>
          <w:szCs w:val="26"/>
        </w:rPr>
        <w:t>рост не допущен)</w:t>
      </w:r>
      <w:r w:rsidRPr="00A96774">
        <w:rPr>
          <w:sz w:val="26"/>
          <w:szCs w:val="26"/>
        </w:rPr>
        <w:t>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</w:t>
      </w:r>
      <w:r w:rsidR="00BE33F6">
        <w:rPr>
          <w:sz w:val="26"/>
          <w:szCs w:val="26"/>
        </w:rPr>
        <w:t>1 пожар (АППГ – 2</w:t>
      </w:r>
      <w:r>
        <w:rPr>
          <w:sz w:val="26"/>
          <w:szCs w:val="26"/>
        </w:rPr>
        <w:t xml:space="preserve"> пожар</w:t>
      </w:r>
      <w:r w:rsidR="00BE33F6">
        <w:rPr>
          <w:sz w:val="26"/>
          <w:szCs w:val="26"/>
        </w:rPr>
        <w:t>а</w:t>
      </w:r>
      <w:r w:rsidR="001B4483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>рост не допущен</w:t>
      </w:r>
      <w:r>
        <w:rPr>
          <w:sz w:val="26"/>
          <w:szCs w:val="26"/>
        </w:rPr>
        <w:t>);</w:t>
      </w:r>
    </w:p>
    <w:p w:rsidR="00F16C61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BD62EC">
        <w:rPr>
          <w:sz w:val="26"/>
          <w:szCs w:val="26"/>
        </w:rPr>
        <w:t>носимые вещи на человеке – пожаров не зарегистрировано (АППГ – 1</w:t>
      </w:r>
      <w:r w:rsidR="00A2278B">
        <w:rPr>
          <w:sz w:val="26"/>
          <w:szCs w:val="26"/>
        </w:rPr>
        <w:t>);</w:t>
      </w:r>
    </w:p>
    <w:p w:rsidR="00CC49C7" w:rsidRPr="00CC49C7" w:rsidRDefault="00CC49C7" w:rsidP="00CC49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CC49C7">
        <w:rPr>
          <w:sz w:val="26"/>
          <w:szCs w:val="26"/>
        </w:rPr>
        <w:t>объекты торговли –</w:t>
      </w:r>
      <w:r w:rsidRPr="00CC49C7">
        <w:rPr>
          <w:sz w:val="26"/>
          <w:szCs w:val="26"/>
        </w:rPr>
        <w:t xml:space="preserve"> пожар</w:t>
      </w:r>
      <w:r w:rsidRPr="00CC49C7">
        <w:rPr>
          <w:sz w:val="26"/>
          <w:szCs w:val="26"/>
        </w:rPr>
        <w:t>ов не произошло</w:t>
      </w:r>
      <w:r w:rsidRPr="00CC49C7">
        <w:rPr>
          <w:sz w:val="26"/>
          <w:szCs w:val="26"/>
        </w:rPr>
        <w:t xml:space="preserve"> (АППГ- </w:t>
      </w:r>
      <w:r w:rsidRPr="00CC49C7">
        <w:rPr>
          <w:sz w:val="26"/>
          <w:szCs w:val="26"/>
        </w:rPr>
        <w:t>3</w:t>
      </w:r>
      <w:r w:rsidRPr="00CC49C7">
        <w:rPr>
          <w:sz w:val="26"/>
          <w:szCs w:val="26"/>
        </w:rPr>
        <w:t>);</w:t>
      </w:r>
    </w:p>
    <w:p w:rsidR="00CC49C7" w:rsidRPr="00CC49C7" w:rsidRDefault="00CC49C7" w:rsidP="00CC49C7">
      <w:pPr>
        <w:ind w:firstLine="851"/>
        <w:jc w:val="both"/>
        <w:rPr>
          <w:sz w:val="26"/>
          <w:szCs w:val="26"/>
        </w:rPr>
      </w:pPr>
      <w:r w:rsidRPr="00CC49C7">
        <w:rPr>
          <w:sz w:val="26"/>
          <w:szCs w:val="26"/>
        </w:rPr>
        <w:t>11) объекты отдыха – пожаров не произошло (АППГ – 1);</w:t>
      </w:r>
    </w:p>
    <w:p w:rsidR="00EC6F26" w:rsidRPr="00C854A6" w:rsidRDefault="00CC49C7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 w:rsidR="00F16C61"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 w:rsidR="00BE33F6">
        <w:rPr>
          <w:sz w:val="26"/>
          <w:szCs w:val="26"/>
        </w:rPr>
        <w:t xml:space="preserve"> (АППГ – 8</w:t>
      </w:r>
      <w:r w:rsidR="00BD62EC">
        <w:rPr>
          <w:sz w:val="26"/>
          <w:szCs w:val="26"/>
        </w:rPr>
        <w:t>, рост н</w:t>
      </w:r>
      <w:r w:rsidR="00C439FC">
        <w:rPr>
          <w:sz w:val="26"/>
          <w:szCs w:val="26"/>
        </w:rPr>
        <w:t>е допущен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10B89" w:rsidP="00AE3B10">
      <w:pPr>
        <w:ind w:firstLine="851"/>
        <w:jc w:val="both"/>
        <w:rPr>
          <w:sz w:val="26"/>
          <w:szCs w:val="26"/>
        </w:rPr>
      </w:pPr>
    </w:p>
    <w:p w:rsidR="00945D70" w:rsidRDefault="006A18BB" w:rsidP="00F17871">
      <w:pPr>
        <w:ind w:firstLine="851"/>
        <w:rPr>
          <w:sz w:val="26"/>
          <w:szCs w:val="26"/>
        </w:rPr>
      </w:pPr>
      <w:r>
        <w:rPr>
          <w:noProof/>
        </w:rPr>
        <w:drawing>
          <wp:inline distT="0" distB="0" distL="0" distR="0" wp14:anchorId="4DD31513" wp14:editId="5F887D13">
            <wp:extent cx="5600701" cy="3943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C854A6" w:rsidRPr="00FD437C" w:rsidRDefault="00A85F45" w:rsidP="00FD437C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51127840" wp14:editId="135E8359">
            <wp:extent cx="6506845" cy="3083441"/>
            <wp:effectExtent l="0" t="0" r="825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A85F45">
        <w:rPr>
          <w:sz w:val="26"/>
          <w:szCs w:val="26"/>
        </w:rPr>
        <w:t>17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A85F45">
        <w:rPr>
          <w:sz w:val="26"/>
          <w:szCs w:val="26"/>
        </w:rPr>
        <w:t>12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E22B79">
        <w:rPr>
          <w:sz w:val="26"/>
          <w:szCs w:val="26"/>
        </w:rPr>
        <w:t>ов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4D68F9">
        <w:rPr>
          <w:sz w:val="26"/>
          <w:szCs w:val="26"/>
        </w:rPr>
        <w:t>в</w:t>
      </w:r>
      <w:r w:rsidR="00066270">
        <w:rPr>
          <w:sz w:val="26"/>
          <w:szCs w:val="26"/>
        </w:rPr>
        <w:t xml:space="preserve"> </w:t>
      </w:r>
      <w:r w:rsidR="004D68F9">
        <w:rPr>
          <w:sz w:val="26"/>
          <w:szCs w:val="26"/>
        </w:rPr>
        <w:t>1,42 раза</w:t>
      </w:r>
      <w:r w:rsidR="00066270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A85F45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A85F45">
        <w:rPr>
          <w:sz w:val="26"/>
          <w:szCs w:val="26"/>
        </w:rPr>
        <w:t>ло 9</w:t>
      </w:r>
      <w:r w:rsidR="00012C11" w:rsidRPr="00C854A6">
        <w:rPr>
          <w:sz w:val="26"/>
          <w:szCs w:val="26"/>
        </w:rPr>
        <w:t xml:space="preserve"> пожар</w:t>
      </w:r>
      <w:r w:rsidR="00A85F45">
        <w:rPr>
          <w:sz w:val="26"/>
          <w:szCs w:val="26"/>
        </w:rPr>
        <w:t>ов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C50127">
        <w:rPr>
          <w:sz w:val="26"/>
          <w:szCs w:val="26"/>
        </w:rPr>
        <w:t>не допущен)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066270">
        <w:rPr>
          <w:sz w:val="26"/>
          <w:szCs w:val="26"/>
        </w:rPr>
        <w:t>11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C50127">
        <w:rPr>
          <w:sz w:val="26"/>
          <w:szCs w:val="26"/>
        </w:rPr>
        <w:t>1</w:t>
      </w:r>
      <w:r w:rsidR="0067402A">
        <w:rPr>
          <w:sz w:val="26"/>
          <w:szCs w:val="26"/>
        </w:rPr>
        <w:t>3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>,</w:t>
      </w:r>
      <w:r w:rsidR="0067402A">
        <w:rPr>
          <w:sz w:val="26"/>
          <w:szCs w:val="26"/>
        </w:rPr>
        <w:t xml:space="preserve"> снижение на 15, 4%);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</w:t>
      </w:r>
      <w:r w:rsidR="00903241">
        <w:rPr>
          <w:sz w:val="26"/>
          <w:szCs w:val="26"/>
        </w:rPr>
        <w:t xml:space="preserve">2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 w:rsidR="00C50127">
        <w:rPr>
          <w:sz w:val="26"/>
          <w:szCs w:val="26"/>
        </w:rPr>
        <w:t>л</w:t>
      </w:r>
      <w:r w:rsidR="0067402A">
        <w:rPr>
          <w:sz w:val="26"/>
          <w:szCs w:val="26"/>
        </w:rPr>
        <w:t>о</w:t>
      </w:r>
      <w:r w:rsidR="00C50127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C50127">
        <w:rPr>
          <w:sz w:val="26"/>
          <w:szCs w:val="26"/>
        </w:rPr>
        <w:t>а</w:t>
      </w:r>
      <w:r w:rsidR="00903241">
        <w:rPr>
          <w:sz w:val="26"/>
          <w:szCs w:val="26"/>
        </w:rPr>
        <w:t xml:space="preserve">, рост </w:t>
      </w:r>
      <w:r w:rsidR="00C50127">
        <w:rPr>
          <w:sz w:val="26"/>
          <w:szCs w:val="26"/>
        </w:rPr>
        <w:t>не допущен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</w:t>
      </w:r>
      <w:r w:rsidR="00066270">
        <w:rPr>
          <w:sz w:val="26"/>
          <w:szCs w:val="26"/>
        </w:rPr>
        <w:t>измов транспортного средства – 2</w:t>
      </w:r>
      <w:r w:rsidRPr="00C854A6">
        <w:rPr>
          <w:sz w:val="26"/>
          <w:szCs w:val="26"/>
        </w:rPr>
        <w:t xml:space="preserve"> пожар</w:t>
      </w:r>
      <w:r w:rsidR="00066270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– </w:t>
      </w:r>
      <w:r w:rsidR="0051321B">
        <w:rPr>
          <w:sz w:val="26"/>
          <w:szCs w:val="26"/>
        </w:rPr>
        <w:t xml:space="preserve">1 </w:t>
      </w:r>
      <w:r w:rsidRPr="00C854A6">
        <w:rPr>
          <w:sz w:val="26"/>
          <w:szCs w:val="26"/>
        </w:rPr>
        <w:t>пожар</w:t>
      </w:r>
      <w:r w:rsidR="0051321B">
        <w:rPr>
          <w:sz w:val="26"/>
          <w:szCs w:val="26"/>
        </w:rPr>
        <w:t>,</w:t>
      </w:r>
      <w:r w:rsidR="00E8596B">
        <w:rPr>
          <w:sz w:val="26"/>
          <w:szCs w:val="26"/>
        </w:rPr>
        <w:t xml:space="preserve"> рост </w:t>
      </w:r>
      <w:r w:rsidR="0051321B">
        <w:rPr>
          <w:sz w:val="26"/>
          <w:szCs w:val="26"/>
        </w:rPr>
        <w:t>в 2 раза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51321B">
        <w:rPr>
          <w:sz w:val="26"/>
          <w:szCs w:val="26"/>
        </w:rPr>
        <w:t xml:space="preserve"> (АППГ – 3</w:t>
      </w:r>
      <w:r w:rsidR="0047037C">
        <w:rPr>
          <w:sz w:val="26"/>
          <w:szCs w:val="26"/>
        </w:rPr>
        <w:t xml:space="preserve">, рост </w:t>
      </w:r>
      <w:r w:rsidR="0051321B">
        <w:rPr>
          <w:sz w:val="26"/>
          <w:szCs w:val="26"/>
        </w:rPr>
        <w:t>на 66,7 %</w:t>
      </w:r>
      <w:r w:rsidR="00103415">
        <w:rPr>
          <w:sz w:val="26"/>
          <w:szCs w:val="26"/>
        </w:rPr>
        <w:t>).</w:t>
      </w:r>
    </w:p>
    <w:p w:rsidR="00C854A6" w:rsidRDefault="008A120C" w:rsidP="00FD437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94A7391" wp14:editId="2314CB20">
            <wp:extent cx="6068667" cy="3105150"/>
            <wp:effectExtent l="38100" t="57150" r="46990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>Из данного обзора пр</w:t>
      </w:r>
      <w:bookmarkStart w:id="0" w:name="_GoBack"/>
      <w:bookmarkEnd w:id="0"/>
      <w:r w:rsidRPr="00C854A6">
        <w:rPr>
          <w:sz w:val="26"/>
          <w:szCs w:val="26"/>
        </w:rPr>
        <w:t xml:space="preserve">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</w:t>
      </w:r>
      <w:r w:rsidR="00F81959">
        <w:rPr>
          <w:sz w:val="26"/>
          <w:szCs w:val="26"/>
        </w:rPr>
        <w:t>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F81959">
        <w:rPr>
          <w:sz w:val="26"/>
          <w:szCs w:val="26"/>
        </w:rPr>
        <w:t>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транспортных средств, а также по причине умышленного поджога.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8A120C">
        <w:rPr>
          <w:sz w:val="26"/>
          <w:szCs w:val="26"/>
        </w:rPr>
        <w:t>12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A120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8A12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A120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8A12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24005D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F81959">
        <w:rPr>
          <w:sz w:val="26"/>
          <w:szCs w:val="26"/>
        </w:rPr>
        <w:t xml:space="preserve"> на пожарах обнаружено 5</w:t>
      </w:r>
      <w:r w:rsidR="00AA67D2">
        <w:rPr>
          <w:sz w:val="26"/>
          <w:szCs w:val="26"/>
        </w:rPr>
        <w:t xml:space="preserve">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F81959">
        <w:rPr>
          <w:sz w:val="26"/>
          <w:szCs w:val="26"/>
        </w:rPr>
        <w:t xml:space="preserve"> (3</w:t>
      </w:r>
      <w:r w:rsidR="0024005D">
        <w:rPr>
          <w:sz w:val="26"/>
          <w:szCs w:val="26"/>
        </w:rPr>
        <w:t xml:space="preserve"> человека), лица без определенного рода занятий (2 человека).</w:t>
      </w:r>
      <w:r w:rsidR="00C51A5F" w:rsidRPr="00C854A6">
        <w:rPr>
          <w:sz w:val="26"/>
          <w:szCs w:val="26"/>
        </w:rPr>
        <w:t xml:space="preserve">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</w:t>
      </w:r>
      <w:r w:rsidR="00F81959">
        <w:rPr>
          <w:sz w:val="26"/>
          <w:szCs w:val="26"/>
        </w:rPr>
        <w:t>на пожарах погиб 1 человек</w:t>
      </w:r>
      <w:r w:rsidR="007C4A39" w:rsidRPr="00C854A6">
        <w:rPr>
          <w:sz w:val="26"/>
          <w:szCs w:val="26"/>
        </w:rPr>
        <w:t>.</w:t>
      </w:r>
      <w:r w:rsidR="00A41338" w:rsidRPr="00C854A6">
        <w:rPr>
          <w:sz w:val="26"/>
          <w:szCs w:val="26"/>
        </w:rPr>
        <w:t xml:space="preserve"> </w:t>
      </w:r>
    </w:p>
    <w:p w:rsidR="007917BE" w:rsidRPr="00C854A6" w:rsidRDefault="007917B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8A120C">
        <w:rPr>
          <w:sz w:val="26"/>
          <w:szCs w:val="26"/>
        </w:rPr>
        <w:t>12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</w:t>
      </w:r>
      <w:r w:rsidR="008A120C">
        <w:rPr>
          <w:sz w:val="26"/>
          <w:szCs w:val="26"/>
        </w:rPr>
        <w:t xml:space="preserve"> получил травмы при пожарах 1 человек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</w:t>
      </w:r>
      <w:r w:rsidR="008A120C">
        <w:rPr>
          <w:sz w:val="26"/>
          <w:szCs w:val="26"/>
        </w:rPr>
        <w:t xml:space="preserve">также </w:t>
      </w:r>
      <w:r w:rsidR="006D0850">
        <w:rPr>
          <w:sz w:val="26"/>
          <w:szCs w:val="26"/>
        </w:rPr>
        <w:t>1 человек.</w:t>
      </w:r>
    </w:p>
    <w:p w:rsidR="006921C2" w:rsidRPr="00C013FF" w:rsidRDefault="006921C2" w:rsidP="00C013FF">
      <w:pPr>
        <w:ind w:firstLine="708"/>
        <w:jc w:val="both"/>
        <w:rPr>
          <w:sz w:val="26"/>
          <w:szCs w:val="26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3B28CA">
        <w:rPr>
          <w:sz w:val="26"/>
          <w:szCs w:val="26"/>
        </w:rPr>
        <w:t>15</w:t>
      </w:r>
      <w:r w:rsidR="001078A9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3B28CA">
        <w:rPr>
          <w:sz w:val="26"/>
          <w:szCs w:val="26"/>
        </w:rPr>
        <w:t>6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FD437C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 xml:space="preserve">В </w:t>
      </w:r>
      <w:r w:rsidR="003B28CA">
        <w:rPr>
          <w:sz w:val="26"/>
          <w:szCs w:val="26"/>
        </w:rPr>
        <w:t>2021</w:t>
      </w:r>
      <w:r w:rsidR="007917BE">
        <w:rPr>
          <w:sz w:val="26"/>
          <w:szCs w:val="26"/>
        </w:rPr>
        <w:t xml:space="preserve"> году о</w:t>
      </w:r>
      <w:r w:rsidR="001E0926" w:rsidRPr="00C854A6">
        <w:rPr>
          <w:sz w:val="26"/>
          <w:szCs w:val="26"/>
        </w:rPr>
        <w:t xml:space="preserve">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 xml:space="preserve">, лесной домик, </w:t>
      </w:r>
      <w:r w:rsidR="001078A9">
        <w:rPr>
          <w:sz w:val="26"/>
          <w:szCs w:val="26"/>
        </w:rPr>
        <w:t xml:space="preserve">офисное здание, расположенное на производственной территории, </w:t>
      </w:r>
      <w:r w:rsidR="003B28CA">
        <w:rPr>
          <w:sz w:val="26"/>
          <w:szCs w:val="26"/>
        </w:rPr>
        <w:t xml:space="preserve">объекты торговли, </w:t>
      </w:r>
      <w:r w:rsidR="00C013FF">
        <w:rPr>
          <w:sz w:val="26"/>
          <w:szCs w:val="26"/>
        </w:rPr>
        <w:t>а также отходы лесопиления</w:t>
      </w:r>
      <w:r w:rsidR="00F27A0C">
        <w:rPr>
          <w:sz w:val="26"/>
          <w:szCs w:val="26"/>
        </w:rPr>
        <w:t xml:space="preserve">. Из обзора следует, что </w:t>
      </w:r>
      <w:r w:rsidR="00F81959">
        <w:rPr>
          <w:sz w:val="26"/>
          <w:szCs w:val="26"/>
        </w:rPr>
        <w:t>наблюдается рост количества пожаров по 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1078A9">
        <w:rPr>
          <w:sz w:val="26"/>
          <w:szCs w:val="26"/>
        </w:rPr>
        <w:t xml:space="preserve"> (37</w:t>
      </w:r>
      <w:r w:rsidR="00F81959">
        <w:rPr>
          <w:sz w:val="26"/>
          <w:szCs w:val="26"/>
        </w:rPr>
        <w:t xml:space="preserve"> % от общего количества пожаров),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транспортных средств (</w:t>
      </w:r>
      <w:r w:rsidR="003B28CA">
        <w:rPr>
          <w:sz w:val="26"/>
          <w:szCs w:val="26"/>
        </w:rPr>
        <w:t>4</w:t>
      </w:r>
      <w:r w:rsidR="00F81959">
        <w:rPr>
          <w:sz w:val="26"/>
          <w:szCs w:val="26"/>
        </w:rPr>
        <w:t xml:space="preserve"> %), а также по</w:t>
      </w:r>
      <w:r w:rsidR="003B28CA">
        <w:rPr>
          <w:sz w:val="26"/>
          <w:szCs w:val="26"/>
        </w:rPr>
        <w:t xml:space="preserve"> причине умышленного поджога (11</w:t>
      </w:r>
      <w:r w:rsidR="00F81959">
        <w:rPr>
          <w:sz w:val="26"/>
          <w:szCs w:val="26"/>
        </w:rPr>
        <w:t>%).</w:t>
      </w:r>
    </w:p>
    <w:p w:rsidR="00071D2A" w:rsidRPr="00C854A6" w:rsidRDefault="003B28CA" w:rsidP="00827A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при пожарах погибло</w:t>
      </w:r>
      <w:r w:rsidR="00F81959">
        <w:rPr>
          <w:sz w:val="26"/>
          <w:szCs w:val="26"/>
        </w:rPr>
        <w:t xml:space="preserve"> 5</w:t>
      </w:r>
      <w:r w:rsidR="00430FF3" w:rsidRPr="00C854A6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="00805F57">
        <w:rPr>
          <w:sz w:val="26"/>
          <w:szCs w:val="26"/>
        </w:rPr>
        <w:t xml:space="preserve">. </w:t>
      </w:r>
      <w:r w:rsidR="007917BE" w:rsidRPr="00C854A6">
        <w:rPr>
          <w:sz w:val="26"/>
          <w:szCs w:val="26"/>
        </w:rPr>
        <w:t>Социальное положение: пенсионер</w:t>
      </w:r>
      <w:r w:rsidR="007917BE">
        <w:rPr>
          <w:sz w:val="26"/>
          <w:szCs w:val="26"/>
        </w:rPr>
        <w:t>ы</w:t>
      </w:r>
      <w:r w:rsidR="00F81959">
        <w:rPr>
          <w:sz w:val="26"/>
          <w:szCs w:val="26"/>
        </w:rPr>
        <w:t xml:space="preserve"> (3</w:t>
      </w:r>
      <w:r w:rsidR="001078A9">
        <w:rPr>
          <w:sz w:val="26"/>
          <w:szCs w:val="26"/>
        </w:rPr>
        <w:t xml:space="preserve"> человека); лица, без определенного рода занятий (2 человека).</w:t>
      </w:r>
      <w:r w:rsidR="00827A2E">
        <w:rPr>
          <w:sz w:val="26"/>
          <w:szCs w:val="26"/>
        </w:rPr>
        <w:t xml:space="preserve"> </w:t>
      </w:r>
      <w:r w:rsidR="001078A9">
        <w:rPr>
          <w:sz w:val="26"/>
          <w:szCs w:val="26"/>
        </w:rPr>
        <w:t>Условием, способствующим гибели пенсионеров, послужил</w:t>
      </w:r>
      <w:r w:rsidR="0039227B">
        <w:rPr>
          <w:sz w:val="26"/>
          <w:szCs w:val="26"/>
        </w:rPr>
        <w:t>о невозможность принятие правильного решения при пожаре в связи с</w:t>
      </w:r>
      <w:r w:rsidR="001078A9">
        <w:rPr>
          <w:sz w:val="26"/>
          <w:szCs w:val="26"/>
        </w:rPr>
        <w:t xml:space="preserve"> преклонны</w:t>
      </w:r>
      <w:r w:rsidR="0039227B">
        <w:rPr>
          <w:sz w:val="26"/>
          <w:szCs w:val="26"/>
        </w:rPr>
        <w:t>м</w:t>
      </w:r>
      <w:r w:rsidR="001078A9">
        <w:rPr>
          <w:sz w:val="26"/>
          <w:szCs w:val="26"/>
        </w:rPr>
        <w:t xml:space="preserve"> возраст</w:t>
      </w:r>
      <w:r w:rsidR="0039227B">
        <w:rPr>
          <w:sz w:val="26"/>
          <w:szCs w:val="26"/>
        </w:rPr>
        <w:t>ом</w:t>
      </w:r>
      <w:r w:rsidR="001078A9">
        <w:rPr>
          <w:sz w:val="26"/>
          <w:szCs w:val="26"/>
        </w:rPr>
        <w:t>.</w:t>
      </w:r>
      <w:r w:rsidR="00827A2E">
        <w:rPr>
          <w:sz w:val="26"/>
          <w:szCs w:val="26"/>
        </w:rPr>
        <w:t xml:space="preserve"> В момент гибели лиц без определенного рода </w:t>
      </w:r>
      <w:r w:rsidR="00827A2E">
        <w:rPr>
          <w:sz w:val="26"/>
          <w:szCs w:val="26"/>
        </w:rPr>
        <w:lastRenderedPageBreak/>
        <w:t>занятий они</w:t>
      </w:r>
      <w:r w:rsidR="001078A9">
        <w:rPr>
          <w:sz w:val="26"/>
          <w:szCs w:val="26"/>
        </w:rPr>
        <w:t xml:space="preserve"> находились в со</w:t>
      </w:r>
      <w:r w:rsidR="00827A2E">
        <w:rPr>
          <w:sz w:val="26"/>
          <w:szCs w:val="26"/>
        </w:rPr>
        <w:t>стоянии алкогольного опьянения</w:t>
      </w:r>
      <w:r w:rsidR="001078A9">
        <w:rPr>
          <w:sz w:val="26"/>
          <w:szCs w:val="26"/>
        </w:rPr>
        <w:t>.</w:t>
      </w:r>
      <w:r w:rsidR="00F81959">
        <w:rPr>
          <w:sz w:val="26"/>
          <w:szCs w:val="26"/>
        </w:rPr>
        <w:t xml:space="preserve"> По сравнению с АППГ наблюдается рост количества погибших в 5 раз (за АППГ – погиб 1 человек).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>
        <w:rPr>
          <w:sz w:val="26"/>
          <w:szCs w:val="26"/>
        </w:rPr>
        <w:t>12</w:t>
      </w:r>
      <w:r w:rsidR="00EA102A">
        <w:rPr>
          <w:sz w:val="26"/>
          <w:szCs w:val="26"/>
        </w:rPr>
        <w:t xml:space="preserve"> месяцев</w:t>
      </w:r>
      <w:r w:rsidR="00EA102A" w:rsidRPr="00C854A6">
        <w:rPr>
          <w:sz w:val="26"/>
          <w:szCs w:val="26"/>
        </w:rPr>
        <w:t xml:space="preserve"> 2021 года </w:t>
      </w:r>
      <w:r>
        <w:rPr>
          <w:sz w:val="26"/>
          <w:szCs w:val="26"/>
        </w:rPr>
        <w:t>получил травмы при пожаре 1 человек (з</w:t>
      </w:r>
      <w:r w:rsidR="00EA102A">
        <w:rPr>
          <w:sz w:val="26"/>
          <w:szCs w:val="26"/>
        </w:rPr>
        <w:t xml:space="preserve">а АППГ </w:t>
      </w:r>
      <w:r>
        <w:rPr>
          <w:sz w:val="26"/>
          <w:szCs w:val="26"/>
        </w:rPr>
        <w:t>-</w:t>
      </w:r>
      <w:r w:rsidR="00EA102A">
        <w:rPr>
          <w:sz w:val="26"/>
          <w:szCs w:val="26"/>
        </w:rPr>
        <w:t xml:space="preserve"> 1 человек</w:t>
      </w:r>
      <w:r>
        <w:rPr>
          <w:sz w:val="26"/>
          <w:szCs w:val="26"/>
        </w:rPr>
        <w:t>)</w:t>
      </w:r>
      <w:r w:rsidR="00EA102A">
        <w:rPr>
          <w:sz w:val="26"/>
          <w:szCs w:val="26"/>
        </w:rPr>
        <w:t>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обеспечить доступность подъезда пожарной техники и</w:t>
      </w:r>
      <w:r w:rsidR="007917BE">
        <w:rPr>
          <w:sz w:val="26"/>
          <w:szCs w:val="26"/>
        </w:rPr>
        <w:t xml:space="preserve"> забора воды в любое время года. При этом, учитывая погодные условия, обеспечить их утепление</w:t>
      </w:r>
      <w:r w:rsidR="00652F83">
        <w:rPr>
          <w:sz w:val="26"/>
          <w:szCs w:val="26"/>
        </w:rPr>
        <w:t xml:space="preserve"> </w:t>
      </w:r>
      <w:r w:rsidR="000733E4">
        <w:rPr>
          <w:sz w:val="26"/>
          <w:szCs w:val="26"/>
        </w:rPr>
        <w:t>и очистку от снега;</w:t>
      </w:r>
    </w:p>
    <w:p w:rsidR="0039227B" w:rsidRPr="00042727" w:rsidRDefault="0039227B" w:rsidP="00042727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Для беспрепятственного проезда пожарной техники организовать работу по очистке</w:t>
      </w:r>
      <w:r w:rsidR="00BF754D">
        <w:rPr>
          <w:sz w:val="26"/>
          <w:szCs w:val="26"/>
        </w:rPr>
        <w:t xml:space="preserve"> дорог улиц</w:t>
      </w:r>
      <w:r>
        <w:rPr>
          <w:sz w:val="26"/>
          <w:szCs w:val="26"/>
        </w:rPr>
        <w:t xml:space="preserve"> </w:t>
      </w:r>
      <w:r w:rsidR="00BF754D">
        <w:rPr>
          <w:sz w:val="26"/>
          <w:szCs w:val="26"/>
        </w:rPr>
        <w:t xml:space="preserve">от </w:t>
      </w:r>
      <w:r>
        <w:rPr>
          <w:sz w:val="26"/>
          <w:szCs w:val="26"/>
        </w:rPr>
        <w:t>снега</w:t>
      </w:r>
      <w:r w:rsidR="00BF754D">
        <w:rPr>
          <w:sz w:val="26"/>
          <w:szCs w:val="26"/>
        </w:rPr>
        <w:t>. Особое внимание обратить на микрорайоны с домами низкой устойчивостью при пожаре (деревянные, жилые дома – мкр. Нефтяники, мкр. Автобаза, мкр. Березники, мкр. Морчаны, мкр. Сейсмопартия, мкр. УЖД)</w:t>
      </w:r>
      <w:r w:rsidR="00042727">
        <w:rPr>
          <w:sz w:val="26"/>
          <w:szCs w:val="26"/>
        </w:rPr>
        <w:t>. При этом, в конце тупиковых улиц обеспечить разворотные площадки;</w:t>
      </w:r>
      <w:r w:rsidR="00BF754D" w:rsidRPr="00042727">
        <w:rPr>
          <w:sz w:val="26"/>
          <w:szCs w:val="26"/>
        </w:rPr>
        <w:t xml:space="preserve"> </w:t>
      </w:r>
      <w:r w:rsidRPr="00042727">
        <w:rPr>
          <w:sz w:val="26"/>
          <w:szCs w:val="26"/>
        </w:rPr>
        <w:t xml:space="preserve">  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осенне-зимний пожароопасный</w:t>
      </w:r>
      <w:r w:rsidRPr="00C854A6">
        <w:rPr>
          <w:sz w:val="26"/>
          <w:szCs w:val="26"/>
        </w:rPr>
        <w:t xml:space="preserve"> период. Особое внимание уделять</w:t>
      </w:r>
      <w:r w:rsidR="00907A96">
        <w:rPr>
          <w:sz w:val="26"/>
          <w:szCs w:val="26"/>
        </w:rPr>
        <w:t xml:space="preserve"> </w:t>
      </w:r>
      <w:r w:rsidR="0039227B">
        <w:rPr>
          <w:sz w:val="26"/>
          <w:szCs w:val="26"/>
        </w:rPr>
        <w:t>о</w:t>
      </w:r>
      <w:r w:rsidR="000733E4">
        <w:rPr>
          <w:sz w:val="26"/>
          <w:szCs w:val="26"/>
        </w:rPr>
        <w:t>диноки</w:t>
      </w:r>
      <w:r w:rsidR="0039227B">
        <w:rPr>
          <w:sz w:val="26"/>
          <w:szCs w:val="26"/>
        </w:rPr>
        <w:t>м</w:t>
      </w:r>
      <w:r w:rsidR="000733E4">
        <w:rPr>
          <w:sz w:val="26"/>
          <w:szCs w:val="26"/>
        </w:rPr>
        <w:t xml:space="preserve"> </w:t>
      </w:r>
      <w:r w:rsidR="0039227B">
        <w:rPr>
          <w:sz w:val="26"/>
          <w:szCs w:val="26"/>
        </w:rPr>
        <w:t>и</w:t>
      </w:r>
      <w:r w:rsidR="000733E4">
        <w:rPr>
          <w:sz w:val="26"/>
          <w:szCs w:val="26"/>
        </w:rPr>
        <w:t xml:space="preserve"> престарелы</w:t>
      </w:r>
      <w:r w:rsidR="0039227B">
        <w:rPr>
          <w:sz w:val="26"/>
          <w:szCs w:val="26"/>
        </w:rPr>
        <w:t>м</w:t>
      </w:r>
      <w:r w:rsidR="000733E4">
        <w:rPr>
          <w:sz w:val="26"/>
          <w:szCs w:val="26"/>
        </w:rPr>
        <w:t xml:space="preserve"> граждан</w:t>
      </w:r>
      <w:r w:rsidR="0039227B">
        <w:rPr>
          <w:sz w:val="26"/>
          <w:szCs w:val="26"/>
        </w:rPr>
        <w:t>ам</w:t>
      </w:r>
      <w:r w:rsidR="000733E4">
        <w:rPr>
          <w:sz w:val="26"/>
          <w:szCs w:val="26"/>
        </w:rPr>
        <w:t xml:space="preserve">. </w:t>
      </w:r>
      <w:r w:rsidRPr="00C854A6">
        <w:rPr>
          <w:sz w:val="26"/>
          <w:szCs w:val="26"/>
        </w:rPr>
        <w:t>При выявлении нарушений требований пожарной безопасности принимать меры</w:t>
      </w:r>
      <w:r w:rsidR="0039227B">
        <w:rPr>
          <w:sz w:val="26"/>
          <w:szCs w:val="26"/>
        </w:rPr>
        <w:t xml:space="preserve"> по незамедлительному устранению нарушений, а также</w:t>
      </w:r>
      <w:r w:rsidRPr="00C854A6">
        <w:rPr>
          <w:sz w:val="26"/>
          <w:szCs w:val="26"/>
        </w:rPr>
        <w:t xml:space="preserve">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Провести работу с управляющими компаниями и учреждениями жилищн</w:t>
      </w:r>
      <w:r w:rsidR="0039227B">
        <w:rPr>
          <w:sz w:val="26"/>
          <w:szCs w:val="26"/>
        </w:rPr>
        <w:t>о-коммунального хозяйства по</w:t>
      </w:r>
      <w:r w:rsidR="00DF4A52">
        <w:rPr>
          <w:sz w:val="26"/>
          <w:szCs w:val="26"/>
        </w:rPr>
        <w:t xml:space="preserve">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</w:t>
      </w:r>
      <w:r w:rsidR="00907A96">
        <w:rPr>
          <w:sz w:val="26"/>
          <w:szCs w:val="26"/>
        </w:rPr>
        <w:t xml:space="preserve"> при обогреве с использованием открытого огня</w:t>
      </w:r>
      <w:r w:rsidRPr="00C854A6">
        <w:rPr>
          <w:sz w:val="26"/>
          <w:szCs w:val="26"/>
        </w:rPr>
        <w:t xml:space="preserve">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39227B">
        <w:rPr>
          <w:sz w:val="26"/>
          <w:szCs w:val="26"/>
        </w:rPr>
        <w:t>рассмотреть возможность ликвидации неэксплуатируемых</w:t>
      </w:r>
      <w:r w:rsidR="00AE608A" w:rsidRPr="0039227B">
        <w:rPr>
          <w:sz w:val="26"/>
          <w:szCs w:val="26"/>
        </w:rPr>
        <w:t xml:space="preserve"> и</w:t>
      </w:r>
      <w:r w:rsidR="00EC1AF2" w:rsidRPr="0039227B">
        <w:rPr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 xml:space="preserve">, в </w:t>
      </w:r>
      <w:r w:rsidRPr="00C854A6">
        <w:rPr>
          <w:sz w:val="26"/>
          <w:szCs w:val="26"/>
        </w:rPr>
        <w:lastRenderedPageBreak/>
        <w:t>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</w:t>
      </w:r>
      <w:r w:rsidR="00907A96">
        <w:rPr>
          <w:sz w:val="26"/>
          <w:szCs w:val="26"/>
        </w:rPr>
        <w:t xml:space="preserve">Особое внимание уделить на места проживания барачного типа. </w:t>
      </w:r>
      <w:r w:rsidR="00AE608A">
        <w:rPr>
          <w:sz w:val="26"/>
          <w:szCs w:val="26"/>
        </w:rPr>
        <w:t>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3B28CA" w:rsidP="004457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27 </w:t>
      </w:r>
      <w:r w:rsidR="00785144" w:rsidRPr="00C854A6">
        <w:rPr>
          <w:sz w:val="26"/>
          <w:szCs w:val="26"/>
        </w:rPr>
        <w:t xml:space="preserve">ОНПР    </w:t>
      </w:r>
    </w:p>
    <w:p w:rsidR="00C854A6" w:rsidRPr="00C854A6" w:rsidRDefault="00B55C82" w:rsidP="004457E1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капитан</w:t>
      </w:r>
      <w:r w:rsidR="00785144" w:rsidRPr="00C854A6">
        <w:rPr>
          <w:sz w:val="26"/>
          <w:szCs w:val="26"/>
        </w:rPr>
        <w:t xml:space="preserve"> внутренней службы                                      </w:t>
      </w:r>
      <w:r w:rsidR="00785144" w:rsidRPr="00C854A6">
        <w:rPr>
          <w:sz w:val="26"/>
          <w:szCs w:val="26"/>
        </w:rPr>
        <w:tab/>
        <w:t xml:space="preserve">          </w:t>
      </w:r>
      <w:r w:rsidR="003B28CA">
        <w:rPr>
          <w:sz w:val="26"/>
          <w:szCs w:val="26"/>
        </w:rPr>
        <w:t>Гришин А.В.</w:t>
      </w:r>
    </w:p>
    <w:sectPr w:rsidR="00C854A6" w:rsidRPr="00C854A6" w:rsidSect="00FD437C">
      <w:headerReference w:type="default" r:id="rId11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B28CA">
      <w:rPr>
        <w:rStyle w:val="ac"/>
        <w:noProof/>
      </w:rPr>
      <w:t>2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2727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66270"/>
    <w:rsid w:val="00071D2A"/>
    <w:rsid w:val="00072B04"/>
    <w:rsid w:val="00072DAA"/>
    <w:rsid w:val="000733E4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B1BF9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078A9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8AC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005D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227B"/>
    <w:rsid w:val="00394EDC"/>
    <w:rsid w:val="00395A63"/>
    <w:rsid w:val="003A1491"/>
    <w:rsid w:val="003B28CA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3E5C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67261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8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21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733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2F83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02A"/>
    <w:rsid w:val="00674225"/>
    <w:rsid w:val="006848CB"/>
    <w:rsid w:val="00685557"/>
    <w:rsid w:val="006921C2"/>
    <w:rsid w:val="0069576D"/>
    <w:rsid w:val="00697A7A"/>
    <w:rsid w:val="006A18BB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17BE"/>
    <w:rsid w:val="00792981"/>
    <w:rsid w:val="007949E1"/>
    <w:rsid w:val="00795CF7"/>
    <w:rsid w:val="007A06B9"/>
    <w:rsid w:val="007A46B2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27A2E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120C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41"/>
    <w:rsid w:val="009032DF"/>
    <w:rsid w:val="00903620"/>
    <w:rsid w:val="00904732"/>
    <w:rsid w:val="00905A98"/>
    <w:rsid w:val="0090626A"/>
    <w:rsid w:val="00907A96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507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4F3D"/>
    <w:rsid w:val="00997885"/>
    <w:rsid w:val="009A4993"/>
    <w:rsid w:val="009A7231"/>
    <w:rsid w:val="009B219A"/>
    <w:rsid w:val="009B262D"/>
    <w:rsid w:val="009B36F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278B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85F45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278E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5C82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62EC"/>
    <w:rsid w:val="00BD7FF3"/>
    <w:rsid w:val="00BE01A2"/>
    <w:rsid w:val="00BE33F6"/>
    <w:rsid w:val="00BE5DDF"/>
    <w:rsid w:val="00BF6EE2"/>
    <w:rsid w:val="00BF754D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39FC"/>
    <w:rsid w:val="00C44122"/>
    <w:rsid w:val="00C50127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C49C7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06ED6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0FCB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97FE6"/>
    <w:rsid w:val="00DA183A"/>
    <w:rsid w:val="00DA67D8"/>
    <w:rsid w:val="00DB1384"/>
    <w:rsid w:val="00DB1ED8"/>
    <w:rsid w:val="00DB2CFD"/>
    <w:rsid w:val="00DC0A4D"/>
    <w:rsid w:val="00DC2ABF"/>
    <w:rsid w:val="00DC3234"/>
    <w:rsid w:val="00DD3BF1"/>
    <w:rsid w:val="00DD3E8B"/>
    <w:rsid w:val="00DD7706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2B79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107B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5AC8"/>
    <w:rsid w:val="00F5738F"/>
    <w:rsid w:val="00F602B5"/>
    <w:rsid w:val="00F650B3"/>
    <w:rsid w:val="00F658CF"/>
    <w:rsid w:val="00F67016"/>
    <w:rsid w:val="00F67403"/>
    <w:rsid w:val="00F677D5"/>
    <w:rsid w:val="00F72D26"/>
    <w:rsid w:val="00F7385A"/>
    <w:rsid w:val="00F755F0"/>
    <w:rsid w:val="00F76346"/>
    <w:rsid w:val="00F7645B"/>
    <w:rsid w:val="00F7693B"/>
    <w:rsid w:val="00F81959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437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149B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Лист1!$B$2:$K$2</c:f>
              <c:strCache>
                <c:ptCount val="10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  <c:pt idx="9">
                  <c:v>объекты торговли 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21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8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4-420D-9D50-D6C1543717E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Лист1!$B$2:$K$2</c:f>
              <c:strCache>
                <c:ptCount val="10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  <c:pt idx="9">
                  <c:v>объекты торговли 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9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64-420D-9D50-D6C154371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7-420B-B008-8989263348C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87-420B-B008-898926334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90D7-408E-9BBF-1A9222979BA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90D7-408E-9BBF-1A9222979BA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90D7-408E-9BBF-1A9222979BA3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90D7-408E-9BBF-1A9222979BA3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90D7-408E-9BBF-1A9222979BA3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90D7-408E-9BBF-1A9222979BA3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0D7-408E-9BBF-1A9222979BA3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0D7-408E-9BBF-1A9222979BA3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0D7-408E-9BBF-1A9222979BA3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0D7-408E-9BBF-1A9222979BA3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0D7-408E-9BBF-1A9222979BA3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D7-408E-9BBF-1A9222979BA3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огнем, в том числе при курении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13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0D7-408E-9BBF-1A9222979B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AF50-ACBE-483E-99FA-26FB5EA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73</cp:revision>
  <cp:lastPrinted>2021-12-07T05:44:00Z</cp:lastPrinted>
  <dcterms:created xsi:type="dcterms:W3CDTF">2021-05-05T12:25:00Z</dcterms:created>
  <dcterms:modified xsi:type="dcterms:W3CDTF">2022-01-11T07:18:00Z</dcterms:modified>
</cp:coreProperties>
</file>