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560CB7">
        <w:rPr>
          <w:b/>
          <w:sz w:val="28"/>
          <w:szCs w:val="28"/>
        </w:rPr>
        <w:t>2</w:t>
      </w:r>
      <w:r w:rsidR="00103430">
        <w:rPr>
          <w:b/>
          <w:sz w:val="28"/>
          <w:szCs w:val="28"/>
        </w:rPr>
        <w:t xml:space="preserve"> месяц</w:t>
      </w:r>
      <w:r w:rsidR="00560CB7">
        <w:rPr>
          <w:b/>
          <w:sz w:val="28"/>
          <w:szCs w:val="28"/>
        </w:rPr>
        <w:t>а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560CB7" w:rsidRPr="00C854A6">
        <w:rPr>
          <w:color w:val="000000"/>
          <w:sz w:val="26"/>
          <w:szCs w:val="26"/>
        </w:rPr>
        <w:t xml:space="preserve"> 2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560CB7" w:rsidRPr="00C854A6">
        <w:rPr>
          <w:color w:val="000000"/>
          <w:sz w:val="26"/>
          <w:szCs w:val="26"/>
        </w:rPr>
        <w:t>а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560CB7" w:rsidRPr="00C854A6">
        <w:rPr>
          <w:sz w:val="26"/>
          <w:szCs w:val="26"/>
        </w:rPr>
        <w:t>9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B64298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560CB7" w:rsidRPr="00C854A6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>рост на</w:t>
      </w:r>
      <w:r w:rsidR="00B64298" w:rsidRPr="00C854A6">
        <w:rPr>
          <w:sz w:val="26"/>
          <w:szCs w:val="26"/>
        </w:rPr>
        <w:t xml:space="preserve"> </w:t>
      </w:r>
      <w:r w:rsidR="00560CB7" w:rsidRPr="00C854A6">
        <w:rPr>
          <w:sz w:val="26"/>
          <w:szCs w:val="26"/>
        </w:rPr>
        <w:t>28,5%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 xml:space="preserve">1 </w:t>
      </w:r>
      <w:r w:rsidRPr="00C854A6">
        <w:rPr>
          <w:sz w:val="26"/>
          <w:szCs w:val="26"/>
        </w:rPr>
        <w:t xml:space="preserve">пожар (АППГ- </w:t>
      </w:r>
      <w:r w:rsidR="00EC6F26" w:rsidRPr="00C854A6">
        <w:rPr>
          <w:sz w:val="26"/>
          <w:szCs w:val="26"/>
        </w:rPr>
        <w:t>2</w:t>
      </w:r>
      <w:r w:rsidR="00586077" w:rsidRPr="00C854A6">
        <w:rPr>
          <w:sz w:val="26"/>
          <w:szCs w:val="26"/>
        </w:rPr>
        <w:t xml:space="preserve"> пожар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EC6F26" w:rsidRPr="00C854A6">
        <w:rPr>
          <w:sz w:val="26"/>
          <w:szCs w:val="26"/>
        </w:rPr>
        <w:t>2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EC6F26" w:rsidRPr="00C854A6">
        <w:rPr>
          <w:sz w:val="26"/>
          <w:szCs w:val="26"/>
        </w:rPr>
        <w:t>а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64298" w:rsidRPr="00C854A6">
        <w:rPr>
          <w:sz w:val="26"/>
          <w:szCs w:val="26"/>
        </w:rPr>
        <w:t>2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3C745E" w:rsidRPr="00C854A6">
        <w:rPr>
          <w:sz w:val="26"/>
          <w:szCs w:val="26"/>
        </w:rPr>
        <w:t>4</w:t>
      </w:r>
      <w:r w:rsidRPr="00C854A6">
        <w:rPr>
          <w:sz w:val="26"/>
          <w:szCs w:val="26"/>
        </w:rPr>
        <w:t xml:space="preserve"> пожара</w:t>
      </w:r>
      <w:r w:rsidR="000C3C5F" w:rsidRPr="00C854A6">
        <w:rPr>
          <w:sz w:val="26"/>
          <w:szCs w:val="26"/>
        </w:rPr>
        <w:t xml:space="preserve"> (АППГ-</w:t>
      </w:r>
      <w:r w:rsidR="00EC6F26" w:rsidRPr="00C854A6">
        <w:rPr>
          <w:sz w:val="26"/>
          <w:szCs w:val="26"/>
        </w:rPr>
        <w:t xml:space="preserve"> 2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Pr="00C854A6">
        <w:rPr>
          <w:sz w:val="26"/>
          <w:szCs w:val="26"/>
        </w:rPr>
        <w:t>ост на 100%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Pr="00C854A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EC6F26" w:rsidRPr="00C854A6" w:rsidRDefault="00F650B3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6</w:t>
      </w:r>
      <w:r w:rsidR="00EC6F26" w:rsidRPr="00C854A6">
        <w:rPr>
          <w:sz w:val="26"/>
          <w:szCs w:val="26"/>
        </w:rPr>
        <w:t>) прочие объекты (мусор, бесхозные строения и пр.) – пожаров не произошло (АППГ – 1).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C854A6" w:rsidRPr="00C854A6" w:rsidRDefault="00C854A6" w:rsidP="00AE3B10">
      <w:pPr>
        <w:ind w:firstLine="851"/>
        <w:jc w:val="both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E23686" w:rsidP="002B6438">
      <w:pPr>
        <w:jc w:val="center"/>
      </w:pPr>
      <w:r>
        <w:rPr>
          <w:noProof/>
        </w:rPr>
        <w:drawing>
          <wp:inline distT="0" distB="0" distL="0" distR="0" wp14:anchorId="178EBE4F" wp14:editId="3B993719">
            <wp:extent cx="6003925" cy="3286125"/>
            <wp:effectExtent l="0" t="0" r="158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430" w:rsidRDefault="00103430" w:rsidP="00BC6EC7">
      <w:pPr>
        <w:jc w:val="both"/>
        <w:rPr>
          <w:sz w:val="28"/>
        </w:rPr>
      </w:pPr>
    </w:p>
    <w:p w:rsidR="002B6F5B" w:rsidRPr="00C854A6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E23686" w:rsidRPr="00233721" w:rsidRDefault="00E23686" w:rsidP="00C854A6">
      <w:pPr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E0C78C2" wp14:editId="1D3AFA54">
            <wp:extent cx="6480175" cy="2400300"/>
            <wp:effectExtent l="0" t="0" r="158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0769E5" w:rsidRPr="00C854A6">
        <w:rPr>
          <w:sz w:val="26"/>
          <w:szCs w:val="26"/>
        </w:rPr>
        <w:t>4</w:t>
      </w:r>
      <w:r w:rsidRPr="00C854A6">
        <w:rPr>
          <w:sz w:val="26"/>
          <w:szCs w:val="26"/>
        </w:rPr>
        <w:t xml:space="preserve"> пожар</w:t>
      </w:r>
      <w:r w:rsidR="00BD2597" w:rsidRPr="00C854A6">
        <w:rPr>
          <w:sz w:val="26"/>
          <w:szCs w:val="26"/>
        </w:rPr>
        <w:t>а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6C68B4" w:rsidRPr="00C854A6">
        <w:rPr>
          <w:sz w:val="26"/>
          <w:szCs w:val="26"/>
        </w:rPr>
        <w:t xml:space="preserve"> (рост </w:t>
      </w:r>
      <w:r w:rsidR="00487C48" w:rsidRPr="00C854A6">
        <w:rPr>
          <w:sz w:val="26"/>
          <w:szCs w:val="26"/>
        </w:rPr>
        <w:t>не допущен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0769E5" w:rsidRPr="00C854A6">
        <w:rPr>
          <w:sz w:val="26"/>
          <w:szCs w:val="26"/>
        </w:rPr>
        <w:t>3</w:t>
      </w:r>
      <w:r w:rsidRPr="00C854A6">
        <w:rPr>
          <w:sz w:val="26"/>
          <w:szCs w:val="26"/>
        </w:rPr>
        <w:t xml:space="preserve"> пожар</w:t>
      </w:r>
      <w:r w:rsidR="00CA6E3A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136A95" w:rsidRPr="00C854A6">
        <w:rPr>
          <w:sz w:val="26"/>
          <w:szCs w:val="26"/>
        </w:rPr>
        <w:t>ло 2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136A95" w:rsidRPr="00C854A6">
        <w:rPr>
          <w:sz w:val="26"/>
          <w:szCs w:val="26"/>
        </w:rPr>
        <w:t>на 50%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Pr="00C854A6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Неосторожное обращение с огнем – 1 пожар (за АППГ произошел 1 пожар);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произошло).</w:t>
      </w:r>
    </w:p>
    <w:p w:rsidR="00C854A6" w:rsidRPr="00C854A6" w:rsidRDefault="00C854A6" w:rsidP="00C854A6">
      <w:pPr>
        <w:jc w:val="both"/>
        <w:rPr>
          <w:sz w:val="26"/>
          <w:szCs w:val="26"/>
        </w:rPr>
      </w:pPr>
    </w:p>
    <w:p w:rsidR="00136A95" w:rsidRPr="00CA6E3A" w:rsidRDefault="00136A95" w:rsidP="00136A95">
      <w:pPr>
        <w:pStyle w:val="af"/>
        <w:jc w:val="both"/>
        <w:rPr>
          <w:sz w:val="32"/>
          <w:szCs w:val="28"/>
        </w:rPr>
      </w:pPr>
      <w:r>
        <w:rPr>
          <w:noProof/>
        </w:rPr>
        <w:drawing>
          <wp:inline distT="0" distB="0" distL="0" distR="0" wp14:anchorId="1E17FECD" wp14:editId="31765459">
            <wp:extent cx="6067425" cy="3105150"/>
            <wp:effectExtent l="38100" t="57150" r="47625" b="381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Default="00C854A6" w:rsidP="00F72D26">
      <w:pPr>
        <w:ind w:firstLine="708"/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BD2597" w:rsidRPr="00C854A6">
        <w:rPr>
          <w:sz w:val="26"/>
          <w:szCs w:val="26"/>
        </w:rPr>
        <w:t>увеличение пожаров, происшедших по причине, связанной с неисправностью или неправильной работой систем электрооборудования, в том числе токоведущих деталей</w:t>
      </w:r>
      <w:r w:rsidR="00CA6E3A" w:rsidRPr="00C854A6">
        <w:rPr>
          <w:sz w:val="26"/>
          <w:szCs w:val="26"/>
        </w:rPr>
        <w:t xml:space="preserve">, а также по причинам, связанным с неправильной эксплуатацией печного отопления. </w:t>
      </w:r>
    </w:p>
    <w:p w:rsidR="00C854A6" w:rsidRPr="00C854A6" w:rsidRDefault="00C854A6" w:rsidP="00F72D26">
      <w:pPr>
        <w:ind w:firstLine="708"/>
        <w:jc w:val="both"/>
        <w:rPr>
          <w:sz w:val="26"/>
          <w:szCs w:val="26"/>
        </w:rPr>
      </w:pPr>
    </w:p>
    <w:p w:rsidR="00C854A6" w:rsidRDefault="00C854A6" w:rsidP="00F72D26">
      <w:pPr>
        <w:ind w:firstLine="709"/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Общие данные по причинам возникновения пожаров за </w:t>
      </w:r>
      <w:r w:rsidR="00CE6591" w:rsidRPr="00C854A6">
        <w:rPr>
          <w:sz w:val="26"/>
          <w:szCs w:val="26"/>
        </w:rPr>
        <w:t>2 месяца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CE6591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CE6591" w:rsidRPr="00C854A6">
        <w:rPr>
          <w:sz w:val="26"/>
          <w:szCs w:val="26"/>
        </w:rPr>
        <w:t xml:space="preserve"> на пожарах обнаружен 1 погибший. </w:t>
      </w:r>
      <w:r w:rsidR="00C51A5F" w:rsidRPr="00C854A6">
        <w:rPr>
          <w:sz w:val="26"/>
          <w:szCs w:val="26"/>
        </w:rPr>
        <w:t>Пожар произошел</w:t>
      </w:r>
      <w:r w:rsidR="0081221C" w:rsidRPr="00C854A6">
        <w:rPr>
          <w:sz w:val="26"/>
          <w:szCs w:val="26"/>
        </w:rPr>
        <w:t xml:space="preserve"> в дневное время</w:t>
      </w:r>
      <w:r w:rsidR="00C51A5F" w:rsidRPr="00C854A6">
        <w:rPr>
          <w:sz w:val="26"/>
          <w:szCs w:val="26"/>
        </w:rPr>
        <w:t xml:space="preserve"> в квартире многоквартирного жилого дома, причиной послужило неосторожное обращение с огнем погибшей. Социальное положение: пенсионер.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Pr="00C854A6" w:rsidRDefault="00D1038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C71C1B" w:rsidRPr="00C854A6" w:rsidRDefault="00C71C1B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430FF3" w:rsidRPr="00C854A6">
        <w:rPr>
          <w:sz w:val="26"/>
          <w:szCs w:val="26"/>
        </w:rPr>
        <w:t>2 месяца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proofErr w:type="spellStart"/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</w:t>
      </w:r>
      <w:proofErr w:type="spellEnd"/>
      <w:r w:rsidR="00F253ED" w:rsidRPr="00C854A6">
        <w:rPr>
          <w:sz w:val="26"/>
          <w:szCs w:val="26"/>
        </w:rPr>
        <w:t xml:space="preserve"> людей</w:t>
      </w:r>
      <w:r w:rsidR="007E040C" w:rsidRPr="00C854A6">
        <w:rPr>
          <w:sz w:val="26"/>
          <w:szCs w:val="26"/>
        </w:rPr>
        <w:t>, как и за АППГ,</w:t>
      </w:r>
      <w:r w:rsidR="007C4A39" w:rsidRPr="00C854A6">
        <w:rPr>
          <w:sz w:val="26"/>
          <w:szCs w:val="26"/>
        </w:rPr>
        <w:t xml:space="preserve"> не зарегистрировано</w:t>
      </w:r>
      <w:r w:rsidRPr="00C854A6">
        <w:rPr>
          <w:sz w:val="26"/>
          <w:szCs w:val="26"/>
        </w:rPr>
        <w:t xml:space="preserve">. </w:t>
      </w: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071D2A" w:rsidRPr="00C854A6" w:rsidRDefault="00D1038E" w:rsidP="00071D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(на </w:t>
      </w:r>
      <w:r w:rsidR="00430FF3" w:rsidRPr="00C854A6">
        <w:rPr>
          <w:sz w:val="26"/>
          <w:szCs w:val="26"/>
        </w:rPr>
        <w:t>28,5</w:t>
      </w:r>
      <w:r w:rsidR="005A4239" w:rsidRPr="00C854A6">
        <w:rPr>
          <w:sz w:val="26"/>
          <w:szCs w:val="26"/>
        </w:rPr>
        <w:t>%</w:t>
      </w:r>
      <w:r w:rsidR="001E0926" w:rsidRPr="00C854A6">
        <w:rPr>
          <w:sz w:val="26"/>
          <w:szCs w:val="26"/>
        </w:rPr>
        <w:t>, на 2 случая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834D2F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 xml:space="preserve">Объектами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а также объект образования (школа)</w:t>
      </w:r>
      <w:r w:rsidR="001E0926" w:rsidRPr="00C854A6">
        <w:rPr>
          <w:sz w:val="26"/>
          <w:szCs w:val="26"/>
        </w:rPr>
        <w:t>.</w:t>
      </w:r>
      <w:r w:rsidR="00CC2B9E" w:rsidRPr="00C854A6">
        <w:rPr>
          <w:sz w:val="26"/>
          <w:szCs w:val="26"/>
        </w:rPr>
        <w:t xml:space="preserve"> На данных объектах наблюдается рост количества пожаров по сравнению с АППГ.</w:t>
      </w:r>
      <w:r w:rsidR="007E040C" w:rsidRPr="00C854A6">
        <w:rPr>
          <w:sz w:val="26"/>
          <w:szCs w:val="26"/>
        </w:rPr>
        <w:t xml:space="preserve"> </w:t>
      </w:r>
      <w:r w:rsidR="00071D2A" w:rsidRPr="00C854A6">
        <w:rPr>
          <w:sz w:val="26"/>
          <w:szCs w:val="26"/>
        </w:rPr>
        <w:t>Наибольшее</w:t>
      </w:r>
      <w:r w:rsidR="001E0926" w:rsidRPr="00C854A6">
        <w:rPr>
          <w:sz w:val="26"/>
          <w:szCs w:val="26"/>
        </w:rPr>
        <w:t xml:space="preserve"> количество произошло по причинам</w:t>
      </w:r>
      <w:r w:rsidR="00071D2A" w:rsidRPr="00C854A6">
        <w:rPr>
          <w:sz w:val="26"/>
          <w:szCs w:val="26"/>
        </w:rPr>
        <w:t>, связанн</w:t>
      </w:r>
      <w:r w:rsidR="001E0926" w:rsidRPr="00C854A6">
        <w:rPr>
          <w:sz w:val="26"/>
          <w:szCs w:val="26"/>
        </w:rPr>
        <w:t>ым</w:t>
      </w:r>
      <w:r w:rsidR="00071D2A" w:rsidRPr="00C854A6">
        <w:rPr>
          <w:sz w:val="26"/>
          <w:szCs w:val="26"/>
        </w:rPr>
        <w:t xml:space="preserve"> с неисправностью или неправильной работой систем электрооборудования,</w:t>
      </w:r>
      <w:r w:rsidR="001E0926" w:rsidRPr="00C854A6">
        <w:rPr>
          <w:sz w:val="26"/>
          <w:szCs w:val="26"/>
        </w:rPr>
        <w:t xml:space="preserve"> а также по причинам, связанным с неправильной э</w:t>
      </w:r>
      <w:r w:rsidR="00430FF3" w:rsidRPr="00C854A6">
        <w:rPr>
          <w:sz w:val="26"/>
          <w:szCs w:val="26"/>
        </w:rPr>
        <w:t xml:space="preserve">ксплуатацией печного отопления. На одном из пожаров обнаружен 1 погибший (пенсионер). </w:t>
      </w:r>
      <w:proofErr w:type="spellStart"/>
      <w:r w:rsidR="00430FF3" w:rsidRPr="00C854A6">
        <w:rPr>
          <w:sz w:val="26"/>
          <w:szCs w:val="26"/>
        </w:rPr>
        <w:t>Травмировани</w:t>
      </w:r>
      <w:r w:rsidR="00F253ED" w:rsidRPr="00C854A6">
        <w:rPr>
          <w:sz w:val="26"/>
          <w:szCs w:val="26"/>
        </w:rPr>
        <w:t>е</w:t>
      </w:r>
      <w:proofErr w:type="spellEnd"/>
      <w:r w:rsidR="00430FF3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>людей на пожарах</w:t>
      </w:r>
      <w:r w:rsidR="00430FF3" w:rsidRPr="00C854A6">
        <w:rPr>
          <w:sz w:val="26"/>
          <w:szCs w:val="26"/>
        </w:rPr>
        <w:t xml:space="preserve"> как за анализируемый период, так и за АППГ,</w:t>
      </w:r>
      <w:r w:rsidR="00D9255E" w:rsidRPr="00C854A6">
        <w:rPr>
          <w:sz w:val="26"/>
          <w:szCs w:val="26"/>
        </w:rPr>
        <w:t xml:space="preserve"> не зарегистрировано.</w:t>
      </w:r>
    </w:p>
    <w:p w:rsidR="00D9255E" w:rsidRPr="00C854A6" w:rsidRDefault="00D9255E" w:rsidP="00D9255E">
      <w:pPr>
        <w:ind w:firstLine="360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lastRenderedPageBreak/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 и пожарных водоемов, их утепление и очистку от снега и льда, а также обеспечить доступность подъезда пожарной техники и забора воды в любое время года;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Обеспечить участие работников администрации в проведении профилактической работы в осенне-зимний пожароопасный период. Особое внимание уделять исправности систем отопления и электрооборудования.  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Провести работу с управляющими компаниями и 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систем электроснабжения многоквартирных домов;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возникновения пожаров в жилых домах при использовании печного отопления, устройств обогревания и пр. обеспечить выполнение комплекса мероприятий, предусмотренных </w:t>
      </w:r>
      <w:r w:rsidR="007949E1" w:rsidRPr="00C854A6">
        <w:rPr>
          <w:sz w:val="26"/>
          <w:szCs w:val="26"/>
        </w:rPr>
        <w:t>постановлением Правительства</w:t>
      </w:r>
      <w:r w:rsidRPr="00C854A6">
        <w:rPr>
          <w:sz w:val="26"/>
          <w:szCs w:val="26"/>
        </w:rPr>
        <w:t xml:space="preserve"> </w:t>
      </w:r>
      <w:r w:rsidR="007949E1" w:rsidRPr="00C854A6">
        <w:rPr>
          <w:sz w:val="26"/>
          <w:szCs w:val="26"/>
        </w:rPr>
        <w:t>РФ от 16.09.2020 № 1479</w:t>
      </w:r>
      <w:r w:rsidRPr="00C854A6">
        <w:rPr>
          <w:sz w:val="26"/>
          <w:szCs w:val="26"/>
        </w:rPr>
        <w:t xml:space="preserve"> «О</w:t>
      </w:r>
      <w:r w:rsidR="007949E1" w:rsidRPr="00C854A6">
        <w:rPr>
          <w:sz w:val="26"/>
          <w:szCs w:val="26"/>
        </w:rPr>
        <w:t>б утверждении Правил</w:t>
      </w:r>
      <w:r w:rsidRPr="00C854A6">
        <w:rPr>
          <w:sz w:val="26"/>
          <w:szCs w:val="26"/>
        </w:rPr>
        <w:t xml:space="preserve"> противопожарно</w:t>
      </w:r>
      <w:r w:rsidR="007949E1" w:rsidRPr="00C854A6">
        <w:rPr>
          <w:sz w:val="26"/>
          <w:szCs w:val="26"/>
        </w:rPr>
        <w:t>го</w:t>
      </w:r>
      <w:r w:rsidRPr="00C854A6">
        <w:rPr>
          <w:sz w:val="26"/>
          <w:szCs w:val="26"/>
        </w:rPr>
        <w:t xml:space="preserve"> режим</w:t>
      </w:r>
      <w:r w:rsidR="007949E1" w:rsidRPr="00C854A6">
        <w:rPr>
          <w:sz w:val="26"/>
          <w:szCs w:val="26"/>
        </w:rPr>
        <w:t>а в РФ</w:t>
      </w:r>
      <w:r w:rsidRPr="00C854A6">
        <w:rPr>
          <w:sz w:val="26"/>
          <w:szCs w:val="26"/>
        </w:rPr>
        <w:t>», а также постановления правительства Пермского края от 15.10.2019 № 745-п «Об усилении мер пожарной безопасности на территории Пермского края в осенне-зимний период»;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теплотрассах, тепловых узлах и пр.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firstLine="0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</w:t>
      </w:r>
      <w:r w:rsidR="00AB0845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>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 100 пожарно-спасательной части.</w:t>
      </w:r>
    </w:p>
    <w:p w:rsidR="00785144" w:rsidRPr="00C854A6" w:rsidRDefault="00785144" w:rsidP="00785144">
      <w:pPr>
        <w:pStyle w:val="af"/>
        <w:jc w:val="both"/>
        <w:rPr>
          <w:sz w:val="26"/>
          <w:szCs w:val="26"/>
        </w:rPr>
      </w:pPr>
    </w:p>
    <w:p w:rsidR="00785144" w:rsidRPr="00C854A6" w:rsidRDefault="00785144" w:rsidP="00785144">
      <w:pPr>
        <w:pStyle w:val="af"/>
        <w:spacing w:line="276" w:lineRule="auto"/>
        <w:ind w:left="786"/>
        <w:jc w:val="both"/>
        <w:rPr>
          <w:sz w:val="26"/>
          <w:szCs w:val="26"/>
        </w:rPr>
      </w:pPr>
    </w:p>
    <w:p w:rsidR="00785144" w:rsidRPr="00C854A6" w:rsidRDefault="00785144" w:rsidP="00785144">
      <w:pPr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>
      <w:pPr>
        <w:tabs>
          <w:tab w:val="left" w:pos="7905"/>
        </w:tabs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  <w:bookmarkStart w:id="0" w:name="_GoBack"/>
      <w:bookmarkEnd w:id="0"/>
    </w:p>
    <w:sectPr w:rsidR="00C854A6" w:rsidRPr="00C854A6" w:rsidSect="00C854A6">
      <w:headerReference w:type="default" r:id="rId10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7" w:rsidRDefault="00E447D7" w:rsidP="00773065">
      <w:r>
        <w:separator/>
      </w:r>
    </w:p>
  </w:endnote>
  <w:endnote w:type="continuationSeparator" w:id="0">
    <w:p w:rsidR="00E447D7" w:rsidRDefault="00E447D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7" w:rsidRDefault="00E447D7" w:rsidP="00773065">
      <w:r>
        <w:separator/>
      </w:r>
    </w:p>
  </w:footnote>
  <w:footnote w:type="continuationSeparator" w:id="0">
    <w:p w:rsidR="00E447D7" w:rsidRDefault="00E447D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854A6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3AFA"/>
    <w:rsid w:val="00CD5E0D"/>
    <w:rsid w:val="00CD744D"/>
    <w:rsid w:val="00CE4E6C"/>
    <w:rsid w:val="00CE6591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686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53ED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6CDBD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Лист1!$B$2:$F$2</c:f>
              <c:strCache>
                <c:ptCount val="5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прочие объекты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E-4F02-A94E-BBF9533F4E5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Лист1!$B$2:$F$2</c:f>
              <c:strCache>
                <c:ptCount val="5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прочие объекты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E-4F02-A94E-BBF9533F4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A-4E90-9C9F-E927DC541DA9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A-4E90-9C9F-E927DC541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DD2A-4020-86EE-B05671ACB40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DD2A-4020-86EE-B05671ACB40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DD2A-4020-86EE-B05671ACB40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DD2A-4020-86EE-B05671ACB40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DD2A-4020-86EE-B05671ACB40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DD2A-4020-86EE-B05671ACB40F}"/>
              </c:ext>
            </c:extLst>
          </c:dPt>
          <c:dLbls>
            <c:dLbl>
              <c:idx val="0"/>
              <c:layout>
                <c:manualLayout>
                  <c:x val="0.21728690507093207"/>
                  <c:y val="0.189500668244690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2A-4020-86EE-B05671ACB40F}"/>
                </c:ext>
              </c:extLst>
            </c:dLbl>
            <c:dLbl>
              <c:idx val="1"/>
              <c:layout>
                <c:manualLayout>
                  <c:x val="-0.21515008426144533"/>
                  <c:y val="7.559280550053942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2A-4020-86EE-B05671ACB40F}"/>
                </c:ext>
              </c:extLst>
            </c:dLbl>
            <c:dLbl>
              <c:idx val="2"/>
              <c:layout>
                <c:manualLayout>
                  <c:x val="-0.22574106808077563"/>
                  <c:y val="-0.24817995910020449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D2A-4020-86EE-B05671ACB40F}"/>
                </c:ext>
              </c:extLst>
            </c:dLbl>
            <c:dLbl>
              <c:idx val="3"/>
              <c:layout>
                <c:manualLayout>
                  <c:x val="0.36907815094541752"/>
                  <c:y val="-6.49691641305573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D2A-4020-86EE-B05671ACB40F}"/>
                </c:ext>
              </c:extLst>
            </c:dLbl>
            <c:dLbl>
              <c:idx val="4"/>
              <c:layout>
                <c:manualLayout>
                  <c:x val="-0.28968466853731195"/>
                  <c:y val="-0.137703170539265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2A-4020-86EE-B05671ACB40F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2A-4020-86EE-B05671ACB40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</c:v>
                </c:pt>
                <c:pt idx="3">
                  <c:v>Неисправность узлов и механизмов транспортного средства 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D2A-4020-86EE-B05671ACB40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1001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41</cp:revision>
  <cp:lastPrinted>2021-03-05T09:23:00Z</cp:lastPrinted>
  <dcterms:created xsi:type="dcterms:W3CDTF">2017-10-10T09:26:00Z</dcterms:created>
  <dcterms:modified xsi:type="dcterms:W3CDTF">2021-03-05T09:24:00Z</dcterms:modified>
</cp:coreProperties>
</file>