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45" w:rsidRPr="00F41A61" w:rsidRDefault="008C7245" w:rsidP="008C724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41A61">
        <w:rPr>
          <w:rFonts w:ascii="Times New Roman" w:hAnsi="Times New Roman" w:cs="Times New Roman"/>
          <w:szCs w:val="22"/>
        </w:rPr>
        <w:t>КРИТЕРИИ</w:t>
      </w:r>
    </w:p>
    <w:p w:rsidR="008C7245" w:rsidRPr="00F41A61" w:rsidRDefault="008C7245" w:rsidP="008C724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41A61">
        <w:rPr>
          <w:rFonts w:ascii="Times New Roman" w:hAnsi="Times New Roman" w:cs="Times New Roman"/>
          <w:szCs w:val="22"/>
        </w:rPr>
        <w:t xml:space="preserve">оценки проектов </w:t>
      </w:r>
      <w:proofErr w:type="gramStart"/>
      <w:r w:rsidRPr="00F41A61">
        <w:rPr>
          <w:rFonts w:ascii="Times New Roman" w:hAnsi="Times New Roman" w:cs="Times New Roman"/>
          <w:szCs w:val="22"/>
        </w:rPr>
        <w:t>инициативного</w:t>
      </w:r>
      <w:proofErr w:type="gramEnd"/>
      <w:r w:rsidRPr="00F41A61">
        <w:rPr>
          <w:rFonts w:ascii="Times New Roman" w:hAnsi="Times New Roman" w:cs="Times New Roman"/>
          <w:szCs w:val="22"/>
        </w:rPr>
        <w:t xml:space="preserve"> бюджетирования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7245" w:rsidRPr="00F41A61" w:rsidTr="008C7245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7245" w:rsidRPr="00F41A61" w:rsidRDefault="008C7245" w:rsidP="004B0D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1A61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8C7245" w:rsidRPr="00F41A61" w:rsidRDefault="008C7245" w:rsidP="004B0D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1A61">
              <w:rPr>
                <w:rFonts w:ascii="Times New Roman" w:hAnsi="Times New Roman" w:cs="Times New Roman"/>
                <w:color w:val="392C69"/>
                <w:szCs w:val="22"/>
              </w:rPr>
              <w:t xml:space="preserve">(в ред. </w:t>
            </w:r>
            <w:hyperlink r:id="rId5" w:history="1">
              <w:r w:rsidRPr="00F41A61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F41A61">
              <w:rPr>
                <w:rFonts w:ascii="Times New Roman" w:hAnsi="Times New Roman" w:cs="Times New Roman"/>
                <w:color w:val="392C69"/>
                <w:szCs w:val="22"/>
              </w:rPr>
              <w:t xml:space="preserve"> Правительства Пермского края </w:t>
            </w:r>
            <w:r w:rsidR="00875CCE" w:rsidRPr="00875CCE">
              <w:rPr>
                <w:rFonts w:ascii="Times New Roman" w:hAnsi="Times New Roman" w:cs="Times New Roman"/>
                <w:color w:val="392C69"/>
                <w:szCs w:val="22"/>
              </w:rPr>
              <w:t>от 15.04.2020 N 213-п</w:t>
            </w:r>
            <w:r w:rsidRPr="00F41A61">
              <w:rPr>
                <w:rFonts w:ascii="Times New Roman" w:hAnsi="Times New Roman" w:cs="Times New Roman"/>
                <w:color w:val="392C69"/>
                <w:szCs w:val="22"/>
              </w:rPr>
              <w:t>)</w:t>
            </w:r>
          </w:p>
        </w:tc>
      </w:tr>
    </w:tbl>
    <w:p w:rsidR="008C7245" w:rsidRPr="00F41A61" w:rsidRDefault="008C7245" w:rsidP="008C7245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F41A61">
        <w:rPr>
          <w:rFonts w:ascii="Times New Roman" w:hAnsi="Times New Roman" w:cs="Times New Roman"/>
          <w:szCs w:val="22"/>
        </w:rPr>
        <w:t>ОСНОВНЫЕ КРИТЕРИИ</w:t>
      </w:r>
    </w:p>
    <w:p w:rsidR="008C7245" w:rsidRPr="00F41A61" w:rsidRDefault="008C7245" w:rsidP="008C724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782"/>
        <w:gridCol w:w="3061"/>
        <w:gridCol w:w="1401"/>
      </w:tblGrid>
      <w:tr w:rsidR="00875CCE" w:rsidRPr="00875CCE" w:rsidTr="004B0DFC">
        <w:tc>
          <w:tcPr>
            <w:tcW w:w="675" w:type="dxa"/>
          </w:tcPr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  <w:r w:rsidRPr="00875CC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75CCE">
              <w:rPr>
                <w:rFonts w:ascii="Times New Roman" w:hAnsi="Times New Roman" w:cs="Times New Roman"/>
              </w:rPr>
              <w:t>п</w:t>
            </w:r>
            <w:proofErr w:type="gramEnd"/>
            <w:r w:rsidRPr="00875CC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82" w:type="dxa"/>
          </w:tcPr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  <w:r w:rsidRPr="00875CCE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3061" w:type="dxa"/>
          </w:tcPr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  <w:r w:rsidRPr="00875CCE">
              <w:rPr>
                <w:rFonts w:ascii="Times New Roman" w:hAnsi="Times New Roman" w:cs="Times New Roman"/>
              </w:rPr>
              <w:t>Значение критериев оценки</w:t>
            </w:r>
          </w:p>
        </w:tc>
        <w:tc>
          <w:tcPr>
            <w:tcW w:w="1401" w:type="dxa"/>
          </w:tcPr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  <w:r w:rsidRPr="00875CCE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875CCE" w:rsidRPr="00875CCE" w:rsidTr="004B0DFC">
        <w:tc>
          <w:tcPr>
            <w:tcW w:w="675" w:type="dxa"/>
          </w:tcPr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  <w:r w:rsidRPr="00875C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2" w:type="dxa"/>
          </w:tcPr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  <w:r w:rsidRPr="00875C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1" w:type="dxa"/>
          </w:tcPr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  <w:r w:rsidRPr="00875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1" w:type="dxa"/>
          </w:tcPr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  <w:r w:rsidRPr="00875CCE">
              <w:rPr>
                <w:rFonts w:ascii="Times New Roman" w:hAnsi="Times New Roman" w:cs="Times New Roman"/>
              </w:rPr>
              <w:t>4</w:t>
            </w:r>
          </w:p>
        </w:tc>
      </w:tr>
      <w:tr w:rsidR="00875CCE" w:rsidRPr="00875CCE" w:rsidTr="004B0DFC">
        <w:tc>
          <w:tcPr>
            <w:tcW w:w="8919" w:type="dxa"/>
            <w:gridSpan w:val="4"/>
          </w:tcPr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  <w:r w:rsidRPr="00875CCE">
              <w:rPr>
                <w:rFonts w:ascii="Times New Roman" w:hAnsi="Times New Roman" w:cs="Times New Roman"/>
              </w:rPr>
              <w:t>Критерии оценки проектов</w:t>
            </w:r>
          </w:p>
        </w:tc>
      </w:tr>
      <w:tr w:rsidR="00875CCE" w:rsidRPr="00875CCE" w:rsidTr="004B0DFC">
        <w:tc>
          <w:tcPr>
            <w:tcW w:w="675" w:type="dxa"/>
          </w:tcPr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  <w:r w:rsidRPr="00875C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2" w:type="dxa"/>
          </w:tcPr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  <w:r w:rsidRPr="00875CCE">
              <w:rPr>
                <w:rFonts w:ascii="Times New Roman" w:hAnsi="Times New Roman" w:cs="Times New Roman"/>
              </w:rPr>
              <w:t xml:space="preserve">Доля </w:t>
            </w:r>
            <w:proofErr w:type="spellStart"/>
            <w:r w:rsidRPr="00875CCE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875CCE">
              <w:rPr>
                <w:rFonts w:ascii="Times New Roman" w:hAnsi="Times New Roman" w:cs="Times New Roman"/>
              </w:rPr>
              <w:t xml:space="preserve"> проекта инициативного бюджетирования за счет средств населения, юридических лиц, индивидуальных предпринимателей, общественных организаций (за исключением государственных и муниципальных унитарных предприятий и государственных и муниципальных учреждений) от доли средств бюджета муниципального образования</w:t>
            </w:r>
          </w:p>
        </w:tc>
        <w:tc>
          <w:tcPr>
            <w:tcW w:w="3061" w:type="dxa"/>
          </w:tcPr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  <w:r w:rsidRPr="00875CCE">
              <w:rPr>
                <w:rFonts w:ascii="Times New Roman" w:hAnsi="Times New Roman" w:cs="Times New Roman"/>
              </w:rPr>
              <w:t xml:space="preserve">За каждый 1% </w:t>
            </w:r>
            <w:proofErr w:type="spellStart"/>
            <w:r w:rsidRPr="00875CCE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875CCE">
              <w:rPr>
                <w:rFonts w:ascii="Times New Roman" w:hAnsi="Times New Roman" w:cs="Times New Roman"/>
              </w:rPr>
              <w:t xml:space="preserve"> проекта за счет средств населения, юридических лиц, индивидуальных предпринимателей, общественных организаций (за исключением государственных и муниципальных унитарных предприятий и государственных и муниципальных учреждений) от доли средств бюджета муниципального образования присваивается 0,2 балла</w:t>
            </w:r>
          </w:p>
        </w:tc>
        <w:tc>
          <w:tcPr>
            <w:tcW w:w="1401" w:type="dxa"/>
          </w:tcPr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  <w:proofErr w:type="spellStart"/>
            <w:r w:rsidRPr="00875CCE">
              <w:rPr>
                <w:rFonts w:ascii="Times New Roman" w:hAnsi="Times New Roman" w:cs="Times New Roman"/>
              </w:rPr>
              <w:t>max</w:t>
            </w:r>
            <w:proofErr w:type="spellEnd"/>
            <w:r w:rsidRPr="00875CCE">
              <w:rPr>
                <w:rFonts w:ascii="Times New Roman" w:hAnsi="Times New Roman" w:cs="Times New Roman"/>
              </w:rPr>
              <w:t xml:space="preserve"> 19,8 балла</w:t>
            </w:r>
          </w:p>
        </w:tc>
      </w:tr>
      <w:tr w:rsidR="00875CCE" w:rsidRPr="00875CCE" w:rsidTr="004B0DFC">
        <w:tc>
          <w:tcPr>
            <w:tcW w:w="675" w:type="dxa"/>
            <w:vMerge w:val="restart"/>
          </w:tcPr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  <w:r w:rsidRPr="00875CCE">
              <w:rPr>
                <w:rFonts w:ascii="Times New Roman" w:hAnsi="Times New Roman" w:cs="Times New Roman"/>
              </w:rPr>
              <w:t>2</w:t>
            </w:r>
          </w:p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  <w:vMerge w:val="restart"/>
          </w:tcPr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  <w:r w:rsidRPr="00875CCE">
              <w:rPr>
                <w:rFonts w:ascii="Times New Roman" w:hAnsi="Times New Roman" w:cs="Times New Roman"/>
              </w:rPr>
              <w:t>Наличие видеозаписи с собрания жителей, на котором решается вопрос по участию в проекте</w:t>
            </w:r>
          </w:p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  <w:r w:rsidRPr="00875CCE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401" w:type="dxa"/>
          </w:tcPr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  <w:r w:rsidRPr="00875CCE">
              <w:rPr>
                <w:rFonts w:ascii="Times New Roman" w:hAnsi="Times New Roman" w:cs="Times New Roman"/>
              </w:rPr>
              <w:t>0</w:t>
            </w:r>
          </w:p>
        </w:tc>
      </w:tr>
      <w:tr w:rsidR="00875CCE" w:rsidRPr="00875CCE" w:rsidTr="004B0DFC">
        <w:tc>
          <w:tcPr>
            <w:tcW w:w="675" w:type="dxa"/>
            <w:vMerge/>
          </w:tcPr>
          <w:p w:rsidR="00875CCE" w:rsidRPr="00875CCE" w:rsidRDefault="00875CCE" w:rsidP="004B0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  <w:vMerge/>
          </w:tcPr>
          <w:p w:rsidR="00875CCE" w:rsidRPr="00875CCE" w:rsidRDefault="00875CCE" w:rsidP="004B0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875CCE" w:rsidRPr="00875CCE" w:rsidRDefault="00875CCE" w:rsidP="004B0D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5CCE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401" w:type="dxa"/>
          </w:tcPr>
          <w:p w:rsidR="00875CCE" w:rsidRPr="00875CCE" w:rsidRDefault="00875CCE" w:rsidP="004B0D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5CCE">
              <w:rPr>
                <w:rFonts w:ascii="Times New Roman" w:hAnsi="Times New Roman" w:cs="Times New Roman"/>
              </w:rPr>
              <w:t>1</w:t>
            </w:r>
          </w:p>
        </w:tc>
      </w:tr>
      <w:tr w:rsidR="00875CCE" w:rsidRPr="00875CCE" w:rsidTr="004B0DFC">
        <w:tc>
          <w:tcPr>
            <w:tcW w:w="675" w:type="dxa"/>
          </w:tcPr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  <w:r w:rsidRPr="00875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3" w:type="dxa"/>
            <w:gridSpan w:val="2"/>
          </w:tcPr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  <w:r w:rsidRPr="00875CCE">
              <w:rPr>
                <w:rFonts w:ascii="Times New Roman" w:hAnsi="Times New Roman" w:cs="Times New Roman"/>
              </w:rPr>
              <w:t>Перечень информационных каналов по продвижению проекта инициативного бюджетирования среди жителей муниципального образования с использованием одной или нескольких площадок:</w:t>
            </w:r>
          </w:p>
        </w:tc>
        <w:tc>
          <w:tcPr>
            <w:tcW w:w="1401" w:type="dxa"/>
          </w:tcPr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  <w:r w:rsidRPr="00875CCE">
              <w:rPr>
                <w:rFonts w:ascii="Times New Roman" w:hAnsi="Times New Roman" w:cs="Times New Roman"/>
              </w:rPr>
              <w:t xml:space="preserve">Сумма баллов по пунктам 3.1-3.4, </w:t>
            </w:r>
            <w:proofErr w:type="spellStart"/>
            <w:r w:rsidRPr="00875CCE">
              <w:rPr>
                <w:rFonts w:ascii="Times New Roman" w:hAnsi="Times New Roman" w:cs="Times New Roman"/>
              </w:rPr>
              <w:t>max</w:t>
            </w:r>
            <w:proofErr w:type="spellEnd"/>
            <w:r w:rsidRPr="00875CCE">
              <w:rPr>
                <w:rFonts w:ascii="Times New Roman" w:hAnsi="Times New Roman" w:cs="Times New Roman"/>
              </w:rPr>
              <w:t xml:space="preserve"> 4 балла</w:t>
            </w:r>
          </w:p>
        </w:tc>
      </w:tr>
      <w:tr w:rsidR="00875CCE" w:rsidRPr="00875CCE" w:rsidTr="004B0DFC">
        <w:tc>
          <w:tcPr>
            <w:tcW w:w="675" w:type="dxa"/>
          </w:tcPr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  <w:r w:rsidRPr="00875CC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843" w:type="dxa"/>
            <w:gridSpan w:val="2"/>
          </w:tcPr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  <w:r w:rsidRPr="00875CCE">
              <w:rPr>
                <w:rFonts w:ascii="Times New Roman" w:hAnsi="Times New Roman" w:cs="Times New Roman"/>
              </w:rPr>
              <w:t>информационные стенды (листовки, объявления, брошюры, буклеты)</w:t>
            </w:r>
          </w:p>
        </w:tc>
        <w:tc>
          <w:tcPr>
            <w:tcW w:w="1401" w:type="dxa"/>
          </w:tcPr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  <w:r w:rsidRPr="00875CCE">
              <w:rPr>
                <w:rFonts w:ascii="Times New Roman" w:hAnsi="Times New Roman" w:cs="Times New Roman"/>
              </w:rPr>
              <w:t>1</w:t>
            </w:r>
          </w:p>
        </w:tc>
      </w:tr>
      <w:tr w:rsidR="00875CCE" w:rsidRPr="00875CCE" w:rsidTr="004B0DFC">
        <w:tc>
          <w:tcPr>
            <w:tcW w:w="675" w:type="dxa"/>
          </w:tcPr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  <w:r w:rsidRPr="00875CC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843" w:type="dxa"/>
            <w:gridSpan w:val="2"/>
          </w:tcPr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  <w:r w:rsidRPr="00875CCE">
              <w:rPr>
                <w:rFonts w:ascii="Times New Roman" w:hAnsi="Times New Roman" w:cs="Times New Roman"/>
              </w:rPr>
              <w:t xml:space="preserve">публикация статей (заметок) в тираже или части тиража отдельного номера периодического печатного издания, отдельного выпуска либо </w:t>
            </w:r>
            <w:r w:rsidRPr="00875CCE">
              <w:rPr>
                <w:rFonts w:ascii="Times New Roman" w:hAnsi="Times New Roman" w:cs="Times New Roman"/>
              </w:rPr>
              <w:lastRenderedPageBreak/>
              <w:t>обновлении сетевого издания</w:t>
            </w:r>
          </w:p>
        </w:tc>
        <w:tc>
          <w:tcPr>
            <w:tcW w:w="1401" w:type="dxa"/>
          </w:tcPr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  <w:r w:rsidRPr="00875CCE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875CCE" w:rsidRPr="00875CCE" w:rsidTr="004B0DFC">
        <w:tc>
          <w:tcPr>
            <w:tcW w:w="675" w:type="dxa"/>
          </w:tcPr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  <w:r w:rsidRPr="00875CCE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6843" w:type="dxa"/>
            <w:gridSpan w:val="2"/>
          </w:tcPr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  <w:r w:rsidRPr="00875CCE">
              <w:rPr>
                <w:rFonts w:ascii="Times New Roman" w:hAnsi="Times New Roman" w:cs="Times New Roman"/>
              </w:rPr>
              <w:t>официальные сайты муниципальных образований</w:t>
            </w:r>
          </w:p>
        </w:tc>
        <w:tc>
          <w:tcPr>
            <w:tcW w:w="1401" w:type="dxa"/>
          </w:tcPr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  <w:r w:rsidRPr="00875CCE">
              <w:rPr>
                <w:rFonts w:ascii="Times New Roman" w:hAnsi="Times New Roman" w:cs="Times New Roman"/>
              </w:rPr>
              <w:t>1</w:t>
            </w:r>
          </w:p>
        </w:tc>
      </w:tr>
      <w:tr w:rsidR="00875CCE" w:rsidRPr="00875CCE" w:rsidTr="004B0DFC">
        <w:tc>
          <w:tcPr>
            <w:tcW w:w="675" w:type="dxa"/>
          </w:tcPr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  <w:r w:rsidRPr="00875CC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843" w:type="dxa"/>
            <w:gridSpan w:val="2"/>
          </w:tcPr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  <w:r w:rsidRPr="00875CCE">
              <w:rPr>
                <w:rFonts w:ascii="Times New Roman" w:hAnsi="Times New Roman" w:cs="Times New Roman"/>
              </w:rPr>
              <w:t>социальные сети</w:t>
            </w:r>
          </w:p>
        </w:tc>
        <w:tc>
          <w:tcPr>
            <w:tcW w:w="1401" w:type="dxa"/>
          </w:tcPr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  <w:r w:rsidRPr="00875CCE">
              <w:rPr>
                <w:rFonts w:ascii="Times New Roman" w:hAnsi="Times New Roman" w:cs="Times New Roman"/>
              </w:rPr>
              <w:t>1</w:t>
            </w:r>
          </w:p>
        </w:tc>
      </w:tr>
      <w:tr w:rsidR="00875CCE" w:rsidRPr="00875CCE" w:rsidTr="004B0DFC">
        <w:tc>
          <w:tcPr>
            <w:tcW w:w="675" w:type="dxa"/>
            <w:vMerge w:val="restart"/>
          </w:tcPr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  <w:r w:rsidRPr="00875CCE">
              <w:rPr>
                <w:rFonts w:ascii="Times New Roman" w:hAnsi="Times New Roman" w:cs="Times New Roman"/>
              </w:rPr>
              <w:t>4</w:t>
            </w:r>
          </w:p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  <w:vMerge w:val="restart"/>
          </w:tcPr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  <w:r w:rsidRPr="00875CCE">
              <w:rPr>
                <w:rFonts w:ascii="Times New Roman" w:hAnsi="Times New Roman" w:cs="Times New Roman"/>
              </w:rPr>
              <w:t>Визуальное представление проекта</w:t>
            </w:r>
          </w:p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  <w:r w:rsidRPr="00875CCE">
              <w:rPr>
                <w:rFonts w:ascii="Times New Roman" w:hAnsi="Times New Roman" w:cs="Times New Roman"/>
              </w:rPr>
              <w:t xml:space="preserve">Наличие </w:t>
            </w:r>
            <w:proofErr w:type="gramStart"/>
            <w:r w:rsidRPr="00875CCE">
              <w:rPr>
                <w:rFonts w:ascii="Times New Roman" w:hAnsi="Times New Roman" w:cs="Times New Roman"/>
              </w:rPr>
              <w:t>дизайн-проекта</w:t>
            </w:r>
            <w:proofErr w:type="gramEnd"/>
            <w:r w:rsidRPr="00875CCE">
              <w:rPr>
                <w:rFonts w:ascii="Times New Roman" w:hAnsi="Times New Roman" w:cs="Times New Roman"/>
              </w:rPr>
              <w:t xml:space="preserve"> (чертежа, эскиза, схемы проекта)</w:t>
            </w:r>
          </w:p>
        </w:tc>
        <w:tc>
          <w:tcPr>
            <w:tcW w:w="1401" w:type="dxa"/>
          </w:tcPr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  <w:r w:rsidRPr="00875CCE">
              <w:rPr>
                <w:rFonts w:ascii="Times New Roman" w:hAnsi="Times New Roman" w:cs="Times New Roman"/>
              </w:rPr>
              <w:t>2</w:t>
            </w:r>
          </w:p>
        </w:tc>
      </w:tr>
      <w:tr w:rsidR="00875CCE" w:rsidRPr="00875CCE" w:rsidTr="004B0DFC">
        <w:tc>
          <w:tcPr>
            <w:tcW w:w="675" w:type="dxa"/>
            <w:vMerge/>
          </w:tcPr>
          <w:p w:rsidR="00875CCE" w:rsidRPr="00875CCE" w:rsidRDefault="00875CCE" w:rsidP="004B0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  <w:vMerge/>
          </w:tcPr>
          <w:p w:rsidR="00875CCE" w:rsidRPr="00875CCE" w:rsidRDefault="00875CCE" w:rsidP="004B0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875CCE" w:rsidRPr="00875CCE" w:rsidRDefault="00875CCE" w:rsidP="004B0D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5CCE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401" w:type="dxa"/>
          </w:tcPr>
          <w:p w:rsidR="00875CCE" w:rsidRPr="00875CCE" w:rsidRDefault="00875CCE" w:rsidP="004B0D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5CCE">
              <w:rPr>
                <w:rFonts w:ascii="Times New Roman" w:hAnsi="Times New Roman" w:cs="Times New Roman"/>
              </w:rPr>
              <w:t>0</w:t>
            </w:r>
          </w:p>
        </w:tc>
      </w:tr>
      <w:tr w:rsidR="00875CCE" w:rsidRPr="00875CCE" w:rsidTr="004B0DFC">
        <w:tc>
          <w:tcPr>
            <w:tcW w:w="675" w:type="dxa"/>
          </w:tcPr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  <w:r w:rsidRPr="00875CCE">
              <w:rPr>
                <w:rFonts w:ascii="Times New Roman" w:hAnsi="Times New Roman" w:cs="Times New Roman"/>
              </w:rPr>
              <w:t>Максимум баллов</w:t>
            </w:r>
          </w:p>
        </w:tc>
        <w:tc>
          <w:tcPr>
            <w:tcW w:w="3782" w:type="dxa"/>
          </w:tcPr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  <w:r w:rsidRPr="00875CCE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3061" w:type="dxa"/>
          </w:tcPr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</w:p>
        </w:tc>
      </w:tr>
      <w:tr w:rsidR="00875CCE" w:rsidRPr="00875CCE" w:rsidTr="004B0DFC">
        <w:tc>
          <w:tcPr>
            <w:tcW w:w="7518" w:type="dxa"/>
            <w:gridSpan w:val="3"/>
          </w:tcPr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  <w:r w:rsidRPr="00875CCE">
              <w:rPr>
                <w:rFonts w:ascii="Times New Roman" w:hAnsi="Times New Roman" w:cs="Times New Roman"/>
              </w:rPr>
              <w:t>Критерии оценки деятельности ТОС &lt;*&gt;</w:t>
            </w:r>
          </w:p>
        </w:tc>
        <w:tc>
          <w:tcPr>
            <w:tcW w:w="1401" w:type="dxa"/>
          </w:tcPr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</w:p>
        </w:tc>
      </w:tr>
      <w:tr w:rsidR="00875CCE" w:rsidRPr="00875CCE" w:rsidTr="004B0DFC">
        <w:tc>
          <w:tcPr>
            <w:tcW w:w="8919" w:type="dxa"/>
            <w:gridSpan w:val="4"/>
          </w:tcPr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  <w:r w:rsidRPr="00875CCE">
              <w:rPr>
                <w:rFonts w:ascii="Times New Roman" w:hAnsi="Times New Roman" w:cs="Times New Roman"/>
              </w:rPr>
              <w:t>1</w:t>
            </w:r>
          </w:p>
        </w:tc>
      </w:tr>
      <w:tr w:rsidR="00875CCE" w:rsidRPr="00875CCE" w:rsidTr="00AA60F1">
        <w:tc>
          <w:tcPr>
            <w:tcW w:w="675" w:type="dxa"/>
            <w:vMerge w:val="restart"/>
          </w:tcPr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</w:p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  <w:r w:rsidRPr="00875C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2" w:type="dxa"/>
            <w:vMerge w:val="restart"/>
          </w:tcPr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</w:p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  <w:r w:rsidRPr="00875CCE">
              <w:rPr>
                <w:rFonts w:ascii="Times New Roman" w:hAnsi="Times New Roman" w:cs="Times New Roman"/>
              </w:rPr>
              <w:t>Достижения ТОС за предыдущий и (или) текущий год (участие ТОС в конкурсах и получение грантов, наличие наград (грамот, благодарственных писем) либо реализация проектов с участием волонтеров, что подтверждается копиями соответствующих документов)</w:t>
            </w:r>
          </w:p>
        </w:tc>
        <w:tc>
          <w:tcPr>
            <w:tcW w:w="3061" w:type="dxa"/>
          </w:tcPr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  <w:r w:rsidRPr="00875CC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01" w:type="dxa"/>
          </w:tcPr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  <w:r w:rsidRPr="00875CCE">
              <w:rPr>
                <w:rFonts w:ascii="Times New Roman" w:hAnsi="Times New Roman" w:cs="Times New Roman"/>
              </w:rPr>
              <w:t>2</w:t>
            </w:r>
          </w:p>
        </w:tc>
      </w:tr>
      <w:tr w:rsidR="00875CCE" w:rsidRPr="00875CCE" w:rsidTr="00AA60F1">
        <w:tc>
          <w:tcPr>
            <w:tcW w:w="675" w:type="dxa"/>
            <w:vMerge/>
          </w:tcPr>
          <w:p w:rsidR="00875CCE" w:rsidRPr="00875CCE" w:rsidRDefault="00875CCE" w:rsidP="004B0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  <w:vMerge/>
          </w:tcPr>
          <w:p w:rsidR="00875CCE" w:rsidRPr="00875CCE" w:rsidRDefault="00875CCE" w:rsidP="004B0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875CCE" w:rsidRPr="00875CCE" w:rsidRDefault="00875CCE" w:rsidP="004B0D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5CC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1" w:type="dxa"/>
          </w:tcPr>
          <w:p w:rsidR="00875CCE" w:rsidRPr="00875CCE" w:rsidRDefault="00875CCE" w:rsidP="004B0D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5CCE">
              <w:rPr>
                <w:rFonts w:ascii="Times New Roman" w:hAnsi="Times New Roman" w:cs="Times New Roman"/>
              </w:rPr>
              <w:t>0</w:t>
            </w:r>
          </w:p>
        </w:tc>
      </w:tr>
      <w:tr w:rsidR="00875CCE" w:rsidRPr="00875CCE" w:rsidTr="00AA60F1">
        <w:tc>
          <w:tcPr>
            <w:tcW w:w="675" w:type="dxa"/>
            <w:vMerge w:val="restart"/>
          </w:tcPr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</w:p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  <w:r w:rsidRPr="00875CCE">
              <w:rPr>
                <w:rFonts w:ascii="Times New Roman" w:hAnsi="Times New Roman" w:cs="Times New Roman"/>
              </w:rPr>
              <w:t>Максимум баллов</w:t>
            </w:r>
          </w:p>
        </w:tc>
        <w:tc>
          <w:tcPr>
            <w:tcW w:w="3782" w:type="dxa"/>
            <w:vMerge w:val="restart"/>
          </w:tcPr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</w:p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  <w:r w:rsidRPr="00875C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1" w:type="dxa"/>
          </w:tcPr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  <w:r w:rsidRPr="00875CC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01" w:type="dxa"/>
          </w:tcPr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  <w:r w:rsidRPr="00875CCE">
              <w:rPr>
                <w:rFonts w:ascii="Times New Roman" w:hAnsi="Times New Roman" w:cs="Times New Roman"/>
              </w:rPr>
              <w:t>2</w:t>
            </w:r>
          </w:p>
        </w:tc>
      </w:tr>
      <w:tr w:rsidR="00875CCE" w:rsidRPr="00875CCE" w:rsidTr="00AA60F1">
        <w:tc>
          <w:tcPr>
            <w:tcW w:w="675" w:type="dxa"/>
            <w:vMerge/>
          </w:tcPr>
          <w:p w:rsidR="00875CCE" w:rsidRPr="00875CCE" w:rsidRDefault="00875CCE" w:rsidP="004B0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  <w:vMerge/>
          </w:tcPr>
          <w:p w:rsidR="00875CCE" w:rsidRPr="00875CCE" w:rsidRDefault="00875CCE" w:rsidP="004B0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875CCE" w:rsidRPr="00875CCE" w:rsidRDefault="00875CCE" w:rsidP="004B0D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875CCE" w:rsidRPr="00875CCE" w:rsidRDefault="00875CCE" w:rsidP="004B0D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CCE" w:rsidRPr="00875CCE" w:rsidTr="004B0DFC">
        <w:tc>
          <w:tcPr>
            <w:tcW w:w="7518" w:type="dxa"/>
            <w:gridSpan w:val="3"/>
          </w:tcPr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  <w:r w:rsidRPr="00875CCE">
              <w:rPr>
                <w:rFonts w:ascii="Times New Roman" w:hAnsi="Times New Roman" w:cs="Times New Roman"/>
              </w:rPr>
              <w:t>Максимальное количество баллов по основным критериям за проекты, направленные для участия в конкурсном отборе на уровне Пермского края</w:t>
            </w:r>
          </w:p>
        </w:tc>
        <w:tc>
          <w:tcPr>
            <w:tcW w:w="1401" w:type="dxa"/>
          </w:tcPr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  <w:r w:rsidRPr="00875CCE">
              <w:rPr>
                <w:rFonts w:ascii="Times New Roman" w:hAnsi="Times New Roman" w:cs="Times New Roman"/>
              </w:rPr>
              <w:t>в группах 1-4</w:t>
            </w:r>
          </w:p>
        </w:tc>
      </w:tr>
      <w:tr w:rsidR="00875CCE" w:rsidRPr="00875CCE" w:rsidTr="004B0DFC">
        <w:tc>
          <w:tcPr>
            <w:tcW w:w="4457" w:type="dxa"/>
            <w:gridSpan w:val="2"/>
            <w:vMerge w:val="restart"/>
          </w:tcPr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</w:p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  <w:r w:rsidRPr="00875CCE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875CCE">
              <w:rPr>
                <w:rFonts w:ascii="Times New Roman" w:hAnsi="Times New Roman" w:cs="Times New Roman"/>
              </w:rPr>
              <w:t>п</w:t>
            </w:r>
            <w:proofErr w:type="gramEnd"/>
            <w:r w:rsidRPr="00875CC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61" w:type="dxa"/>
          </w:tcPr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  <w:r w:rsidRPr="00875CCE">
              <w:rPr>
                <w:rFonts w:ascii="Times New Roman" w:hAnsi="Times New Roman" w:cs="Times New Roman"/>
              </w:rPr>
              <w:lastRenderedPageBreak/>
              <w:t>в группе 5</w:t>
            </w:r>
          </w:p>
        </w:tc>
        <w:tc>
          <w:tcPr>
            <w:tcW w:w="1401" w:type="dxa"/>
          </w:tcPr>
          <w:p w:rsidR="00875CCE" w:rsidRPr="00875CCE" w:rsidRDefault="00875CCE" w:rsidP="00E8301D">
            <w:pPr>
              <w:rPr>
                <w:rFonts w:ascii="Times New Roman" w:hAnsi="Times New Roman" w:cs="Times New Roman"/>
              </w:rPr>
            </w:pPr>
            <w:r w:rsidRPr="00875CCE">
              <w:rPr>
                <w:rFonts w:ascii="Times New Roman" w:hAnsi="Times New Roman" w:cs="Times New Roman"/>
              </w:rPr>
              <w:t>30,8</w:t>
            </w:r>
          </w:p>
        </w:tc>
      </w:tr>
      <w:tr w:rsidR="00875CCE" w:rsidRPr="00875CCE" w:rsidTr="004B0DFC">
        <w:tc>
          <w:tcPr>
            <w:tcW w:w="4457" w:type="dxa"/>
            <w:gridSpan w:val="2"/>
            <w:vMerge/>
          </w:tcPr>
          <w:p w:rsidR="00875CCE" w:rsidRPr="00875CCE" w:rsidRDefault="00875CCE" w:rsidP="004B0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875CCE" w:rsidRPr="00875CCE" w:rsidRDefault="00875CCE" w:rsidP="004B0D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5CCE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401" w:type="dxa"/>
          </w:tcPr>
          <w:p w:rsidR="00875CCE" w:rsidRPr="00875CCE" w:rsidRDefault="00875CCE" w:rsidP="004B0D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5CCE">
              <w:rPr>
                <w:rFonts w:ascii="Times New Roman" w:hAnsi="Times New Roman" w:cs="Times New Roman"/>
              </w:rPr>
              <w:t>Значение критериев оценки</w:t>
            </w:r>
          </w:p>
        </w:tc>
      </w:tr>
    </w:tbl>
    <w:p w:rsidR="00875CCE" w:rsidRPr="00875CCE" w:rsidRDefault="008C7245" w:rsidP="00875C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_GoBack"/>
      <w:r w:rsidRPr="00875CCE">
        <w:rPr>
          <w:rFonts w:ascii="Times New Roman" w:hAnsi="Times New Roman" w:cs="Times New Roman"/>
        </w:rPr>
        <w:lastRenderedPageBreak/>
        <w:t xml:space="preserve">&lt;*&gt; </w:t>
      </w:r>
      <w:r w:rsidR="00875CCE" w:rsidRPr="00875CCE">
        <w:rPr>
          <w:rFonts w:ascii="Times New Roman" w:hAnsi="Times New Roman" w:cs="Times New Roman"/>
        </w:rPr>
        <w:t>Проект оценивается по данным критериям в случае, если проект направлен для участия в конкурсном отборе на уровне Пермского края в группе 5 (проекты ТОС).</w:t>
      </w:r>
    </w:p>
    <w:p w:rsidR="00875CCE" w:rsidRPr="00875CCE" w:rsidRDefault="00875CCE" w:rsidP="00875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75CCE" w:rsidRPr="00875CCE" w:rsidRDefault="00875CCE" w:rsidP="00875C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875CCE">
        <w:rPr>
          <w:rFonts w:ascii="Times New Roman" w:hAnsi="Times New Roman" w:cs="Times New Roman"/>
          <w:b/>
          <w:bCs/>
        </w:rPr>
        <w:t>Дополнительный критерий</w:t>
      </w:r>
    </w:p>
    <w:p w:rsidR="00875CCE" w:rsidRPr="00875CCE" w:rsidRDefault="00875CCE" w:rsidP="00875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731"/>
      </w:tblGrid>
      <w:tr w:rsidR="00875CCE" w:rsidRPr="00875CCE" w:rsidTr="00E570A3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CE" w:rsidRPr="00875CCE" w:rsidRDefault="00875CCE" w:rsidP="00E57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5CCE">
              <w:rPr>
                <w:rFonts w:ascii="Times New Roman" w:hAnsi="Times New Roman" w:cs="Times New Roman"/>
              </w:rPr>
              <w:t>Дополнительный критерий оценки проектов инициативного бюджетирования в случае равенства баллов по основным критериям</w:t>
            </w:r>
          </w:p>
        </w:tc>
      </w:tr>
      <w:tr w:rsidR="00875CCE" w:rsidRPr="00875CCE" w:rsidTr="00E570A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CE" w:rsidRPr="00875CCE" w:rsidRDefault="00875CCE" w:rsidP="00E5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C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CE" w:rsidRPr="00875CCE" w:rsidRDefault="00875CCE" w:rsidP="00E57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CCE">
              <w:rPr>
                <w:rFonts w:ascii="Times New Roman" w:hAnsi="Times New Roman" w:cs="Times New Roman"/>
              </w:rPr>
              <w:t xml:space="preserve">Доля </w:t>
            </w:r>
            <w:proofErr w:type="spellStart"/>
            <w:r w:rsidRPr="00875CCE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875CCE">
              <w:rPr>
                <w:rFonts w:ascii="Times New Roman" w:hAnsi="Times New Roman" w:cs="Times New Roman"/>
              </w:rPr>
              <w:t xml:space="preserve"> проекта инициативного бюджетирования за счет средств населения от доли средств бюджета муниципального образования.</w:t>
            </w:r>
          </w:p>
          <w:p w:rsidR="00875CCE" w:rsidRPr="00875CCE" w:rsidRDefault="00875CCE" w:rsidP="00E57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CCE">
              <w:rPr>
                <w:rFonts w:ascii="Times New Roman" w:hAnsi="Times New Roman" w:cs="Times New Roman"/>
              </w:rPr>
              <w:t xml:space="preserve">(Данный критерий не оценивается в баллах, победителем будет признан тот проект, в котором доля </w:t>
            </w:r>
            <w:proofErr w:type="spellStart"/>
            <w:r w:rsidRPr="00875CCE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875CCE">
              <w:rPr>
                <w:rFonts w:ascii="Times New Roman" w:hAnsi="Times New Roman" w:cs="Times New Roman"/>
              </w:rPr>
              <w:t xml:space="preserve"> со стороны населения, юридических лиц, индивидуальных предпринимателей, общественных организаций (за исключением государственных и муниципальных унитарных предприятий и государственных и муниципальных учреждений) от доли средств бюджета муниципального образования в процентном соотношении больше)</w:t>
            </w:r>
          </w:p>
        </w:tc>
      </w:tr>
      <w:bookmarkEnd w:id="0"/>
    </w:tbl>
    <w:p w:rsidR="007B619F" w:rsidRDefault="007B619F" w:rsidP="00875CCE">
      <w:pPr>
        <w:pStyle w:val="ConsPlusNormal"/>
        <w:spacing w:before="220"/>
        <w:ind w:firstLine="540"/>
        <w:jc w:val="both"/>
      </w:pPr>
    </w:p>
    <w:sectPr w:rsidR="007B6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45"/>
    <w:rsid w:val="007B619F"/>
    <w:rsid w:val="00875CCE"/>
    <w:rsid w:val="008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7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7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3321F6ECF684554FB07A47E52D498EA53B5A74F1FDE0C761A6E769617D7BD26D8E1A8C1009A72327C470A98DB310134BEC1A477FD507081927142AWDa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2020-07-27T06:24:00Z</dcterms:created>
  <dcterms:modified xsi:type="dcterms:W3CDTF">2020-07-27T06:24:00Z</dcterms:modified>
</cp:coreProperties>
</file>