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37043">
        <w:rPr>
          <w:rFonts w:cstheme="minorHAnsi"/>
          <w:b/>
          <w:sz w:val="24"/>
          <w:szCs w:val="24"/>
        </w:rPr>
        <w:t>21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337043">
        <w:rPr>
          <w:rFonts w:cstheme="minorHAnsi"/>
          <w:b/>
          <w:sz w:val="24"/>
          <w:szCs w:val="24"/>
        </w:rPr>
        <w:t>25</w:t>
      </w:r>
      <w:r w:rsidR="00EE3E7A">
        <w:rPr>
          <w:rFonts w:cstheme="minorHAnsi"/>
          <w:b/>
          <w:sz w:val="24"/>
          <w:szCs w:val="24"/>
        </w:rPr>
        <w:t xml:space="preserve"> июня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24963" w:rsidRPr="00D24963" w:rsidRDefault="00F823E9" w:rsidP="00F823E9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F823E9">
        <w:rPr>
          <w:rFonts w:cstheme="minorHAnsi"/>
          <w:b/>
          <w:sz w:val="24"/>
          <w:szCs w:val="24"/>
        </w:rPr>
        <w:t>Начни свое дело 3.0</w:t>
      </w:r>
      <w:r w:rsidR="00D24963">
        <w:rPr>
          <w:rFonts w:cstheme="minorHAnsi"/>
          <w:b/>
          <w:sz w:val="24"/>
          <w:szCs w:val="24"/>
        </w:rPr>
        <w:t>»</w:t>
      </w:r>
    </w:p>
    <w:p w:rsidR="00F823E9" w:rsidRPr="00F823E9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 xml:space="preserve">Центр поддержки предпринимательства «Мой бизнес» и Центр занятости населения Пермского края открывают бесплатную образовательную онлайн-программу по основам предпринимательства «Начни свое дело 3.0». </w:t>
      </w:r>
    </w:p>
    <w:p w:rsidR="00F823E9" w:rsidRPr="00F823E9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Цель программы: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F00ECE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Срок обучения - 1,5 месяца</w:t>
      </w:r>
      <w:r>
        <w:rPr>
          <w:rFonts w:cstheme="minorHAnsi"/>
          <w:sz w:val="24"/>
          <w:szCs w:val="24"/>
        </w:rPr>
        <w:t>.</w:t>
      </w:r>
    </w:p>
    <w:p w:rsidR="00F823E9" w:rsidRDefault="00F823E9" w:rsidP="00F823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 можете принять участие в программе, если: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сейчас нигде официально не трудоустроены и состоите на учете в центре занятости;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Pr="00F823E9">
        <w:rPr>
          <w:rFonts w:cstheme="minorHAnsi"/>
          <w:sz w:val="24"/>
          <w:szCs w:val="24"/>
        </w:rPr>
        <w:t>едавно прекратили трудовую деятельность и собираетесь встать на учет в центр занятости;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</w:t>
      </w:r>
      <w:r w:rsidRPr="00F823E9">
        <w:rPr>
          <w:rFonts w:cstheme="minorHAnsi"/>
          <w:sz w:val="24"/>
          <w:szCs w:val="24"/>
        </w:rPr>
        <w:t xml:space="preserve">меете статус </w:t>
      </w:r>
      <w:proofErr w:type="gramStart"/>
      <w:r w:rsidRPr="00F823E9">
        <w:rPr>
          <w:rFonts w:cstheme="minorHAnsi"/>
          <w:sz w:val="24"/>
          <w:szCs w:val="24"/>
        </w:rPr>
        <w:t>малоимущего</w:t>
      </w:r>
      <w:proofErr w:type="gramEnd"/>
      <w:r w:rsidRPr="00F823E9">
        <w:rPr>
          <w:rFonts w:cstheme="minorHAnsi"/>
          <w:sz w:val="24"/>
          <w:szCs w:val="24"/>
        </w:rPr>
        <w:t xml:space="preserve"> и состоите на учете в социальной защите.</w:t>
      </w:r>
    </w:p>
    <w:p w:rsidR="00F00EC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23E9">
        <w:rPr>
          <w:rFonts w:cstheme="minorHAnsi"/>
          <w:sz w:val="24"/>
          <w:szCs w:val="24"/>
        </w:rPr>
        <w:t>старт 22 июня 2021 года. Начало в 19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F823E9" w:rsidRPr="009852ED">
          <w:rPr>
            <w:rStyle w:val="a3"/>
          </w:rPr>
          <w:t>https://start-businessperm.ru/</w:t>
        </w:r>
      </w:hyperlink>
    </w:p>
    <w:p w:rsidR="00F823E9" w:rsidRPr="005020B1" w:rsidRDefault="00F823E9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ED0E4D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ED0E4D">
        <w:rPr>
          <w:rFonts w:cstheme="minorHAnsi"/>
          <w:b/>
          <w:sz w:val="24"/>
          <w:szCs w:val="24"/>
        </w:rPr>
        <w:t>Критерии успешного стратегического решения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7685A" w:rsidRDefault="00F7685A" w:rsidP="00F00ECE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Выстраивание стратегии важно на каждом уровне управления в компании: для достижения целей на уровне компании создается корпоративная стратегия, на уровне подразделений — </w:t>
      </w:r>
      <w:proofErr w:type="gramStart"/>
      <w:r w:rsidRPr="00F7685A">
        <w:rPr>
          <w:rFonts w:cstheme="minorHAnsi"/>
          <w:sz w:val="24"/>
          <w:szCs w:val="24"/>
        </w:rPr>
        <w:t>бизнес-стратегии</w:t>
      </w:r>
      <w:proofErr w:type="gramEnd"/>
      <w:r w:rsidRPr="00F7685A">
        <w:rPr>
          <w:rFonts w:cstheme="minorHAnsi"/>
          <w:sz w:val="24"/>
          <w:szCs w:val="24"/>
        </w:rPr>
        <w:t>, на уровне функциональных единиц — функциональные стратегии.</w:t>
      </w:r>
    </w:p>
    <w:p w:rsidR="00F7685A" w:rsidRDefault="00F7685A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тренинге вы узнаете, как верно выстроить</w:t>
      </w:r>
      <w:r w:rsidRPr="00F7685A">
        <w:rPr>
          <w:rFonts w:cstheme="minorHAnsi"/>
          <w:sz w:val="24"/>
          <w:szCs w:val="24"/>
        </w:rPr>
        <w:t xml:space="preserve"> с</w:t>
      </w:r>
      <w:r>
        <w:rPr>
          <w:rFonts w:cstheme="minorHAnsi"/>
          <w:sz w:val="24"/>
          <w:szCs w:val="24"/>
        </w:rPr>
        <w:t>тратегическое управление, чтобы обеспечить рост компании без стресса.</w:t>
      </w:r>
    </w:p>
    <w:p w:rsidR="00F00ECE" w:rsidRDefault="00603122" w:rsidP="00F00ECE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7685A">
        <w:rPr>
          <w:rFonts w:cstheme="minorHAnsi"/>
          <w:sz w:val="24"/>
          <w:szCs w:val="24"/>
        </w:rPr>
        <w:t>23</w:t>
      </w:r>
      <w:r w:rsidR="00F00ECE">
        <w:rPr>
          <w:rFonts w:cstheme="minorHAnsi"/>
          <w:sz w:val="24"/>
          <w:szCs w:val="24"/>
        </w:rPr>
        <w:t xml:space="preserve"> июня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F7685A">
        <w:rPr>
          <w:rFonts w:cstheme="minorHAnsi"/>
          <w:sz w:val="24"/>
          <w:szCs w:val="24"/>
        </w:rPr>
        <w:t>3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</w:p>
    <w:p w:rsidR="00F00ECE" w:rsidRDefault="00F00ECE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проведения: </w:t>
      </w:r>
      <w:r w:rsidRPr="00F00ECE">
        <w:rPr>
          <w:rFonts w:cstheme="minorHAnsi"/>
          <w:sz w:val="24"/>
          <w:szCs w:val="24"/>
        </w:rPr>
        <w:t>г. Пермь, ул. Ленина, 68 (центр "Мой бизнес")</w:t>
      </w:r>
      <w:r>
        <w:rPr>
          <w:rFonts w:cstheme="minorHAnsi"/>
          <w:sz w:val="24"/>
          <w:szCs w:val="24"/>
        </w:rPr>
        <w:t>.</w:t>
      </w:r>
    </w:p>
    <w:p w:rsidR="00F00ECE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7685A" w:rsidRPr="009852ED">
          <w:rPr>
            <w:rStyle w:val="a3"/>
          </w:rPr>
          <w:t>https://msppk.ru/events/kriterii-uspeshnogo-strategicheskogo-resheniya/</w:t>
        </w:r>
      </w:hyperlink>
    </w:p>
    <w:p w:rsidR="00F7685A" w:rsidRDefault="00F7685A" w:rsidP="005020B1">
      <w:pPr>
        <w:jc w:val="both"/>
      </w:pPr>
    </w:p>
    <w:p w:rsidR="00F7685A" w:rsidRDefault="00F7685A" w:rsidP="005020B1">
      <w:pPr>
        <w:jc w:val="both"/>
      </w:pPr>
    </w:p>
    <w:p w:rsidR="008E4C0F" w:rsidRPr="008E4C0F" w:rsidRDefault="00F7685A" w:rsidP="00F7685A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Круглый стол</w:t>
      </w:r>
      <w:r w:rsidR="008E4C0F" w:rsidRPr="008E4C0F">
        <w:rPr>
          <w:rFonts w:cstheme="minorHAnsi"/>
          <w:b/>
          <w:sz w:val="24"/>
          <w:szCs w:val="24"/>
        </w:rPr>
        <w:t xml:space="preserve"> «</w:t>
      </w:r>
      <w:r w:rsidRPr="00F7685A">
        <w:rPr>
          <w:rFonts w:cstheme="minorHAnsi"/>
          <w:b/>
          <w:sz w:val="24"/>
          <w:szCs w:val="24"/>
        </w:rPr>
        <w:t>Эффективное развитие через кооперацию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7685A" w:rsidRP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Вместе с представителями органов исполнительной власти, инфраструктуры поддержки, муниципальных образований и действующего в регионе бизнеса будет проведён анализ территорий муниципальных образований Пермского края с целью </w:t>
      </w:r>
      <w:proofErr w:type="gramStart"/>
      <w:r w:rsidRPr="00F7685A">
        <w:rPr>
          <w:rFonts w:cstheme="minorHAnsi"/>
          <w:sz w:val="24"/>
          <w:szCs w:val="24"/>
        </w:rPr>
        <w:t>выявления существующего потенциала развития малых форм хозяйствования</w:t>
      </w:r>
      <w:proofErr w:type="gramEnd"/>
      <w:r w:rsidRPr="00F7685A">
        <w:rPr>
          <w:rFonts w:cstheme="minorHAnsi"/>
          <w:sz w:val="24"/>
          <w:szCs w:val="24"/>
        </w:rPr>
        <w:t xml:space="preserve"> через партнерство и различные виды кооперации.</w:t>
      </w:r>
    </w:p>
    <w:p w:rsid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Участие в круглом столе – это возможность выразить своё мнение и озвучить предложения по теме наличия и оценки потребностей конкретных территорий в развитии определённых кооперативных моделей взаимодействия субъектов малого </w:t>
      </w:r>
      <w:r>
        <w:rPr>
          <w:rFonts w:cstheme="minorHAnsi"/>
          <w:sz w:val="24"/>
          <w:szCs w:val="24"/>
        </w:rPr>
        <w:t>и среднего предпринимательства.</w:t>
      </w:r>
    </w:p>
    <w:p w:rsidR="00F00ECE" w:rsidRP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Принять онлайн-участие в обсуждениях приглашаются предприниматели, </w:t>
      </w:r>
      <w:proofErr w:type="spellStart"/>
      <w:r w:rsidRPr="00F7685A">
        <w:rPr>
          <w:rFonts w:cstheme="minorHAnsi"/>
          <w:sz w:val="24"/>
          <w:szCs w:val="24"/>
        </w:rPr>
        <w:t>сельхозтоваропроизводители</w:t>
      </w:r>
      <w:proofErr w:type="spellEnd"/>
      <w:r w:rsidRPr="00F7685A">
        <w:rPr>
          <w:rFonts w:cstheme="minorHAnsi"/>
          <w:sz w:val="24"/>
          <w:szCs w:val="24"/>
        </w:rPr>
        <w:t>, граждане, ведущие личное подсобное хозяйство, представители органов местного самоуправления и сельского населения Пермского края</w:t>
      </w:r>
      <w:r>
        <w:rPr>
          <w:rFonts w:cstheme="minorHAnsi"/>
          <w:sz w:val="24"/>
          <w:szCs w:val="24"/>
        </w:rPr>
        <w:t>.</w:t>
      </w:r>
    </w:p>
    <w:p w:rsidR="00F00ECE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7685A">
        <w:rPr>
          <w:rFonts w:cstheme="minorHAnsi"/>
          <w:sz w:val="24"/>
          <w:szCs w:val="24"/>
        </w:rPr>
        <w:t>23</w:t>
      </w:r>
      <w:r w:rsidR="00F00ECE">
        <w:rPr>
          <w:rFonts w:cstheme="minorHAnsi"/>
          <w:sz w:val="24"/>
          <w:szCs w:val="24"/>
        </w:rPr>
        <w:t xml:space="preserve"> июня</w:t>
      </w:r>
      <w:r>
        <w:rPr>
          <w:rFonts w:cstheme="minorHAnsi"/>
          <w:sz w:val="24"/>
          <w:szCs w:val="24"/>
        </w:rPr>
        <w:t xml:space="preserve"> 2021 года. Начало</w:t>
      </w:r>
      <w:r w:rsidR="00F7685A">
        <w:rPr>
          <w:rFonts w:cstheme="minorHAnsi"/>
          <w:sz w:val="24"/>
          <w:szCs w:val="24"/>
        </w:rPr>
        <w:t xml:space="preserve"> в 14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7685A" w:rsidRPr="009852ED">
          <w:rPr>
            <w:rStyle w:val="a3"/>
          </w:rPr>
          <w:t>https://msppk.ru/events/effektivnoe-razvitie-cherez-kooperatsiyu/</w:t>
        </w:r>
      </w:hyperlink>
    </w:p>
    <w:p w:rsidR="00F7685A" w:rsidRDefault="00F7685A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66695B" w:rsidP="0066695B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программа</w:t>
      </w:r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66695B">
        <w:rPr>
          <w:rFonts w:cstheme="minorHAnsi"/>
          <w:b/>
          <w:sz w:val="24"/>
          <w:szCs w:val="24"/>
        </w:rPr>
        <w:t>Партнерство и кооперация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66695B" w:rsidRP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Как привести свой бизнес к росту, используя анализ территорий, как добиться продуктивного сотрудничества и выстроить основанную на взаимодействии работу – самые важные темы развития собственного дела через кооперацию на стратегической сес</w:t>
      </w:r>
      <w:r>
        <w:rPr>
          <w:rFonts w:cstheme="minorHAnsi"/>
          <w:sz w:val="24"/>
          <w:szCs w:val="24"/>
        </w:rPr>
        <w:t>сии «Партнерство и кооперация».</w:t>
      </w:r>
    </w:p>
    <w:p w:rsid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 xml:space="preserve">К участию приглашаются начинающие и действующие предприниматели, кооператоры, </w:t>
      </w:r>
      <w:proofErr w:type="spellStart"/>
      <w:r w:rsidRPr="0066695B">
        <w:rPr>
          <w:rFonts w:cstheme="minorHAnsi"/>
          <w:sz w:val="24"/>
          <w:szCs w:val="24"/>
        </w:rPr>
        <w:t>сельхозтоваропроизводители</w:t>
      </w:r>
      <w:proofErr w:type="spellEnd"/>
      <w:r w:rsidRPr="0066695B">
        <w:rPr>
          <w:rFonts w:cstheme="minorHAnsi"/>
          <w:sz w:val="24"/>
          <w:szCs w:val="24"/>
        </w:rPr>
        <w:t>, граждане, ведущие личное подсобное хозяйство, представители инфраструктур поддержки, органов местного самоуправления и сельского населения Пермского края.</w:t>
      </w:r>
    </w:p>
    <w:p w:rsidR="0066695B" w:rsidRP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Программа состоит из двух блоков:</w:t>
      </w:r>
    </w:p>
    <w:p w:rsidR="0066695B" w:rsidRPr="0066695B" w:rsidRDefault="0066695B" w:rsidP="0066695B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proofErr w:type="gramStart"/>
      <w:r w:rsidRPr="0066695B">
        <w:rPr>
          <w:rFonts w:cstheme="minorHAnsi"/>
          <w:sz w:val="24"/>
          <w:szCs w:val="24"/>
        </w:rPr>
        <w:t>Образовательный</w:t>
      </w:r>
      <w:proofErr w:type="gramEnd"/>
      <w:r w:rsidRPr="0066695B">
        <w:rPr>
          <w:rFonts w:cstheme="minorHAnsi"/>
          <w:sz w:val="24"/>
          <w:szCs w:val="24"/>
        </w:rPr>
        <w:t xml:space="preserve"> </w:t>
      </w:r>
      <w:proofErr w:type="spellStart"/>
      <w:r w:rsidRPr="0066695B">
        <w:rPr>
          <w:rFonts w:cstheme="minorHAnsi"/>
          <w:sz w:val="24"/>
          <w:szCs w:val="24"/>
        </w:rPr>
        <w:t>интенсив</w:t>
      </w:r>
      <w:proofErr w:type="spellEnd"/>
      <w:r w:rsidRPr="0066695B">
        <w:rPr>
          <w:rFonts w:cstheme="minorHAnsi"/>
          <w:sz w:val="24"/>
          <w:szCs w:val="24"/>
        </w:rPr>
        <w:t>, который освещает тему кооперации и генерации бизнес-идей.</w:t>
      </w:r>
    </w:p>
    <w:p w:rsidR="0066695B" w:rsidRPr="0066695B" w:rsidRDefault="0066695B" w:rsidP="0066695B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proofErr w:type="gramStart"/>
      <w:r w:rsidRPr="0066695B">
        <w:rPr>
          <w:rFonts w:cstheme="minorHAnsi"/>
          <w:sz w:val="24"/>
          <w:szCs w:val="24"/>
        </w:rPr>
        <w:t>Деловая</w:t>
      </w:r>
      <w:proofErr w:type="gramEnd"/>
      <w:r w:rsidRPr="0066695B">
        <w:rPr>
          <w:rFonts w:cstheme="minorHAnsi"/>
          <w:sz w:val="24"/>
          <w:szCs w:val="24"/>
        </w:rPr>
        <w:t xml:space="preserve"> кооперативная бизнес-игра «Пай».</w:t>
      </w:r>
    </w:p>
    <w:p w:rsidR="0066695B" w:rsidRDefault="0066695B" w:rsidP="006D3B54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Место проведения: г. Пермь, ул. Ленина, 68 (центр "Мой бизнес")</w:t>
      </w:r>
    </w:p>
    <w:p w:rsidR="0049358E" w:rsidRDefault="0066695B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25</w:t>
      </w:r>
      <w:r w:rsidR="00F00ECE">
        <w:rPr>
          <w:rFonts w:cstheme="minorHAnsi"/>
          <w:sz w:val="24"/>
          <w:szCs w:val="24"/>
        </w:rPr>
        <w:t xml:space="preserve"> июня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6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 xml:space="preserve">тное. </w:t>
      </w:r>
    </w:p>
    <w:p w:rsidR="006D3B54" w:rsidRDefault="002A76B5" w:rsidP="006D3B54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49358E" w:rsidRPr="009852ED">
          <w:rPr>
            <w:rStyle w:val="a3"/>
          </w:rPr>
          <w:t>https://msppk.ru/events/partnerstvo-i-kooperatsiya/</w:t>
        </w:r>
      </w:hyperlink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lastRenderedPageBreak/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16"/>
  </w:num>
  <w:num w:numId="5">
    <w:abstractNumId w:val="13"/>
  </w:num>
  <w:num w:numId="6">
    <w:abstractNumId w:val="25"/>
  </w:num>
  <w:num w:numId="7">
    <w:abstractNumId w:val="5"/>
  </w:num>
  <w:num w:numId="8">
    <w:abstractNumId w:val="35"/>
  </w:num>
  <w:num w:numId="9">
    <w:abstractNumId w:val="6"/>
  </w:num>
  <w:num w:numId="10">
    <w:abstractNumId w:val="14"/>
  </w:num>
  <w:num w:numId="11">
    <w:abstractNumId w:val="2"/>
  </w:num>
  <w:num w:numId="12">
    <w:abstractNumId w:val="32"/>
  </w:num>
  <w:num w:numId="13">
    <w:abstractNumId w:val="12"/>
  </w:num>
  <w:num w:numId="14">
    <w:abstractNumId w:val="26"/>
  </w:num>
  <w:num w:numId="15">
    <w:abstractNumId w:val="41"/>
  </w:num>
  <w:num w:numId="16">
    <w:abstractNumId w:val="22"/>
  </w:num>
  <w:num w:numId="17">
    <w:abstractNumId w:val="1"/>
  </w:num>
  <w:num w:numId="18">
    <w:abstractNumId w:val="17"/>
  </w:num>
  <w:num w:numId="19">
    <w:abstractNumId w:val="15"/>
  </w:num>
  <w:num w:numId="20">
    <w:abstractNumId w:val="7"/>
  </w:num>
  <w:num w:numId="21">
    <w:abstractNumId w:val="34"/>
  </w:num>
  <w:num w:numId="22">
    <w:abstractNumId w:val="23"/>
  </w:num>
  <w:num w:numId="23">
    <w:abstractNumId w:val="37"/>
  </w:num>
  <w:num w:numId="24">
    <w:abstractNumId w:val="4"/>
  </w:num>
  <w:num w:numId="25">
    <w:abstractNumId w:val="42"/>
  </w:num>
  <w:num w:numId="26">
    <w:abstractNumId w:val="36"/>
  </w:num>
  <w:num w:numId="27">
    <w:abstractNumId w:val="9"/>
  </w:num>
  <w:num w:numId="28">
    <w:abstractNumId w:val="21"/>
  </w:num>
  <w:num w:numId="29">
    <w:abstractNumId w:val="10"/>
  </w:num>
  <w:num w:numId="30">
    <w:abstractNumId w:val="20"/>
  </w:num>
  <w:num w:numId="31">
    <w:abstractNumId w:val="27"/>
  </w:num>
  <w:num w:numId="32">
    <w:abstractNumId w:val="8"/>
  </w:num>
  <w:num w:numId="33">
    <w:abstractNumId w:val="24"/>
  </w:num>
  <w:num w:numId="34">
    <w:abstractNumId w:val="18"/>
  </w:num>
  <w:num w:numId="35">
    <w:abstractNumId w:val="38"/>
  </w:num>
  <w:num w:numId="36">
    <w:abstractNumId w:val="40"/>
  </w:num>
  <w:num w:numId="37">
    <w:abstractNumId w:val="39"/>
  </w:num>
  <w:num w:numId="38">
    <w:abstractNumId w:val="3"/>
  </w:num>
  <w:num w:numId="39">
    <w:abstractNumId w:val="28"/>
  </w:num>
  <w:num w:numId="40">
    <w:abstractNumId w:val="11"/>
  </w:num>
  <w:num w:numId="41">
    <w:abstractNumId w:val="31"/>
  </w:num>
  <w:num w:numId="42">
    <w:abstractNumId w:val="29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106FD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effektivnoe-razvitie-cherez-kooperats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riterii-uspeshnogo-strategicheskogo-re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-businessper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pk.ru/events/partnerstvo-i-koope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2021-06-18T11:19:00Z</dcterms:created>
  <dcterms:modified xsi:type="dcterms:W3CDTF">2021-06-18T11:19:00Z</dcterms:modified>
</cp:coreProperties>
</file>