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3E" w:rsidRPr="00A523D0" w:rsidRDefault="002F653E" w:rsidP="00A523D0">
      <w:pPr>
        <w:spacing w:after="0" w:line="240" w:lineRule="auto"/>
        <w:ind w:firstLine="5670"/>
        <w:jc w:val="both"/>
        <w:rPr>
          <w:rFonts w:ascii="Times New Roman" w:eastAsia="Times New Roman" w:hAnsi="Times New Roman" w:cs="Times New Roman"/>
          <w:sz w:val="28"/>
          <w:szCs w:val="28"/>
          <w:lang w:eastAsia="ru-RU"/>
        </w:rPr>
      </w:pPr>
      <w:r w:rsidRPr="00A523D0">
        <w:rPr>
          <w:rFonts w:ascii="Times New Roman" w:eastAsia="Times New Roman" w:hAnsi="Times New Roman" w:cs="Times New Roman"/>
          <w:sz w:val="28"/>
          <w:szCs w:val="28"/>
          <w:lang w:eastAsia="ru-RU"/>
        </w:rPr>
        <w:t>Приложение</w:t>
      </w:r>
    </w:p>
    <w:p w:rsidR="002F653E" w:rsidRPr="00A523D0" w:rsidRDefault="002F653E" w:rsidP="00A523D0">
      <w:pPr>
        <w:spacing w:after="0" w:line="240" w:lineRule="auto"/>
        <w:ind w:firstLine="5670"/>
        <w:jc w:val="both"/>
        <w:rPr>
          <w:rFonts w:ascii="Times New Roman" w:eastAsia="Times New Roman" w:hAnsi="Times New Roman" w:cs="Times New Roman"/>
          <w:sz w:val="28"/>
          <w:szCs w:val="28"/>
          <w:lang w:eastAsia="ru-RU"/>
        </w:rPr>
      </w:pPr>
      <w:r w:rsidRPr="00A523D0">
        <w:rPr>
          <w:rFonts w:ascii="Times New Roman" w:eastAsia="Times New Roman" w:hAnsi="Times New Roman" w:cs="Times New Roman"/>
          <w:sz w:val="28"/>
          <w:szCs w:val="28"/>
          <w:lang w:eastAsia="ru-RU"/>
        </w:rPr>
        <w:t xml:space="preserve">к решению </w:t>
      </w:r>
    </w:p>
    <w:p w:rsidR="002F653E" w:rsidRPr="00A523D0" w:rsidRDefault="00C00572" w:rsidP="00A523D0">
      <w:pPr>
        <w:spacing w:after="0" w:line="240" w:lineRule="auto"/>
        <w:ind w:firstLine="5670"/>
        <w:jc w:val="both"/>
        <w:rPr>
          <w:rFonts w:ascii="Times New Roman" w:eastAsia="Times New Roman" w:hAnsi="Times New Roman" w:cs="Times New Roman"/>
          <w:sz w:val="28"/>
          <w:szCs w:val="28"/>
          <w:lang w:eastAsia="ru-RU"/>
        </w:rPr>
      </w:pPr>
      <w:r w:rsidRPr="00A523D0">
        <w:rPr>
          <w:rFonts w:ascii="Times New Roman" w:eastAsia="Times New Roman" w:hAnsi="Times New Roman" w:cs="Times New Roman"/>
          <w:sz w:val="28"/>
          <w:szCs w:val="28"/>
          <w:lang w:eastAsia="ru-RU"/>
        </w:rPr>
        <w:t xml:space="preserve">Думы </w:t>
      </w:r>
      <w:r w:rsidR="002F653E" w:rsidRPr="00A523D0">
        <w:rPr>
          <w:rFonts w:ascii="Times New Roman" w:eastAsia="Times New Roman" w:hAnsi="Times New Roman" w:cs="Times New Roman"/>
          <w:sz w:val="28"/>
          <w:szCs w:val="28"/>
          <w:lang w:eastAsia="ru-RU"/>
        </w:rPr>
        <w:t xml:space="preserve">Красновишерского </w:t>
      </w:r>
    </w:p>
    <w:p w:rsidR="002F653E" w:rsidRDefault="00C00572" w:rsidP="00A523D0">
      <w:pPr>
        <w:spacing w:after="0" w:line="240" w:lineRule="auto"/>
        <w:ind w:firstLine="5670"/>
        <w:jc w:val="both"/>
        <w:rPr>
          <w:rFonts w:ascii="Times New Roman" w:eastAsia="Times New Roman" w:hAnsi="Times New Roman" w:cs="Times New Roman"/>
          <w:sz w:val="28"/>
          <w:szCs w:val="28"/>
          <w:lang w:eastAsia="ru-RU"/>
        </w:rPr>
      </w:pPr>
      <w:r w:rsidRPr="00A523D0">
        <w:rPr>
          <w:rFonts w:ascii="Times New Roman" w:eastAsia="Times New Roman" w:hAnsi="Times New Roman" w:cs="Times New Roman"/>
          <w:sz w:val="28"/>
          <w:szCs w:val="28"/>
          <w:lang w:eastAsia="ru-RU"/>
        </w:rPr>
        <w:t>городского округа</w:t>
      </w:r>
      <w:r w:rsidR="002F653E" w:rsidRPr="00A523D0">
        <w:rPr>
          <w:rFonts w:ascii="Times New Roman" w:eastAsia="Times New Roman" w:hAnsi="Times New Roman" w:cs="Times New Roman"/>
          <w:sz w:val="28"/>
          <w:szCs w:val="28"/>
          <w:lang w:eastAsia="ru-RU"/>
        </w:rPr>
        <w:t xml:space="preserve"> </w:t>
      </w:r>
    </w:p>
    <w:p w:rsidR="008D4651" w:rsidRPr="00A523D0" w:rsidRDefault="002E07C4" w:rsidP="00A523D0">
      <w:pPr>
        <w:spacing w:after="0" w:line="240" w:lineRule="auto"/>
        <w:ind w:firstLine="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30.06.2021 </w:t>
      </w:r>
      <w:r w:rsidR="008D465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306</w:t>
      </w:r>
    </w:p>
    <w:p w:rsidR="002F653E" w:rsidRDefault="002F653E" w:rsidP="00A523D0">
      <w:pPr>
        <w:spacing w:after="0" w:line="240" w:lineRule="auto"/>
        <w:ind w:right="-1"/>
        <w:jc w:val="both"/>
        <w:rPr>
          <w:rFonts w:ascii="Times New Roman" w:hAnsi="Times New Roman" w:cs="Times New Roman"/>
          <w:b/>
          <w:sz w:val="28"/>
          <w:szCs w:val="28"/>
        </w:rPr>
      </w:pPr>
    </w:p>
    <w:p w:rsidR="002E07C4" w:rsidRPr="002E07C4" w:rsidRDefault="002E07C4" w:rsidP="00A523D0">
      <w:pPr>
        <w:spacing w:after="0" w:line="240" w:lineRule="auto"/>
        <w:ind w:right="-1"/>
        <w:jc w:val="both"/>
        <w:rPr>
          <w:rFonts w:ascii="Times New Roman" w:hAnsi="Times New Roman" w:cs="Times New Roman"/>
          <w:b/>
          <w:sz w:val="28"/>
          <w:szCs w:val="28"/>
        </w:rPr>
      </w:pPr>
    </w:p>
    <w:p w:rsidR="001E017F" w:rsidRPr="007A6517" w:rsidRDefault="00D47D02" w:rsidP="00A523D0">
      <w:pPr>
        <w:spacing w:after="0" w:line="240" w:lineRule="auto"/>
        <w:jc w:val="center"/>
        <w:rPr>
          <w:rFonts w:ascii="Times New Roman" w:hAnsi="Times New Roman" w:cs="Times New Roman"/>
          <w:b/>
          <w:sz w:val="28"/>
          <w:szCs w:val="28"/>
        </w:rPr>
      </w:pPr>
      <w:r w:rsidRPr="007A6517">
        <w:rPr>
          <w:rFonts w:ascii="Times New Roman" w:hAnsi="Times New Roman" w:cs="Times New Roman"/>
          <w:b/>
          <w:sz w:val="28"/>
          <w:szCs w:val="28"/>
        </w:rPr>
        <w:t>Отчет</w:t>
      </w:r>
    </w:p>
    <w:p w:rsidR="00C75C8E" w:rsidRPr="007A6517" w:rsidRDefault="00C00572" w:rsidP="00A523D0">
      <w:pPr>
        <w:spacing w:after="0" w:line="240" w:lineRule="auto"/>
        <w:jc w:val="center"/>
        <w:rPr>
          <w:rFonts w:ascii="Times New Roman" w:hAnsi="Times New Roman" w:cs="Times New Roman"/>
          <w:b/>
          <w:sz w:val="28"/>
          <w:szCs w:val="28"/>
        </w:rPr>
      </w:pPr>
      <w:r w:rsidRPr="007A6517">
        <w:rPr>
          <w:rFonts w:ascii="Times New Roman" w:hAnsi="Times New Roman" w:cs="Times New Roman"/>
          <w:b/>
          <w:sz w:val="28"/>
          <w:szCs w:val="28"/>
        </w:rPr>
        <w:t xml:space="preserve">главы городского округа - главы администрации Красновишерского городского округа о результатах его деятельности, деятельности администрации Красновишерского городского округа, в том числе о решении вопросов, поставленных Думой </w:t>
      </w:r>
      <w:r w:rsidR="008D4651">
        <w:rPr>
          <w:rFonts w:ascii="Times New Roman" w:hAnsi="Times New Roman" w:cs="Times New Roman"/>
          <w:b/>
          <w:sz w:val="28"/>
          <w:szCs w:val="28"/>
        </w:rPr>
        <w:t xml:space="preserve">Красновишерского городского </w:t>
      </w:r>
      <w:r w:rsidRPr="007A6517">
        <w:rPr>
          <w:rFonts w:ascii="Times New Roman" w:hAnsi="Times New Roman" w:cs="Times New Roman"/>
          <w:b/>
          <w:sz w:val="28"/>
          <w:szCs w:val="28"/>
        </w:rPr>
        <w:t>округа</w:t>
      </w:r>
      <w:r w:rsidR="00C75C8E" w:rsidRPr="007A6517">
        <w:rPr>
          <w:rFonts w:ascii="Times New Roman" w:hAnsi="Times New Roman" w:cs="Times New Roman"/>
          <w:b/>
          <w:sz w:val="28"/>
          <w:szCs w:val="28"/>
        </w:rPr>
        <w:t>, за 20</w:t>
      </w:r>
      <w:r w:rsidRPr="007A6517">
        <w:rPr>
          <w:rFonts w:ascii="Times New Roman" w:hAnsi="Times New Roman" w:cs="Times New Roman"/>
          <w:b/>
          <w:sz w:val="28"/>
          <w:szCs w:val="28"/>
        </w:rPr>
        <w:t>20</w:t>
      </w:r>
      <w:r w:rsidR="00C75C8E" w:rsidRPr="007A6517">
        <w:rPr>
          <w:rFonts w:ascii="Times New Roman" w:hAnsi="Times New Roman" w:cs="Times New Roman"/>
          <w:b/>
          <w:sz w:val="28"/>
          <w:szCs w:val="28"/>
        </w:rPr>
        <w:t xml:space="preserve"> год</w:t>
      </w:r>
    </w:p>
    <w:p w:rsidR="00D47D02" w:rsidRPr="007A6517" w:rsidRDefault="00D47D02" w:rsidP="00A523D0">
      <w:pPr>
        <w:spacing w:after="0" w:line="240" w:lineRule="auto"/>
        <w:jc w:val="both"/>
        <w:rPr>
          <w:rFonts w:ascii="Times New Roman" w:hAnsi="Times New Roman" w:cs="Times New Roman"/>
          <w:b/>
          <w:sz w:val="28"/>
          <w:szCs w:val="28"/>
        </w:rPr>
      </w:pPr>
    </w:p>
    <w:p w:rsidR="0001758F" w:rsidRPr="007A6517" w:rsidRDefault="0001758F"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 xml:space="preserve">Законом Пермского края от 25.03.2019 № 371-ПК </w:t>
      </w:r>
      <w:proofErr w:type="spellStart"/>
      <w:r w:rsidRPr="007A6517">
        <w:rPr>
          <w:rFonts w:ascii="Times New Roman" w:eastAsia="Calibri" w:hAnsi="Times New Roman" w:cs="Times New Roman"/>
          <w:sz w:val="28"/>
          <w:szCs w:val="28"/>
        </w:rPr>
        <w:t>Красновишерский</w:t>
      </w:r>
      <w:proofErr w:type="spellEnd"/>
      <w:r w:rsidRPr="007A6517">
        <w:rPr>
          <w:rFonts w:ascii="Times New Roman" w:eastAsia="Calibri" w:hAnsi="Times New Roman" w:cs="Times New Roman"/>
          <w:sz w:val="28"/>
          <w:szCs w:val="28"/>
        </w:rPr>
        <w:t xml:space="preserve"> муниципальный район преобразован с 01.01.2020 г. в </w:t>
      </w:r>
      <w:proofErr w:type="spellStart"/>
      <w:r w:rsidRPr="007A6517">
        <w:rPr>
          <w:rFonts w:ascii="Times New Roman" w:eastAsia="Calibri" w:hAnsi="Times New Roman" w:cs="Times New Roman"/>
          <w:sz w:val="28"/>
          <w:szCs w:val="28"/>
        </w:rPr>
        <w:t>Красновишерский</w:t>
      </w:r>
      <w:proofErr w:type="spellEnd"/>
      <w:r w:rsidRPr="007A6517">
        <w:rPr>
          <w:rFonts w:ascii="Times New Roman" w:eastAsia="Calibri" w:hAnsi="Times New Roman" w:cs="Times New Roman"/>
          <w:sz w:val="28"/>
          <w:szCs w:val="28"/>
        </w:rPr>
        <w:t xml:space="preserve"> городской округ. Мы стали единой  территорией, которая завершила переходный период и вступила в новый этап своей истории.</w:t>
      </w:r>
    </w:p>
    <w:p w:rsidR="00C00572" w:rsidRPr="007A6517" w:rsidRDefault="005259DB"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 xml:space="preserve">В соответствие с Федеральным законом 131-ФЗ, Уставом Красновишерского </w:t>
      </w:r>
      <w:r w:rsidR="00C00572" w:rsidRPr="007A6517">
        <w:rPr>
          <w:rFonts w:ascii="Times New Roman" w:eastAsia="Calibri" w:hAnsi="Times New Roman" w:cs="Times New Roman"/>
          <w:sz w:val="28"/>
          <w:szCs w:val="28"/>
        </w:rPr>
        <w:t>городского округа</w:t>
      </w:r>
      <w:r w:rsidRPr="007A6517">
        <w:rPr>
          <w:rFonts w:ascii="Times New Roman" w:eastAsia="Calibri" w:hAnsi="Times New Roman" w:cs="Times New Roman"/>
          <w:sz w:val="28"/>
          <w:szCs w:val="28"/>
        </w:rPr>
        <w:t xml:space="preserve"> представляю Вам отчет о результатах деятельности за 20</w:t>
      </w:r>
      <w:r w:rsidR="00C00572" w:rsidRPr="007A6517">
        <w:rPr>
          <w:rFonts w:ascii="Times New Roman" w:eastAsia="Calibri" w:hAnsi="Times New Roman" w:cs="Times New Roman"/>
          <w:sz w:val="28"/>
          <w:szCs w:val="28"/>
        </w:rPr>
        <w:t>20 год,</w:t>
      </w:r>
      <w:r w:rsidR="00C00572" w:rsidRPr="007A6517">
        <w:rPr>
          <w:rFonts w:ascii="Times New Roman" w:eastAsia="Times New Roman" w:hAnsi="Times New Roman" w:cs="Times New Roman"/>
          <w:color w:val="000000"/>
          <w:sz w:val="28"/>
          <w:szCs w:val="28"/>
          <w:lang w:eastAsia="ru-RU"/>
        </w:rPr>
        <w:t xml:space="preserve"> </w:t>
      </w:r>
      <w:r w:rsidR="00C00572" w:rsidRPr="007A6517">
        <w:rPr>
          <w:rFonts w:ascii="Times New Roman" w:eastAsia="Calibri" w:hAnsi="Times New Roman" w:cs="Times New Roman"/>
          <w:sz w:val="28"/>
          <w:szCs w:val="28"/>
        </w:rPr>
        <w:t>который был насыщен многими событиями, но одно из них наложило отпечаток на все мероприятия 2020 года - это пандемия.</w:t>
      </w:r>
    </w:p>
    <w:p w:rsidR="00B6144C" w:rsidRPr="007A6517" w:rsidRDefault="00B6144C"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В этом году мы отметили знаковую для каждого из нас годовщину – 75-летие со дня Победы в Великой Отечественной войне. 2020 год объявлен Президентом Годом памяти и славы.</w:t>
      </w:r>
    </w:p>
    <w:p w:rsidR="009A6D03" w:rsidRPr="007A6517" w:rsidRDefault="009A6D03"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Политическими событиями в ушедшем году стали – голосование за поправки в Конституцию и выборы губернатора Пермского края.</w:t>
      </w:r>
    </w:p>
    <w:p w:rsidR="00EC133F" w:rsidRPr="007A6517" w:rsidRDefault="00EC133F"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В этот непростой период времени пришлось адаптироваться к новым условиям исполнения своих функций: переходу на дистанционную работу в программных комплексах, освоению новых порталов и размещению на них информации.</w:t>
      </w:r>
    </w:p>
    <w:p w:rsidR="009A6D03" w:rsidRPr="007A6517" w:rsidRDefault="00B6144C" w:rsidP="00A523D0">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 xml:space="preserve">По результатам работы по достижению наиболее результативных значений показателей управленческой деятельности в 2020 году </w:t>
      </w:r>
      <w:proofErr w:type="spellStart"/>
      <w:r w:rsidRPr="007A6517">
        <w:rPr>
          <w:rFonts w:ascii="Times New Roman" w:eastAsia="Calibri" w:hAnsi="Times New Roman" w:cs="Times New Roman"/>
          <w:sz w:val="28"/>
          <w:szCs w:val="28"/>
        </w:rPr>
        <w:t>Красновишерский</w:t>
      </w:r>
      <w:proofErr w:type="spellEnd"/>
      <w:r w:rsidRPr="007A6517">
        <w:rPr>
          <w:rFonts w:ascii="Times New Roman" w:eastAsia="Calibri" w:hAnsi="Times New Roman" w:cs="Times New Roman"/>
          <w:sz w:val="28"/>
          <w:szCs w:val="28"/>
        </w:rPr>
        <w:t xml:space="preserve"> городской округ занял четвертое место во второй группе в рейтинге муниципальных образований Пермского края.</w:t>
      </w:r>
    </w:p>
    <w:p w:rsidR="00905CF4" w:rsidRPr="007A6517" w:rsidRDefault="00905CF4" w:rsidP="00A523D0">
      <w:pPr>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iCs/>
          <w:sz w:val="28"/>
          <w:szCs w:val="28"/>
          <w:lang w:eastAsia="ru-RU"/>
        </w:rPr>
        <w:t xml:space="preserve">Остановлюсь на основных показателях, которые отражают итоги реализации основных направлений социально-экономического развития </w:t>
      </w:r>
      <w:r w:rsidR="00C95334" w:rsidRPr="007A6517">
        <w:rPr>
          <w:rFonts w:ascii="Times New Roman" w:eastAsia="Calibri" w:hAnsi="Times New Roman" w:cs="Times New Roman"/>
          <w:iCs/>
          <w:sz w:val="28"/>
          <w:szCs w:val="28"/>
          <w:lang w:eastAsia="ru-RU"/>
        </w:rPr>
        <w:t>округа</w:t>
      </w:r>
      <w:r w:rsidRPr="007A6517">
        <w:rPr>
          <w:rFonts w:ascii="Times New Roman" w:eastAsia="Calibri" w:hAnsi="Times New Roman" w:cs="Times New Roman"/>
          <w:iCs/>
          <w:sz w:val="28"/>
          <w:szCs w:val="28"/>
          <w:lang w:eastAsia="ru-RU"/>
        </w:rPr>
        <w:t xml:space="preserve"> за 20</w:t>
      </w:r>
      <w:r w:rsidR="00C95334" w:rsidRPr="007A6517">
        <w:rPr>
          <w:rFonts w:ascii="Times New Roman" w:eastAsia="Calibri" w:hAnsi="Times New Roman" w:cs="Times New Roman"/>
          <w:iCs/>
          <w:sz w:val="28"/>
          <w:szCs w:val="28"/>
          <w:lang w:eastAsia="ru-RU"/>
        </w:rPr>
        <w:t>20</w:t>
      </w:r>
      <w:r w:rsidRPr="007A6517">
        <w:rPr>
          <w:rFonts w:ascii="Times New Roman" w:eastAsia="Calibri" w:hAnsi="Times New Roman" w:cs="Times New Roman"/>
          <w:iCs/>
          <w:sz w:val="28"/>
          <w:szCs w:val="28"/>
          <w:lang w:eastAsia="ru-RU"/>
        </w:rPr>
        <w:t xml:space="preserve"> год.</w:t>
      </w:r>
    </w:p>
    <w:p w:rsidR="00D47D02" w:rsidRPr="007A6517" w:rsidRDefault="00D47D02" w:rsidP="00A523D0">
      <w:pPr>
        <w:spacing w:after="0" w:line="240" w:lineRule="auto"/>
        <w:jc w:val="both"/>
        <w:rPr>
          <w:rFonts w:ascii="Times New Roman" w:hAnsi="Times New Roman" w:cs="Times New Roman"/>
          <w:b/>
          <w:sz w:val="28"/>
          <w:szCs w:val="28"/>
        </w:rPr>
      </w:pPr>
    </w:p>
    <w:p w:rsidR="00905CF4" w:rsidRPr="007A6517" w:rsidRDefault="002F653E" w:rsidP="00A523D0">
      <w:pPr>
        <w:spacing w:after="0" w:line="240" w:lineRule="auto"/>
        <w:jc w:val="center"/>
        <w:rPr>
          <w:rFonts w:ascii="Times New Roman" w:hAnsi="Times New Roman" w:cs="Times New Roman"/>
          <w:b/>
          <w:sz w:val="28"/>
          <w:szCs w:val="28"/>
        </w:rPr>
      </w:pPr>
      <w:r w:rsidRPr="007A6517">
        <w:rPr>
          <w:rFonts w:ascii="Times New Roman" w:hAnsi="Times New Roman" w:cs="Times New Roman"/>
          <w:b/>
          <w:sz w:val="28"/>
          <w:szCs w:val="28"/>
        </w:rPr>
        <w:t xml:space="preserve">1. </w:t>
      </w:r>
      <w:r w:rsidR="00905CF4" w:rsidRPr="007A6517">
        <w:rPr>
          <w:rFonts w:ascii="Times New Roman" w:hAnsi="Times New Roman" w:cs="Times New Roman"/>
          <w:b/>
          <w:sz w:val="28"/>
          <w:szCs w:val="28"/>
        </w:rPr>
        <w:t xml:space="preserve">БЮДЖЕТ </w:t>
      </w:r>
      <w:r w:rsidR="00C95334" w:rsidRPr="007A6517">
        <w:rPr>
          <w:rFonts w:ascii="Times New Roman" w:hAnsi="Times New Roman" w:cs="Times New Roman"/>
          <w:b/>
          <w:sz w:val="28"/>
          <w:szCs w:val="28"/>
        </w:rPr>
        <w:t>ОКРУГА</w:t>
      </w:r>
    </w:p>
    <w:p w:rsidR="002F653E" w:rsidRPr="007A6517" w:rsidRDefault="002F653E" w:rsidP="00A523D0">
      <w:pPr>
        <w:spacing w:after="0" w:line="240" w:lineRule="auto"/>
        <w:ind w:firstLine="720"/>
        <w:jc w:val="both"/>
        <w:rPr>
          <w:rFonts w:ascii="Times New Roman" w:hAnsi="Times New Roman" w:cs="Times New Roman"/>
          <w:b/>
          <w:sz w:val="28"/>
          <w:szCs w:val="28"/>
        </w:rPr>
      </w:pPr>
    </w:p>
    <w:p w:rsidR="00811F8E" w:rsidRPr="007A6517" w:rsidRDefault="00811F8E"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В доходы бюджета округа в 2020 году поступило 794,5 млн. руб., 46% из которых  составила безвозмездная финансовая помощь краевого и федерального бюджетов (дотации и субсидии), треть – субвенции на </w:t>
      </w:r>
      <w:r w:rsidRPr="007A6517">
        <w:rPr>
          <w:rFonts w:ascii="Times New Roman" w:hAnsi="Times New Roman" w:cs="Times New Roman"/>
          <w:sz w:val="28"/>
          <w:szCs w:val="28"/>
        </w:rPr>
        <w:lastRenderedPageBreak/>
        <w:t>исполнение отдельных государственных полномочий, 19% - доля налоговых и неналоговых доходов.</w:t>
      </w:r>
    </w:p>
    <w:p w:rsidR="00811F8E" w:rsidRPr="007A6517" w:rsidRDefault="00811F8E" w:rsidP="007A6517">
      <w:pPr>
        <w:spacing w:after="0" w:line="240" w:lineRule="auto"/>
        <w:ind w:firstLine="709"/>
        <w:jc w:val="both"/>
        <w:rPr>
          <w:rFonts w:ascii="Times New Roman" w:hAnsi="Times New Roman" w:cs="Times New Roman"/>
          <w:sz w:val="28"/>
          <w:szCs w:val="28"/>
        </w:rPr>
      </w:pPr>
      <w:proofErr w:type="gramStart"/>
      <w:r w:rsidRPr="007A6517">
        <w:rPr>
          <w:rFonts w:ascii="Times New Roman" w:hAnsi="Times New Roman" w:cs="Times New Roman"/>
          <w:sz w:val="28"/>
          <w:szCs w:val="28"/>
        </w:rPr>
        <w:t>План по доходам в целом исполнен на 97,7%, по налоговым и неналоговым – на 104,2%. Планомерно ведется работа по мобилизации доходных источников, осуществляется межведомственное взаимодействие с хозяйствующими субъектами по обеспечению полноты и своевременности поступлений доходов в бюджет округа.</w:t>
      </w:r>
      <w:proofErr w:type="gramEnd"/>
      <w:r w:rsidRPr="007A6517">
        <w:rPr>
          <w:rFonts w:ascii="Times New Roman" w:hAnsi="Times New Roman" w:cs="Times New Roman"/>
          <w:sz w:val="28"/>
          <w:szCs w:val="28"/>
        </w:rPr>
        <w:t xml:space="preserve"> Это позволило в условиях действия ограничительных мер по предотвращению распространения </w:t>
      </w:r>
      <w:proofErr w:type="spellStart"/>
      <w:r w:rsidRPr="007A6517">
        <w:rPr>
          <w:rFonts w:ascii="Times New Roman" w:hAnsi="Times New Roman" w:cs="Times New Roman"/>
          <w:sz w:val="28"/>
          <w:szCs w:val="28"/>
        </w:rPr>
        <w:t>коронавирусной</w:t>
      </w:r>
      <w:proofErr w:type="spellEnd"/>
      <w:r w:rsidRPr="007A6517">
        <w:rPr>
          <w:rFonts w:ascii="Times New Roman" w:hAnsi="Times New Roman" w:cs="Times New Roman"/>
          <w:sz w:val="28"/>
          <w:szCs w:val="28"/>
        </w:rPr>
        <w:t xml:space="preserve"> инфекции получить налоговые и неналоговые д</w:t>
      </w:r>
      <w:r w:rsidR="00314176" w:rsidRPr="007A6517">
        <w:rPr>
          <w:rFonts w:ascii="Times New Roman" w:hAnsi="Times New Roman" w:cs="Times New Roman"/>
          <w:sz w:val="28"/>
          <w:szCs w:val="28"/>
        </w:rPr>
        <w:t>оходы в сумме 151,8 млн. рублей при плане 145 млн.</w:t>
      </w:r>
      <w:r w:rsidR="0089506F">
        <w:rPr>
          <w:rFonts w:ascii="Times New Roman" w:hAnsi="Times New Roman" w:cs="Times New Roman"/>
          <w:sz w:val="28"/>
          <w:szCs w:val="28"/>
        </w:rPr>
        <w:t xml:space="preserve"> </w:t>
      </w:r>
      <w:r w:rsidR="00314176" w:rsidRPr="007A6517">
        <w:rPr>
          <w:rFonts w:ascii="Times New Roman" w:hAnsi="Times New Roman" w:cs="Times New Roman"/>
          <w:sz w:val="28"/>
          <w:szCs w:val="28"/>
        </w:rPr>
        <w:t>руб.</w:t>
      </w:r>
      <w:r w:rsidRPr="007A6517">
        <w:rPr>
          <w:rFonts w:ascii="Times New Roman" w:hAnsi="Times New Roman" w:cs="Times New Roman"/>
          <w:sz w:val="28"/>
          <w:szCs w:val="28"/>
        </w:rPr>
        <w:t xml:space="preserve"> В структуре поступлений основным доходным источником бюджета округа являются отчисления от НДФЛ, который на 37% формирует собственные доходы (56 млн. руб.). Значительные средства приносит в бюджет эффективное управление муниципальным имуществом. За 2020 год доход от управления и распоряжения муниципальным имуществом и землей составил 36,7 млн. руб. Доходную часть бюджета также пополняют имущественные налоги (транспортный налог, налог на имущество физических лиц, земельный налог), акцизы, госпошлина, штрафы. Реализация федерального закона о контрактной системе в сфере закупок ежегодно позволяет получать экономию бюджетных средств. На расходы из бюджета округа при плане 906,6 млн. руб. направлено 840,2 млн. руб. В рамках реализации 16-ти муниципальных программ израсходовано 746,2 млн. руб. Бюджет в 2020 году, как и прежде, имеет социальную направленность – 62% в общем объеме составляют расходы на социальную сферу. Обеспечено финансирование всех отраслей социальной сферы, отраслей, обеспечивающих жизнедеятельность населения </w:t>
      </w:r>
      <w:r w:rsidR="00B52E09" w:rsidRPr="007A6517">
        <w:rPr>
          <w:rFonts w:ascii="Times New Roman" w:hAnsi="Times New Roman" w:cs="Times New Roman"/>
          <w:sz w:val="28"/>
          <w:szCs w:val="28"/>
        </w:rPr>
        <w:t>округа</w:t>
      </w:r>
      <w:r w:rsidRPr="007A6517">
        <w:rPr>
          <w:rFonts w:ascii="Times New Roman" w:hAnsi="Times New Roman" w:cs="Times New Roman"/>
          <w:sz w:val="28"/>
          <w:szCs w:val="28"/>
        </w:rPr>
        <w:t xml:space="preserve">. Расходы на выплату заработной платы и мер социальной поддержки выполнены в полном объеме. </w:t>
      </w:r>
      <w:r w:rsidR="00B52E09" w:rsidRPr="007A6517">
        <w:rPr>
          <w:rFonts w:ascii="Times New Roman" w:hAnsi="Times New Roman" w:cs="Times New Roman"/>
          <w:sz w:val="28"/>
          <w:szCs w:val="28"/>
        </w:rPr>
        <w:t>Н</w:t>
      </w:r>
      <w:r w:rsidRPr="007A6517">
        <w:rPr>
          <w:rFonts w:ascii="Times New Roman" w:hAnsi="Times New Roman" w:cs="Times New Roman"/>
          <w:sz w:val="28"/>
          <w:szCs w:val="28"/>
        </w:rPr>
        <w:t xml:space="preserve">а содержание и ремонт дорог </w:t>
      </w:r>
      <w:r w:rsidR="00B52E09" w:rsidRPr="007A6517">
        <w:rPr>
          <w:rFonts w:ascii="Times New Roman" w:hAnsi="Times New Roman" w:cs="Times New Roman"/>
          <w:sz w:val="28"/>
          <w:szCs w:val="28"/>
        </w:rPr>
        <w:t>направлено</w:t>
      </w:r>
      <w:r w:rsidRPr="007A6517">
        <w:rPr>
          <w:rFonts w:ascii="Times New Roman" w:hAnsi="Times New Roman" w:cs="Times New Roman"/>
          <w:sz w:val="28"/>
          <w:szCs w:val="28"/>
        </w:rPr>
        <w:t xml:space="preserve"> 96 млн. рублей. </w:t>
      </w:r>
    </w:p>
    <w:p w:rsidR="00314176" w:rsidRPr="007A6517" w:rsidRDefault="00314176"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В рейтинге качества управления муниципальными финансами наш округ занял 7 место из 46 муниципальных образований Пермского края.</w:t>
      </w:r>
    </w:p>
    <w:p w:rsidR="00811F8E" w:rsidRDefault="00811F8E"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Основные параметры бюджета 2020 г. тыс. руб.</w:t>
      </w:r>
    </w:p>
    <w:p w:rsidR="003626FE" w:rsidRPr="007A6517" w:rsidRDefault="003626FE" w:rsidP="007A6517">
      <w:pPr>
        <w:spacing w:after="0" w:line="240" w:lineRule="auto"/>
        <w:ind w:firstLine="709"/>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636"/>
        <w:gridCol w:w="1526"/>
        <w:gridCol w:w="1355"/>
        <w:gridCol w:w="1371"/>
      </w:tblGrid>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Наименование показателя</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2020 (план)</w:t>
            </w: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2020 (факт)</w:t>
            </w:r>
          </w:p>
        </w:tc>
        <w:tc>
          <w:tcPr>
            <w:tcW w:w="1371" w:type="dxa"/>
          </w:tcPr>
          <w:p w:rsidR="00811F8E" w:rsidRPr="007A6517" w:rsidRDefault="00811F8E" w:rsidP="00EA740C">
            <w:pPr>
              <w:spacing w:after="0" w:line="240" w:lineRule="auto"/>
              <w:jc w:val="center"/>
              <w:rPr>
                <w:rFonts w:ascii="Times New Roman" w:hAnsi="Times New Roman" w:cs="Times New Roman"/>
                <w:sz w:val="28"/>
                <w:szCs w:val="28"/>
              </w:rPr>
            </w:pPr>
            <w:r w:rsidRPr="007A6517">
              <w:rPr>
                <w:rFonts w:ascii="Times New Roman" w:hAnsi="Times New Roman" w:cs="Times New Roman"/>
                <w:sz w:val="28"/>
                <w:szCs w:val="28"/>
              </w:rPr>
              <w:t>Отклонение от плана</w:t>
            </w:r>
            <w:proofErr w:type="gramStart"/>
            <w:r w:rsidRPr="007A6517">
              <w:rPr>
                <w:rFonts w:ascii="Times New Roman" w:hAnsi="Times New Roman" w:cs="Times New Roman"/>
                <w:sz w:val="28"/>
                <w:szCs w:val="28"/>
              </w:rPr>
              <w:t xml:space="preserve"> (+/-)</w:t>
            </w:r>
            <w:proofErr w:type="gramEnd"/>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Доходы всего (план):</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813 053</w:t>
            </w: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794 487</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- 18 566</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1.1</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в т. ч. налоговые и неналоговые</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145 619</w:t>
            </w: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151 806</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+ 6 187</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Исполнение плана по доходам (всего):</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97,7%</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- 2,3%</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2.1</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в т. ч. по налоговым и неналоговым</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104,2%</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+4,2%</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3.</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xml:space="preserve">Расходы </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906 553</w:t>
            </w: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840 247</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-66 306</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4.</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Исполнение плана по расходам</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92,7%</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-7,2%</w:t>
            </w: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xml:space="preserve">5. </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xml:space="preserve">Темп роста налоговых и неналоговых доходов в </w:t>
            </w:r>
            <w:r w:rsidRPr="007A6517">
              <w:rPr>
                <w:rFonts w:ascii="Times New Roman" w:hAnsi="Times New Roman" w:cs="Times New Roman"/>
                <w:sz w:val="28"/>
                <w:szCs w:val="28"/>
              </w:rPr>
              <w:lastRenderedPageBreak/>
              <w:t>сопоставимых условиях к уровню предыдущего года</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p>
        </w:tc>
        <w:tc>
          <w:tcPr>
            <w:tcW w:w="1355"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96,9%</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p>
        </w:tc>
      </w:tr>
      <w:tr w:rsidR="00811F8E" w:rsidRPr="007A6517" w:rsidTr="00EA740C">
        <w:tc>
          <w:tcPr>
            <w:tcW w:w="75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lastRenderedPageBreak/>
              <w:t>6.</w:t>
            </w:r>
          </w:p>
        </w:tc>
        <w:tc>
          <w:tcPr>
            <w:tcW w:w="463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Дефицит (профицит)</w:t>
            </w:r>
          </w:p>
        </w:tc>
        <w:tc>
          <w:tcPr>
            <w:tcW w:w="1526"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- 93 500</w:t>
            </w:r>
          </w:p>
        </w:tc>
        <w:tc>
          <w:tcPr>
            <w:tcW w:w="1355" w:type="dxa"/>
          </w:tcPr>
          <w:p w:rsidR="00811F8E" w:rsidRPr="007A6517" w:rsidRDefault="00811F8E" w:rsidP="0061651E">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- 5 760,5</w:t>
            </w:r>
          </w:p>
        </w:tc>
        <w:tc>
          <w:tcPr>
            <w:tcW w:w="1371" w:type="dxa"/>
          </w:tcPr>
          <w:p w:rsidR="00811F8E" w:rsidRPr="007A6517" w:rsidRDefault="00811F8E"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78 176</w:t>
            </w:r>
          </w:p>
        </w:tc>
      </w:tr>
    </w:tbl>
    <w:p w:rsidR="00EA740C" w:rsidRDefault="00EA740C" w:rsidP="007A6517">
      <w:pPr>
        <w:spacing w:after="0" w:line="240" w:lineRule="auto"/>
        <w:ind w:firstLine="709"/>
        <w:jc w:val="both"/>
        <w:rPr>
          <w:rFonts w:ascii="Times New Roman" w:hAnsi="Times New Roman" w:cs="Times New Roman"/>
          <w:sz w:val="28"/>
          <w:szCs w:val="28"/>
        </w:rPr>
      </w:pPr>
    </w:p>
    <w:p w:rsidR="00811F8E" w:rsidRPr="007A6517" w:rsidRDefault="00A523D0"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Проведена большая работа по размещению информации на Едином портале бюджетной системы. Успешно ведется работа в государственной интегрированной информационной системе управления общественными финансами «Электронный бюджет». </w:t>
      </w:r>
      <w:r w:rsidR="00811F8E" w:rsidRPr="007A6517">
        <w:rPr>
          <w:rFonts w:ascii="Times New Roman" w:hAnsi="Times New Roman" w:cs="Times New Roman"/>
          <w:sz w:val="28"/>
          <w:szCs w:val="28"/>
        </w:rPr>
        <w:t>Ведется работа по повышению качества и доступности бюджетной информации. На официальном сайте округа имеется раздел «Бюджет для граждан», где размещена информация по бюджету для широкого круга пользователей, так как исполнение бюджета округа затрагивает интересы каждого жителя.</w:t>
      </w:r>
    </w:p>
    <w:p w:rsidR="00C8231D" w:rsidRPr="007A6517" w:rsidRDefault="00811F8E"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Бюджет округа исполнен без привлечения кредитных ресурсов, при отсутствии муниципального долга, просроченной кредиторской задолженности.</w:t>
      </w:r>
    </w:p>
    <w:p w:rsidR="00905CF4" w:rsidRPr="007A6517" w:rsidRDefault="00905CF4" w:rsidP="00A523D0">
      <w:pPr>
        <w:spacing w:after="0" w:line="240" w:lineRule="auto"/>
        <w:jc w:val="both"/>
        <w:rPr>
          <w:rFonts w:ascii="Times New Roman" w:hAnsi="Times New Roman" w:cs="Times New Roman"/>
          <w:b/>
          <w:sz w:val="28"/>
          <w:szCs w:val="28"/>
        </w:rPr>
      </w:pPr>
    </w:p>
    <w:p w:rsidR="00645250" w:rsidRPr="007A6517" w:rsidRDefault="002F653E" w:rsidP="00A523D0">
      <w:pPr>
        <w:spacing w:after="0" w:line="240" w:lineRule="auto"/>
        <w:contextualSpacing/>
        <w:jc w:val="center"/>
        <w:rPr>
          <w:rFonts w:ascii="Times New Roman" w:eastAsia="Times New Roman" w:hAnsi="Times New Roman" w:cs="Times New Roman"/>
          <w:b/>
          <w:color w:val="000000"/>
          <w:sz w:val="28"/>
          <w:szCs w:val="28"/>
        </w:rPr>
      </w:pPr>
      <w:r w:rsidRPr="007A6517">
        <w:rPr>
          <w:rFonts w:ascii="Times New Roman" w:eastAsia="Times New Roman" w:hAnsi="Times New Roman" w:cs="Times New Roman"/>
          <w:b/>
          <w:color w:val="000000"/>
          <w:sz w:val="28"/>
          <w:szCs w:val="28"/>
        </w:rPr>
        <w:t>2</w:t>
      </w:r>
      <w:r w:rsidR="00645250" w:rsidRPr="007A6517">
        <w:rPr>
          <w:rFonts w:ascii="Times New Roman" w:eastAsia="Times New Roman" w:hAnsi="Times New Roman" w:cs="Times New Roman"/>
          <w:b/>
          <w:color w:val="000000"/>
          <w:sz w:val="28"/>
          <w:szCs w:val="28"/>
        </w:rPr>
        <w:t>. УРОВЕНЬ ЖИЗНИ НАСЕЛЕНИЯ</w:t>
      </w:r>
    </w:p>
    <w:p w:rsidR="00645250" w:rsidRPr="007A6517" w:rsidRDefault="00645250" w:rsidP="00A523D0">
      <w:pPr>
        <w:spacing w:after="0" w:line="240" w:lineRule="auto"/>
        <w:ind w:firstLine="720"/>
        <w:contextualSpacing/>
        <w:jc w:val="both"/>
        <w:rPr>
          <w:rFonts w:ascii="Times New Roman" w:eastAsia="Times New Roman" w:hAnsi="Times New Roman" w:cs="Times New Roman"/>
          <w:b/>
          <w:color w:val="000000"/>
          <w:sz w:val="28"/>
          <w:szCs w:val="28"/>
        </w:rPr>
      </w:pPr>
    </w:p>
    <w:p w:rsidR="005761F7" w:rsidRPr="007A6517" w:rsidRDefault="005761F7"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Демографическая ситуация в округе остается напряженной в связи с устойчивым сокращением численности постоянного населения.</w:t>
      </w:r>
    </w:p>
    <w:p w:rsidR="00222CE7" w:rsidRPr="007A6517" w:rsidRDefault="005761F7"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Численность населения по сравнению с прошлым годом уменьшилась на 286 человек</w:t>
      </w:r>
      <w:r w:rsidR="0056741B" w:rsidRPr="007A6517">
        <w:rPr>
          <w:rFonts w:ascii="Times New Roman" w:eastAsia="Times New Roman" w:hAnsi="Times New Roman" w:cs="Times New Roman"/>
          <w:color w:val="000000"/>
          <w:sz w:val="28"/>
          <w:szCs w:val="28"/>
          <w:lang w:eastAsia="ru-RU"/>
        </w:rPr>
        <w:t xml:space="preserve"> и составила 19170 человек, в том числе в городе – 14683 человек</w:t>
      </w:r>
      <w:r w:rsidRPr="007A6517">
        <w:rPr>
          <w:rFonts w:ascii="Times New Roman" w:eastAsia="Times New Roman" w:hAnsi="Times New Roman" w:cs="Times New Roman"/>
          <w:color w:val="000000"/>
          <w:sz w:val="28"/>
          <w:szCs w:val="28"/>
          <w:lang w:eastAsia="ru-RU"/>
        </w:rPr>
        <w:t>.</w:t>
      </w:r>
      <w:r w:rsidR="00886CEE" w:rsidRPr="007A6517">
        <w:rPr>
          <w:rFonts w:ascii="Times New Roman" w:eastAsia="Times New Roman" w:hAnsi="Times New Roman" w:cs="Times New Roman"/>
          <w:color w:val="000000"/>
          <w:sz w:val="28"/>
          <w:szCs w:val="28"/>
          <w:lang w:eastAsia="ru-RU"/>
        </w:rPr>
        <w:t xml:space="preserve"> </w:t>
      </w:r>
      <w:r w:rsidR="00222CE7" w:rsidRPr="007A6517">
        <w:rPr>
          <w:rFonts w:ascii="Times New Roman" w:eastAsia="Times New Roman" w:hAnsi="Times New Roman" w:cs="Times New Roman"/>
          <w:color w:val="000000"/>
          <w:sz w:val="28"/>
          <w:szCs w:val="28"/>
          <w:lang w:eastAsia="ru-RU"/>
        </w:rPr>
        <w:t xml:space="preserve">При общей площади земель городского округа (1537554 га) плотность населения составляет 0,012 человек/га. </w:t>
      </w:r>
    </w:p>
    <w:p w:rsidR="005761F7" w:rsidRPr="007A6517" w:rsidRDefault="005761F7"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Одной из причин сложившейся ситуации является естественная убыль населения и миграционный отток трудоспособного населения. По итогам 2020 года миграционное сальдо отрицательное, смертность превышает рождаемость почти в два раза, наблюдается старение населения.</w:t>
      </w:r>
      <w:r w:rsidR="009110E0" w:rsidRPr="007A6517">
        <w:rPr>
          <w:rFonts w:ascii="Times New Roman" w:eastAsia="Times New Roman" w:hAnsi="Times New Roman" w:cs="Times New Roman"/>
          <w:color w:val="000000"/>
          <w:sz w:val="28"/>
          <w:szCs w:val="28"/>
          <w:lang w:eastAsia="ru-RU"/>
        </w:rPr>
        <w:t xml:space="preserve"> Аналогичная ситуация характерна для всех муниципальных образований Пермского края (в целом по краю убыль за 2020 год составила – 19 999 чел.).</w:t>
      </w:r>
    </w:p>
    <w:p w:rsidR="00645250" w:rsidRDefault="00645250"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Характеристика основных демографических процессов приведена в таблице:</w:t>
      </w:r>
    </w:p>
    <w:p w:rsidR="00E53053" w:rsidRPr="007A6517" w:rsidRDefault="00E53053" w:rsidP="007A6517">
      <w:pPr>
        <w:spacing w:after="0" w:line="240" w:lineRule="auto"/>
        <w:ind w:firstLine="709"/>
        <w:jc w:val="both"/>
        <w:rPr>
          <w:rFonts w:ascii="Times New Roman" w:eastAsia="Times New Roman" w:hAnsi="Times New Roman" w:cs="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276"/>
        <w:gridCol w:w="1276"/>
        <w:gridCol w:w="1275"/>
      </w:tblGrid>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b/>
                <w:color w:val="000000"/>
                <w:sz w:val="28"/>
                <w:szCs w:val="28"/>
              </w:rPr>
            </w:pPr>
            <w:r w:rsidRPr="007A6517">
              <w:rPr>
                <w:rFonts w:ascii="Times New Roman" w:eastAsia="Times New Roman" w:hAnsi="Times New Roman" w:cs="Times New Roman"/>
                <w:b/>
                <w:color w:val="000000"/>
                <w:sz w:val="28"/>
                <w:szCs w:val="28"/>
              </w:rPr>
              <w:t>Показатель</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b/>
                <w:color w:val="000000"/>
                <w:sz w:val="28"/>
                <w:szCs w:val="28"/>
              </w:rPr>
            </w:pPr>
            <w:r w:rsidRPr="007A6517">
              <w:rPr>
                <w:rFonts w:ascii="Times New Roman" w:eastAsia="Times New Roman" w:hAnsi="Times New Roman" w:cs="Times New Roman"/>
                <w:b/>
                <w:color w:val="000000"/>
                <w:sz w:val="28"/>
                <w:szCs w:val="28"/>
              </w:rPr>
              <w:t>2018 г.</w:t>
            </w:r>
          </w:p>
        </w:tc>
        <w:tc>
          <w:tcPr>
            <w:tcW w:w="1276" w:type="dxa"/>
          </w:tcPr>
          <w:p w:rsidR="004547CB" w:rsidRPr="007A6517" w:rsidRDefault="004547CB" w:rsidP="00A523D0">
            <w:pPr>
              <w:spacing w:after="0" w:line="240" w:lineRule="auto"/>
              <w:jc w:val="both"/>
              <w:rPr>
                <w:rFonts w:ascii="Times New Roman" w:eastAsia="Times New Roman" w:hAnsi="Times New Roman" w:cs="Times New Roman"/>
                <w:b/>
                <w:color w:val="000000"/>
                <w:sz w:val="28"/>
                <w:szCs w:val="28"/>
              </w:rPr>
            </w:pPr>
            <w:r w:rsidRPr="007A6517">
              <w:rPr>
                <w:rFonts w:ascii="Times New Roman" w:eastAsia="Times New Roman" w:hAnsi="Times New Roman" w:cs="Times New Roman"/>
                <w:b/>
                <w:color w:val="000000"/>
                <w:sz w:val="28"/>
                <w:szCs w:val="28"/>
              </w:rPr>
              <w:t>201</w:t>
            </w:r>
            <w:r w:rsidR="009D0F8A" w:rsidRPr="007A6517">
              <w:rPr>
                <w:rFonts w:ascii="Times New Roman" w:eastAsia="Times New Roman" w:hAnsi="Times New Roman" w:cs="Times New Roman"/>
                <w:b/>
                <w:color w:val="000000"/>
                <w:sz w:val="28"/>
                <w:szCs w:val="28"/>
              </w:rPr>
              <w:t>9</w:t>
            </w:r>
            <w:r w:rsidRPr="007A6517">
              <w:rPr>
                <w:rFonts w:ascii="Times New Roman" w:eastAsia="Times New Roman" w:hAnsi="Times New Roman" w:cs="Times New Roman"/>
                <w:b/>
                <w:color w:val="000000"/>
                <w:sz w:val="28"/>
                <w:szCs w:val="28"/>
              </w:rPr>
              <w:t xml:space="preserve"> г.</w:t>
            </w:r>
          </w:p>
        </w:tc>
        <w:tc>
          <w:tcPr>
            <w:tcW w:w="1275" w:type="dxa"/>
          </w:tcPr>
          <w:p w:rsidR="004547CB" w:rsidRPr="007A6517" w:rsidRDefault="004547CB" w:rsidP="00A523D0">
            <w:pPr>
              <w:spacing w:after="0" w:line="240" w:lineRule="auto"/>
              <w:jc w:val="both"/>
              <w:rPr>
                <w:rFonts w:ascii="Times New Roman" w:eastAsia="Times New Roman" w:hAnsi="Times New Roman" w:cs="Times New Roman"/>
                <w:b/>
                <w:color w:val="000000"/>
                <w:sz w:val="28"/>
                <w:szCs w:val="28"/>
              </w:rPr>
            </w:pPr>
            <w:r w:rsidRPr="007A6517">
              <w:rPr>
                <w:rFonts w:ascii="Times New Roman" w:eastAsia="Times New Roman" w:hAnsi="Times New Roman" w:cs="Times New Roman"/>
                <w:b/>
                <w:color w:val="000000"/>
                <w:sz w:val="28"/>
                <w:szCs w:val="28"/>
              </w:rPr>
              <w:t>20</w:t>
            </w:r>
            <w:r w:rsidR="009D0F8A" w:rsidRPr="007A6517">
              <w:rPr>
                <w:rFonts w:ascii="Times New Roman" w:eastAsia="Times New Roman" w:hAnsi="Times New Roman" w:cs="Times New Roman"/>
                <w:b/>
                <w:color w:val="000000"/>
                <w:sz w:val="28"/>
                <w:szCs w:val="28"/>
              </w:rPr>
              <w:t>20</w:t>
            </w:r>
            <w:r w:rsidRPr="007A6517">
              <w:rPr>
                <w:rFonts w:ascii="Times New Roman" w:eastAsia="Times New Roman" w:hAnsi="Times New Roman" w:cs="Times New Roman"/>
                <w:b/>
                <w:color w:val="000000"/>
                <w:sz w:val="28"/>
                <w:szCs w:val="28"/>
              </w:rPr>
              <w:t xml:space="preserve"> г.</w:t>
            </w:r>
          </w:p>
        </w:tc>
      </w:tr>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Численность населения района по состоянию на конец года, чел.</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19749</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19456</w:t>
            </w:r>
          </w:p>
        </w:tc>
        <w:tc>
          <w:tcPr>
            <w:tcW w:w="1275"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19170</w:t>
            </w:r>
          </w:p>
        </w:tc>
      </w:tr>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Число родившихся, чел.</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187</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204</w:t>
            </w:r>
          </w:p>
        </w:tc>
        <w:tc>
          <w:tcPr>
            <w:tcW w:w="1275"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176</w:t>
            </w:r>
          </w:p>
        </w:tc>
      </w:tr>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Число умерших, чел.</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373</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369</w:t>
            </w:r>
          </w:p>
        </w:tc>
        <w:tc>
          <w:tcPr>
            <w:tcW w:w="1275"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379</w:t>
            </w:r>
          </w:p>
        </w:tc>
      </w:tr>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Естественный прирост</w:t>
            </w:r>
            <w:r w:rsidR="00695A62">
              <w:rPr>
                <w:rFonts w:ascii="Times New Roman" w:eastAsia="Times New Roman" w:hAnsi="Times New Roman" w:cs="Times New Roman"/>
                <w:color w:val="000000"/>
                <w:sz w:val="28"/>
                <w:szCs w:val="28"/>
              </w:rPr>
              <w:t xml:space="preserve"> </w:t>
            </w:r>
            <w:r w:rsidRPr="007A6517">
              <w:rPr>
                <w:rFonts w:ascii="Times New Roman" w:eastAsia="Times New Roman" w:hAnsi="Times New Roman" w:cs="Times New Roman"/>
                <w:color w:val="000000"/>
                <w:sz w:val="28"/>
                <w:szCs w:val="28"/>
              </w:rPr>
              <w:t>(убыль) населения</w:t>
            </w:r>
            <w:proofErr w:type="gramStart"/>
            <w:r w:rsidRPr="007A6517">
              <w:rPr>
                <w:rFonts w:ascii="Times New Roman" w:eastAsia="Times New Roman" w:hAnsi="Times New Roman" w:cs="Times New Roman"/>
                <w:color w:val="000000"/>
                <w:sz w:val="28"/>
                <w:szCs w:val="28"/>
              </w:rPr>
              <w:t xml:space="preserve"> ,</w:t>
            </w:r>
            <w:proofErr w:type="gramEnd"/>
            <w:r w:rsidRPr="007A6517">
              <w:rPr>
                <w:rFonts w:ascii="Times New Roman" w:eastAsia="Times New Roman" w:hAnsi="Times New Roman" w:cs="Times New Roman"/>
                <w:color w:val="000000"/>
                <w:sz w:val="28"/>
                <w:szCs w:val="28"/>
              </w:rPr>
              <w:t xml:space="preserve"> чел.</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-186</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-165</w:t>
            </w:r>
          </w:p>
        </w:tc>
        <w:tc>
          <w:tcPr>
            <w:tcW w:w="1275"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w:t>
            </w:r>
            <w:r w:rsidR="009D0F8A" w:rsidRPr="007A6517">
              <w:rPr>
                <w:rFonts w:ascii="Times New Roman" w:eastAsia="Times New Roman" w:hAnsi="Times New Roman" w:cs="Times New Roman"/>
                <w:color w:val="000000"/>
                <w:sz w:val="28"/>
                <w:szCs w:val="28"/>
              </w:rPr>
              <w:t>203</w:t>
            </w:r>
          </w:p>
        </w:tc>
      </w:tr>
      <w:tr w:rsidR="004547CB" w:rsidRPr="007A6517" w:rsidTr="00EA740C">
        <w:tc>
          <w:tcPr>
            <w:tcW w:w="5812"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Миграционный прирост</w:t>
            </w:r>
            <w:r w:rsidR="00695A62">
              <w:rPr>
                <w:rFonts w:ascii="Times New Roman" w:eastAsia="Times New Roman" w:hAnsi="Times New Roman" w:cs="Times New Roman"/>
                <w:color w:val="000000"/>
                <w:sz w:val="28"/>
                <w:szCs w:val="28"/>
              </w:rPr>
              <w:t xml:space="preserve"> </w:t>
            </w:r>
            <w:r w:rsidRPr="007A6517">
              <w:rPr>
                <w:rFonts w:ascii="Times New Roman" w:eastAsia="Times New Roman" w:hAnsi="Times New Roman" w:cs="Times New Roman"/>
                <w:color w:val="000000"/>
                <w:sz w:val="28"/>
                <w:szCs w:val="28"/>
              </w:rPr>
              <w:t>(убыль) населения, чел</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-326</w:t>
            </w:r>
          </w:p>
        </w:tc>
        <w:tc>
          <w:tcPr>
            <w:tcW w:w="1276" w:type="dxa"/>
          </w:tcPr>
          <w:p w:rsidR="004547CB" w:rsidRPr="007A6517" w:rsidRDefault="009D0F8A"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-128</w:t>
            </w:r>
          </w:p>
        </w:tc>
        <w:tc>
          <w:tcPr>
            <w:tcW w:w="1275" w:type="dxa"/>
          </w:tcPr>
          <w:p w:rsidR="004547CB" w:rsidRPr="007A6517" w:rsidRDefault="004547CB" w:rsidP="00A523D0">
            <w:pPr>
              <w:spacing w:after="0" w:line="240" w:lineRule="auto"/>
              <w:jc w:val="both"/>
              <w:rPr>
                <w:rFonts w:ascii="Times New Roman" w:eastAsia="Times New Roman" w:hAnsi="Times New Roman" w:cs="Times New Roman"/>
                <w:color w:val="000000"/>
                <w:sz w:val="28"/>
                <w:szCs w:val="28"/>
              </w:rPr>
            </w:pPr>
            <w:r w:rsidRPr="007A6517">
              <w:rPr>
                <w:rFonts w:ascii="Times New Roman" w:eastAsia="Times New Roman" w:hAnsi="Times New Roman" w:cs="Times New Roman"/>
                <w:color w:val="000000"/>
                <w:sz w:val="28"/>
                <w:szCs w:val="28"/>
              </w:rPr>
              <w:t>-</w:t>
            </w:r>
            <w:r w:rsidR="009D0F8A" w:rsidRPr="007A6517">
              <w:rPr>
                <w:rFonts w:ascii="Times New Roman" w:eastAsia="Times New Roman" w:hAnsi="Times New Roman" w:cs="Times New Roman"/>
                <w:color w:val="000000"/>
                <w:sz w:val="28"/>
                <w:szCs w:val="28"/>
              </w:rPr>
              <w:t>85</w:t>
            </w:r>
          </w:p>
        </w:tc>
      </w:tr>
    </w:tbl>
    <w:p w:rsidR="00FD5862" w:rsidRPr="007A6517" w:rsidRDefault="00FD5862" w:rsidP="00A523D0">
      <w:pPr>
        <w:tabs>
          <w:tab w:val="left" w:pos="4420"/>
          <w:tab w:val="left" w:pos="7760"/>
        </w:tabs>
        <w:spacing w:after="0" w:line="240" w:lineRule="auto"/>
        <w:ind w:firstLine="720"/>
        <w:jc w:val="both"/>
        <w:rPr>
          <w:rFonts w:ascii="Times New Roman" w:eastAsia="Times New Roman" w:hAnsi="Times New Roman" w:cs="Times New Roman"/>
          <w:color w:val="000000"/>
          <w:sz w:val="28"/>
          <w:szCs w:val="28"/>
          <w:lang w:eastAsia="ru-RU"/>
        </w:rPr>
      </w:pPr>
    </w:p>
    <w:p w:rsidR="001676A5" w:rsidRPr="007A6517" w:rsidRDefault="00246964"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Важным критерием оценки общей экономической ситуации в округе является размер доходов населения. Заработная плата – это основной источник </w:t>
      </w:r>
      <w:r w:rsidRPr="007A6517">
        <w:rPr>
          <w:rFonts w:ascii="Times New Roman" w:eastAsia="Times New Roman" w:hAnsi="Times New Roman" w:cs="Times New Roman"/>
          <w:color w:val="000000"/>
          <w:sz w:val="28"/>
          <w:szCs w:val="28"/>
          <w:lang w:eastAsia="ru-RU"/>
        </w:rPr>
        <w:lastRenderedPageBreak/>
        <w:t>доходов. В целом по отраслям экономики средняя заработная плата работающих</w:t>
      </w:r>
      <w:r w:rsidR="00071A20" w:rsidRPr="007A6517">
        <w:rPr>
          <w:rFonts w:ascii="Times New Roman" w:eastAsia="Times New Roman" w:hAnsi="Times New Roman" w:cs="Times New Roman"/>
          <w:color w:val="000000"/>
          <w:sz w:val="28"/>
          <w:szCs w:val="28"/>
          <w:lang w:eastAsia="ru-RU"/>
        </w:rPr>
        <w:t xml:space="preserve"> (без учета малого предпринимательства)</w:t>
      </w:r>
      <w:r w:rsidRPr="007A6517">
        <w:rPr>
          <w:rFonts w:ascii="Times New Roman" w:eastAsia="Times New Roman" w:hAnsi="Times New Roman" w:cs="Times New Roman"/>
          <w:color w:val="000000"/>
          <w:sz w:val="28"/>
          <w:szCs w:val="28"/>
          <w:lang w:eastAsia="ru-RU"/>
        </w:rPr>
        <w:t xml:space="preserve"> составила </w:t>
      </w:r>
      <w:r w:rsidR="00222CE7" w:rsidRPr="007A6517">
        <w:rPr>
          <w:rFonts w:ascii="Times New Roman" w:eastAsia="Times New Roman" w:hAnsi="Times New Roman" w:cs="Times New Roman"/>
          <w:color w:val="000000"/>
          <w:sz w:val="28"/>
          <w:szCs w:val="28"/>
          <w:lang w:eastAsia="ru-RU"/>
        </w:rPr>
        <w:t>32 925,5</w:t>
      </w:r>
      <w:r w:rsidRPr="007A6517">
        <w:rPr>
          <w:rFonts w:ascii="Times New Roman" w:eastAsia="Times New Roman" w:hAnsi="Times New Roman" w:cs="Times New Roman"/>
          <w:color w:val="000000"/>
          <w:sz w:val="28"/>
          <w:szCs w:val="28"/>
          <w:lang w:eastAsia="ru-RU"/>
        </w:rPr>
        <w:t xml:space="preserve"> рублей</w:t>
      </w:r>
      <w:r w:rsidR="001676A5" w:rsidRPr="007A6517">
        <w:rPr>
          <w:rFonts w:ascii="Times New Roman" w:eastAsia="Times New Roman" w:hAnsi="Times New Roman" w:cs="Times New Roman"/>
          <w:color w:val="000000"/>
          <w:sz w:val="28"/>
          <w:szCs w:val="28"/>
          <w:lang w:eastAsia="ru-RU"/>
        </w:rPr>
        <w:t xml:space="preserve">, что на 8% выше АППГ. </w:t>
      </w:r>
    </w:p>
    <w:p w:rsidR="0018122A" w:rsidRPr="007A6517" w:rsidRDefault="0018122A"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Показатели «дорожной карты» в свете майских Указов Президента выдерживаются по педагогическим работникам образовательных и дошкольных учреждений. Их средняя заработная плата за прошедший год составила соответственно </w:t>
      </w:r>
      <w:r w:rsidR="00071A20" w:rsidRPr="007A6517">
        <w:rPr>
          <w:rFonts w:ascii="Times New Roman" w:eastAsia="Times New Roman" w:hAnsi="Times New Roman" w:cs="Times New Roman"/>
          <w:color w:val="000000"/>
          <w:sz w:val="28"/>
          <w:szCs w:val="28"/>
          <w:lang w:eastAsia="ru-RU"/>
        </w:rPr>
        <w:t>248</w:t>
      </w:r>
      <w:r w:rsidR="0009442D" w:rsidRPr="007A6517">
        <w:rPr>
          <w:rFonts w:ascii="Times New Roman" w:eastAsia="Times New Roman" w:hAnsi="Times New Roman" w:cs="Times New Roman"/>
          <w:color w:val="000000"/>
          <w:sz w:val="28"/>
          <w:szCs w:val="28"/>
          <w:lang w:eastAsia="ru-RU"/>
        </w:rPr>
        <w:t>84</w:t>
      </w:r>
      <w:r w:rsidRPr="007A6517">
        <w:rPr>
          <w:rFonts w:ascii="Times New Roman" w:eastAsia="Times New Roman" w:hAnsi="Times New Roman" w:cs="Times New Roman"/>
          <w:color w:val="000000"/>
          <w:sz w:val="28"/>
          <w:szCs w:val="28"/>
          <w:lang w:eastAsia="ru-RU"/>
        </w:rPr>
        <w:t xml:space="preserve"> и </w:t>
      </w:r>
      <w:r w:rsidR="00071A20" w:rsidRPr="007A6517">
        <w:rPr>
          <w:rFonts w:ascii="Times New Roman" w:eastAsia="Times New Roman" w:hAnsi="Times New Roman" w:cs="Times New Roman"/>
          <w:color w:val="000000"/>
          <w:sz w:val="28"/>
          <w:szCs w:val="28"/>
          <w:lang w:eastAsia="ru-RU"/>
        </w:rPr>
        <w:t>20772</w:t>
      </w:r>
      <w:r w:rsidRPr="007A6517">
        <w:rPr>
          <w:rFonts w:ascii="Times New Roman" w:eastAsia="Times New Roman" w:hAnsi="Times New Roman" w:cs="Times New Roman"/>
          <w:color w:val="000000"/>
          <w:sz w:val="28"/>
          <w:szCs w:val="28"/>
          <w:lang w:eastAsia="ru-RU"/>
        </w:rPr>
        <w:t xml:space="preserve"> рублей</w:t>
      </w:r>
      <w:r w:rsidR="00FD5862" w:rsidRPr="007A6517">
        <w:rPr>
          <w:rFonts w:ascii="Times New Roman" w:eastAsia="Times New Roman" w:hAnsi="Times New Roman" w:cs="Times New Roman"/>
          <w:color w:val="000000"/>
          <w:sz w:val="28"/>
          <w:szCs w:val="28"/>
          <w:lang w:eastAsia="ru-RU"/>
        </w:rPr>
        <w:t>.</w:t>
      </w:r>
    </w:p>
    <w:p w:rsidR="00645250" w:rsidRPr="007A6517" w:rsidRDefault="00645250"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Просроченная задолженность по заработной плате по данным </w:t>
      </w:r>
      <w:proofErr w:type="spellStart"/>
      <w:r w:rsidRPr="007A6517">
        <w:rPr>
          <w:rFonts w:ascii="Times New Roman" w:eastAsia="Times New Roman" w:hAnsi="Times New Roman" w:cs="Times New Roman"/>
          <w:color w:val="000000"/>
          <w:sz w:val="28"/>
          <w:szCs w:val="28"/>
          <w:lang w:eastAsia="ru-RU"/>
        </w:rPr>
        <w:t>Пермьстата</w:t>
      </w:r>
      <w:proofErr w:type="spellEnd"/>
      <w:r w:rsidRPr="007A6517">
        <w:rPr>
          <w:rFonts w:ascii="Times New Roman" w:eastAsia="Times New Roman" w:hAnsi="Times New Roman" w:cs="Times New Roman"/>
          <w:color w:val="000000"/>
          <w:sz w:val="28"/>
          <w:szCs w:val="28"/>
          <w:lang w:eastAsia="ru-RU"/>
        </w:rPr>
        <w:t xml:space="preserve"> на 01 января 20</w:t>
      </w:r>
      <w:r w:rsidR="00071A20" w:rsidRPr="007A6517">
        <w:rPr>
          <w:rFonts w:ascii="Times New Roman" w:eastAsia="Times New Roman" w:hAnsi="Times New Roman" w:cs="Times New Roman"/>
          <w:color w:val="000000"/>
          <w:sz w:val="28"/>
          <w:szCs w:val="28"/>
          <w:lang w:eastAsia="ru-RU"/>
        </w:rPr>
        <w:t>21</w:t>
      </w:r>
      <w:r w:rsidRPr="007A6517">
        <w:rPr>
          <w:rFonts w:ascii="Times New Roman" w:eastAsia="Times New Roman" w:hAnsi="Times New Roman" w:cs="Times New Roman"/>
          <w:color w:val="000000"/>
          <w:sz w:val="28"/>
          <w:szCs w:val="28"/>
          <w:lang w:eastAsia="ru-RU"/>
        </w:rPr>
        <w:t xml:space="preserve"> </w:t>
      </w:r>
      <w:r w:rsidR="003E0778" w:rsidRPr="007A6517">
        <w:rPr>
          <w:rFonts w:ascii="Times New Roman" w:eastAsia="Times New Roman" w:hAnsi="Times New Roman" w:cs="Times New Roman"/>
          <w:color w:val="000000"/>
          <w:sz w:val="28"/>
          <w:szCs w:val="28"/>
          <w:lang w:eastAsia="ru-RU"/>
        </w:rPr>
        <w:t xml:space="preserve">г. </w:t>
      </w:r>
      <w:r w:rsidRPr="007A6517">
        <w:rPr>
          <w:rFonts w:ascii="Times New Roman" w:eastAsia="Times New Roman" w:hAnsi="Times New Roman" w:cs="Times New Roman"/>
          <w:color w:val="000000"/>
          <w:sz w:val="28"/>
          <w:szCs w:val="28"/>
          <w:lang w:eastAsia="ru-RU"/>
        </w:rPr>
        <w:t>отсутствует.</w:t>
      </w:r>
    </w:p>
    <w:p w:rsidR="001676A5" w:rsidRPr="007A6517" w:rsidRDefault="001676A5"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Численность населения в трудоспособном возрасте на территории округа на 01.01.2021 составляет 9735 чел., численность занятого – 6978 человек. </w:t>
      </w:r>
    </w:p>
    <w:p w:rsidR="001676A5" w:rsidRPr="007A6517" w:rsidRDefault="001676A5"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Уровень безработицы в округе на 01.01.2021 г. составил 4%. Численность безработных составляет 372 чел. </w:t>
      </w:r>
      <w:r w:rsidR="00346499" w:rsidRPr="007A6517">
        <w:rPr>
          <w:rFonts w:ascii="Times New Roman" w:eastAsia="Times New Roman" w:hAnsi="Times New Roman" w:cs="Times New Roman"/>
          <w:color w:val="000000"/>
          <w:sz w:val="28"/>
          <w:szCs w:val="28"/>
          <w:lang w:eastAsia="ru-RU"/>
        </w:rPr>
        <w:t xml:space="preserve">Наибольшая безработица наблюдается на </w:t>
      </w:r>
      <w:proofErr w:type="spellStart"/>
      <w:r w:rsidR="00346499" w:rsidRPr="007A6517">
        <w:rPr>
          <w:rFonts w:ascii="Times New Roman" w:eastAsia="Times New Roman" w:hAnsi="Times New Roman" w:cs="Times New Roman"/>
          <w:color w:val="000000"/>
          <w:sz w:val="28"/>
          <w:szCs w:val="28"/>
          <w:lang w:eastAsia="ru-RU"/>
        </w:rPr>
        <w:t>Усть-Язьвинской</w:t>
      </w:r>
      <w:proofErr w:type="spellEnd"/>
      <w:r w:rsidR="00346499" w:rsidRPr="007A6517">
        <w:rPr>
          <w:rFonts w:ascii="Times New Roman" w:eastAsia="Times New Roman" w:hAnsi="Times New Roman" w:cs="Times New Roman"/>
          <w:color w:val="000000"/>
          <w:sz w:val="28"/>
          <w:szCs w:val="28"/>
          <w:lang w:eastAsia="ru-RU"/>
        </w:rPr>
        <w:t xml:space="preserve"> и </w:t>
      </w:r>
      <w:proofErr w:type="spellStart"/>
      <w:r w:rsidR="00346499" w:rsidRPr="007A6517">
        <w:rPr>
          <w:rFonts w:ascii="Times New Roman" w:eastAsia="Times New Roman" w:hAnsi="Times New Roman" w:cs="Times New Roman"/>
          <w:color w:val="000000"/>
          <w:sz w:val="28"/>
          <w:szCs w:val="28"/>
          <w:lang w:eastAsia="ru-RU"/>
        </w:rPr>
        <w:t>Вишерогорской</w:t>
      </w:r>
      <w:proofErr w:type="spellEnd"/>
      <w:r w:rsidR="00346499" w:rsidRPr="007A6517">
        <w:rPr>
          <w:rFonts w:ascii="Times New Roman" w:eastAsia="Times New Roman" w:hAnsi="Times New Roman" w:cs="Times New Roman"/>
          <w:color w:val="000000"/>
          <w:sz w:val="28"/>
          <w:szCs w:val="28"/>
          <w:lang w:eastAsia="ru-RU"/>
        </w:rPr>
        <w:t xml:space="preserve"> сельских территориях</w:t>
      </w:r>
      <w:r w:rsidR="006B4952" w:rsidRPr="007A6517">
        <w:rPr>
          <w:rFonts w:ascii="Times New Roman" w:eastAsia="Times New Roman" w:hAnsi="Times New Roman" w:cs="Times New Roman"/>
          <w:color w:val="000000"/>
          <w:sz w:val="28"/>
          <w:szCs w:val="28"/>
          <w:lang w:eastAsia="ru-RU"/>
        </w:rPr>
        <w:t>.</w:t>
      </w:r>
      <w:r w:rsidR="00346499" w:rsidRPr="007A6517">
        <w:rPr>
          <w:rFonts w:ascii="Times New Roman" w:eastAsia="Times New Roman" w:hAnsi="Times New Roman" w:cs="Times New Roman"/>
          <w:color w:val="000000"/>
          <w:sz w:val="28"/>
          <w:szCs w:val="28"/>
          <w:lang w:eastAsia="ru-RU"/>
        </w:rPr>
        <w:t xml:space="preserve"> </w:t>
      </w:r>
      <w:proofErr w:type="gramStart"/>
      <w:r w:rsidRPr="007A6517">
        <w:rPr>
          <w:rFonts w:ascii="Times New Roman" w:eastAsia="Times New Roman" w:hAnsi="Times New Roman" w:cs="Times New Roman"/>
          <w:color w:val="000000"/>
          <w:sz w:val="28"/>
          <w:szCs w:val="28"/>
          <w:lang w:eastAsia="ru-RU"/>
        </w:rPr>
        <w:t xml:space="preserve">Рост уровня регистрируемой безработицы зафиксирован во втором-третьем кварталах 2020 г., обусловленный общероссийскими экономическими последствиями новой </w:t>
      </w:r>
      <w:proofErr w:type="spellStart"/>
      <w:r w:rsidRPr="007A6517">
        <w:rPr>
          <w:rFonts w:ascii="Times New Roman" w:eastAsia="Times New Roman" w:hAnsi="Times New Roman" w:cs="Times New Roman"/>
          <w:color w:val="000000"/>
          <w:sz w:val="28"/>
          <w:szCs w:val="28"/>
          <w:lang w:eastAsia="ru-RU"/>
        </w:rPr>
        <w:t>коронавирусной</w:t>
      </w:r>
      <w:proofErr w:type="spellEnd"/>
      <w:r w:rsidRPr="007A6517">
        <w:rPr>
          <w:rFonts w:ascii="Times New Roman" w:eastAsia="Times New Roman" w:hAnsi="Times New Roman" w:cs="Times New Roman"/>
          <w:color w:val="000000"/>
          <w:sz w:val="28"/>
          <w:szCs w:val="28"/>
          <w:lang w:eastAsia="ru-RU"/>
        </w:rPr>
        <w:t xml:space="preserve"> инфекции и ростом обращающихся в ЦЗН за мерами поддержки, введенными Постановлениями Правительства Российской Федерации от 12.04.2020 № 485, от 10.06.2020 № 844, от 04.07.2020 № 988. </w:t>
      </w:r>
      <w:proofErr w:type="gramEnd"/>
    </w:p>
    <w:p w:rsidR="001676A5" w:rsidRPr="007A6517" w:rsidRDefault="001676A5"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связи с трудностью трудоустройства по месту жительства наблюдается маятниковая трудовая миграция населения за пределы округа и региона. Вакансии, заявленные работодателями округа (73) в основном от организаций бюджетной сферы и госструктур. </w:t>
      </w:r>
      <w:r w:rsidR="00346499" w:rsidRPr="007A6517">
        <w:rPr>
          <w:rFonts w:ascii="Times New Roman" w:eastAsia="Times New Roman" w:hAnsi="Times New Roman" w:cs="Times New Roman"/>
          <w:color w:val="000000"/>
          <w:sz w:val="28"/>
          <w:szCs w:val="28"/>
          <w:lang w:eastAsia="ru-RU"/>
        </w:rPr>
        <w:t xml:space="preserve">Наибольшую долю по основным профессиям безработных граждан составляют – повара, </w:t>
      </w:r>
      <w:proofErr w:type="spellStart"/>
      <w:r w:rsidR="00346499" w:rsidRPr="007A6517">
        <w:rPr>
          <w:rFonts w:ascii="Times New Roman" w:eastAsia="Times New Roman" w:hAnsi="Times New Roman" w:cs="Times New Roman"/>
          <w:color w:val="000000"/>
          <w:sz w:val="28"/>
          <w:szCs w:val="28"/>
          <w:lang w:eastAsia="ru-RU"/>
        </w:rPr>
        <w:t>электрогазосварщики</w:t>
      </w:r>
      <w:proofErr w:type="spellEnd"/>
      <w:r w:rsidR="00346499" w:rsidRPr="007A6517">
        <w:rPr>
          <w:rFonts w:ascii="Times New Roman" w:eastAsia="Times New Roman" w:hAnsi="Times New Roman" w:cs="Times New Roman"/>
          <w:color w:val="000000"/>
          <w:sz w:val="28"/>
          <w:szCs w:val="28"/>
          <w:lang w:eastAsia="ru-RU"/>
        </w:rPr>
        <w:t>, плотники, штукатуры, водители, продавцы, разнорабочие.</w:t>
      </w:r>
    </w:p>
    <w:p w:rsidR="00B974F8" w:rsidRPr="007A6517" w:rsidRDefault="00B974F8"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рамках реализации государственных программ были</w:t>
      </w:r>
      <w:r w:rsidR="00A801E2" w:rsidRPr="007A6517">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организованы общественные работы. Этой услугой за год</w:t>
      </w:r>
      <w:r w:rsidR="00A801E2" w:rsidRPr="007A6517">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 xml:space="preserve">воспользовались </w:t>
      </w:r>
      <w:r w:rsidR="00676953" w:rsidRPr="007A6517">
        <w:rPr>
          <w:rFonts w:ascii="Times New Roman" w:eastAsia="Times New Roman" w:hAnsi="Times New Roman" w:cs="Times New Roman"/>
          <w:color w:val="000000"/>
          <w:sz w:val="28"/>
          <w:szCs w:val="28"/>
          <w:lang w:eastAsia="ru-RU"/>
        </w:rPr>
        <w:t>51</w:t>
      </w:r>
      <w:r w:rsidRPr="007A6517">
        <w:rPr>
          <w:rFonts w:ascii="Times New Roman" w:eastAsia="Times New Roman" w:hAnsi="Times New Roman" w:cs="Times New Roman"/>
          <w:color w:val="000000"/>
          <w:sz w:val="28"/>
          <w:szCs w:val="28"/>
          <w:lang w:eastAsia="ru-RU"/>
        </w:rPr>
        <w:t xml:space="preserve"> человек, временно трудоустраивались </w:t>
      </w:r>
      <w:r w:rsidR="00A801E2" w:rsidRPr="007A6517">
        <w:rPr>
          <w:rFonts w:ascii="Times New Roman" w:eastAsia="Times New Roman" w:hAnsi="Times New Roman" w:cs="Times New Roman"/>
          <w:color w:val="000000"/>
          <w:sz w:val="28"/>
          <w:szCs w:val="28"/>
          <w:lang w:eastAsia="ru-RU"/>
        </w:rPr>
        <w:t xml:space="preserve">9 несовершеннолетних, </w:t>
      </w:r>
      <w:r w:rsidR="00676953" w:rsidRPr="007A6517">
        <w:rPr>
          <w:rFonts w:ascii="Times New Roman" w:eastAsia="Times New Roman" w:hAnsi="Times New Roman" w:cs="Times New Roman"/>
          <w:color w:val="000000"/>
          <w:sz w:val="28"/>
          <w:szCs w:val="28"/>
          <w:lang w:eastAsia="ru-RU"/>
        </w:rPr>
        <w:t>103</w:t>
      </w:r>
      <w:r w:rsidR="00A801E2" w:rsidRPr="007A6517">
        <w:rPr>
          <w:rFonts w:ascii="Times New Roman" w:eastAsia="Times New Roman" w:hAnsi="Times New Roman" w:cs="Times New Roman"/>
          <w:color w:val="000000"/>
          <w:sz w:val="28"/>
          <w:szCs w:val="28"/>
          <w:lang w:eastAsia="ru-RU"/>
        </w:rPr>
        <w:t xml:space="preserve"> человека прошли </w:t>
      </w:r>
      <w:proofErr w:type="spellStart"/>
      <w:r w:rsidR="00A801E2" w:rsidRPr="007A6517">
        <w:rPr>
          <w:rFonts w:ascii="Times New Roman" w:eastAsia="Times New Roman" w:hAnsi="Times New Roman" w:cs="Times New Roman"/>
          <w:color w:val="000000"/>
          <w:sz w:val="28"/>
          <w:szCs w:val="28"/>
          <w:lang w:eastAsia="ru-RU"/>
        </w:rPr>
        <w:t>профобучение</w:t>
      </w:r>
      <w:proofErr w:type="spellEnd"/>
      <w:r w:rsidR="00A801E2" w:rsidRPr="007A6517">
        <w:rPr>
          <w:rFonts w:ascii="Times New Roman" w:eastAsia="Times New Roman" w:hAnsi="Times New Roman" w:cs="Times New Roman"/>
          <w:color w:val="000000"/>
          <w:sz w:val="28"/>
          <w:szCs w:val="28"/>
          <w:lang w:eastAsia="ru-RU"/>
        </w:rPr>
        <w:t xml:space="preserve">. На досрочную пенсию выведено </w:t>
      </w:r>
      <w:r w:rsidR="00676953" w:rsidRPr="007A6517">
        <w:rPr>
          <w:rFonts w:ascii="Times New Roman" w:eastAsia="Times New Roman" w:hAnsi="Times New Roman" w:cs="Times New Roman"/>
          <w:color w:val="000000"/>
          <w:sz w:val="28"/>
          <w:szCs w:val="28"/>
          <w:lang w:eastAsia="ru-RU"/>
        </w:rPr>
        <w:t>8</w:t>
      </w:r>
      <w:r w:rsidR="00A801E2" w:rsidRPr="007A6517">
        <w:rPr>
          <w:rFonts w:ascii="Times New Roman" w:eastAsia="Times New Roman" w:hAnsi="Times New Roman" w:cs="Times New Roman"/>
          <w:color w:val="000000"/>
          <w:sz w:val="28"/>
          <w:szCs w:val="28"/>
          <w:lang w:eastAsia="ru-RU"/>
        </w:rPr>
        <w:t xml:space="preserve"> безработных.</w:t>
      </w:r>
      <w:r w:rsidR="00676953" w:rsidRPr="007A6517">
        <w:rPr>
          <w:rFonts w:ascii="Times New Roman" w:eastAsia="Times New Roman" w:hAnsi="Times New Roman" w:cs="Times New Roman"/>
          <w:color w:val="000000"/>
          <w:sz w:val="28"/>
          <w:szCs w:val="28"/>
          <w:lang w:eastAsia="ru-RU"/>
        </w:rPr>
        <w:t xml:space="preserve"> По программе выделения единовременной финансовой помощи безработным гражданам на открытие собственного дела воспользовались 3 человека на общую сумму 323 тыс.</w:t>
      </w:r>
      <w:r w:rsidR="003626FE">
        <w:rPr>
          <w:rFonts w:ascii="Times New Roman" w:eastAsia="Times New Roman" w:hAnsi="Times New Roman" w:cs="Times New Roman"/>
          <w:color w:val="000000"/>
          <w:sz w:val="28"/>
          <w:szCs w:val="28"/>
          <w:lang w:eastAsia="ru-RU"/>
        </w:rPr>
        <w:t xml:space="preserve"> </w:t>
      </w:r>
      <w:r w:rsidR="00676953" w:rsidRPr="007A6517">
        <w:rPr>
          <w:rFonts w:ascii="Times New Roman" w:eastAsia="Times New Roman" w:hAnsi="Times New Roman" w:cs="Times New Roman"/>
          <w:color w:val="000000"/>
          <w:sz w:val="28"/>
          <w:szCs w:val="28"/>
          <w:lang w:eastAsia="ru-RU"/>
        </w:rPr>
        <w:t>рублей.</w:t>
      </w:r>
    </w:p>
    <w:p w:rsidR="00645250" w:rsidRPr="007A6517" w:rsidRDefault="00645250"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Баланс трудовых ресурсов Красновишерского </w:t>
      </w:r>
      <w:r w:rsidR="00676953" w:rsidRPr="007A6517">
        <w:rPr>
          <w:rFonts w:ascii="Times New Roman" w:eastAsia="Times New Roman" w:hAnsi="Times New Roman" w:cs="Times New Roman"/>
          <w:color w:val="000000"/>
          <w:sz w:val="28"/>
          <w:szCs w:val="28"/>
          <w:lang w:eastAsia="ru-RU"/>
        </w:rPr>
        <w:t>городского округа</w:t>
      </w:r>
      <w:r w:rsidRPr="007A6517">
        <w:rPr>
          <w:rFonts w:ascii="Times New Roman" w:eastAsia="Times New Roman" w:hAnsi="Times New Roman" w:cs="Times New Roman"/>
          <w:color w:val="000000"/>
          <w:sz w:val="28"/>
          <w:szCs w:val="28"/>
          <w:lang w:eastAsia="ru-RU"/>
        </w:rPr>
        <w:t xml:space="preserve"> приведен в таблице:</w:t>
      </w:r>
    </w:p>
    <w:p w:rsidR="00645250" w:rsidRPr="007A6517" w:rsidRDefault="00645250" w:rsidP="00A523D0">
      <w:pPr>
        <w:spacing w:after="0" w:line="240" w:lineRule="auto"/>
        <w:ind w:firstLine="720"/>
        <w:jc w:val="both"/>
        <w:rPr>
          <w:rFonts w:ascii="Times New Roman" w:eastAsia="Times New Roman" w:hAnsi="Times New Roman" w:cs="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1275"/>
        <w:gridCol w:w="1134"/>
        <w:gridCol w:w="1134"/>
      </w:tblGrid>
      <w:tr w:rsidR="00645250" w:rsidRPr="007A6517" w:rsidTr="00EA740C">
        <w:trPr>
          <w:tblHeader/>
        </w:trPr>
        <w:tc>
          <w:tcPr>
            <w:tcW w:w="6096" w:type="dxa"/>
          </w:tcPr>
          <w:p w:rsidR="00645250" w:rsidRPr="007A6517" w:rsidRDefault="00645250" w:rsidP="00A523D0">
            <w:pPr>
              <w:spacing w:after="0" w:line="240" w:lineRule="auto"/>
              <w:contextualSpacing/>
              <w:jc w:val="both"/>
              <w:rPr>
                <w:rFonts w:ascii="Times New Roman" w:eastAsia="Calibri" w:hAnsi="Times New Roman" w:cs="Times New Roman"/>
                <w:b/>
                <w:color w:val="000000"/>
                <w:sz w:val="28"/>
                <w:szCs w:val="28"/>
                <w:lang w:eastAsia="ru-RU"/>
              </w:rPr>
            </w:pPr>
            <w:r w:rsidRPr="007A6517">
              <w:rPr>
                <w:rFonts w:ascii="Times New Roman" w:eastAsia="Calibri" w:hAnsi="Times New Roman" w:cs="Times New Roman"/>
                <w:b/>
                <w:color w:val="000000"/>
                <w:sz w:val="28"/>
                <w:szCs w:val="28"/>
                <w:lang w:eastAsia="ru-RU"/>
              </w:rPr>
              <w:t>Показатель</w:t>
            </w:r>
          </w:p>
        </w:tc>
        <w:tc>
          <w:tcPr>
            <w:tcW w:w="1275" w:type="dxa"/>
          </w:tcPr>
          <w:p w:rsidR="00645250" w:rsidRPr="007A6517" w:rsidRDefault="00645250" w:rsidP="00A523D0">
            <w:pPr>
              <w:spacing w:after="0" w:line="240" w:lineRule="auto"/>
              <w:contextualSpacing/>
              <w:jc w:val="both"/>
              <w:rPr>
                <w:rFonts w:ascii="Times New Roman" w:eastAsia="Calibri" w:hAnsi="Times New Roman" w:cs="Times New Roman"/>
                <w:b/>
                <w:color w:val="000000"/>
                <w:sz w:val="28"/>
                <w:szCs w:val="28"/>
                <w:lang w:eastAsia="ru-RU"/>
              </w:rPr>
            </w:pPr>
            <w:r w:rsidRPr="007A6517">
              <w:rPr>
                <w:rFonts w:ascii="Times New Roman" w:eastAsia="Calibri" w:hAnsi="Times New Roman" w:cs="Times New Roman"/>
                <w:b/>
                <w:color w:val="000000"/>
                <w:sz w:val="28"/>
                <w:szCs w:val="28"/>
                <w:lang w:eastAsia="ru-RU"/>
              </w:rPr>
              <w:t>201</w:t>
            </w:r>
            <w:r w:rsidR="00676953" w:rsidRPr="007A6517">
              <w:rPr>
                <w:rFonts w:ascii="Times New Roman" w:eastAsia="Calibri" w:hAnsi="Times New Roman" w:cs="Times New Roman"/>
                <w:b/>
                <w:color w:val="000000"/>
                <w:sz w:val="28"/>
                <w:szCs w:val="28"/>
                <w:lang w:eastAsia="ru-RU"/>
              </w:rPr>
              <w:t>8</w:t>
            </w:r>
            <w:r w:rsidR="00EA740C">
              <w:rPr>
                <w:rFonts w:ascii="Times New Roman" w:eastAsia="Calibri" w:hAnsi="Times New Roman" w:cs="Times New Roman"/>
                <w:b/>
                <w:color w:val="000000"/>
                <w:sz w:val="28"/>
                <w:szCs w:val="28"/>
                <w:lang w:eastAsia="ru-RU"/>
              </w:rPr>
              <w:t xml:space="preserve"> </w:t>
            </w:r>
            <w:r w:rsidRPr="007A6517">
              <w:rPr>
                <w:rFonts w:ascii="Times New Roman" w:eastAsia="Calibri" w:hAnsi="Times New Roman" w:cs="Times New Roman"/>
                <w:b/>
                <w:color w:val="000000"/>
                <w:sz w:val="28"/>
                <w:szCs w:val="28"/>
                <w:lang w:eastAsia="ru-RU"/>
              </w:rPr>
              <w:t>г.</w:t>
            </w:r>
          </w:p>
        </w:tc>
        <w:tc>
          <w:tcPr>
            <w:tcW w:w="1134" w:type="dxa"/>
          </w:tcPr>
          <w:p w:rsidR="00645250" w:rsidRPr="007A6517" w:rsidRDefault="00645250" w:rsidP="00A523D0">
            <w:pPr>
              <w:spacing w:after="0" w:line="240" w:lineRule="auto"/>
              <w:contextualSpacing/>
              <w:jc w:val="both"/>
              <w:rPr>
                <w:rFonts w:ascii="Times New Roman" w:eastAsia="Calibri" w:hAnsi="Times New Roman" w:cs="Times New Roman"/>
                <w:b/>
                <w:color w:val="000000"/>
                <w:sz w:val="28"/>
                <w:szCs w:val="28"/>
                <w:lang w:eastAsia="ru-RU"/>
              </w:rPr>
            </w:pPr>
            <w:r w:rsidRPr="007A6517">
              <w:rPr>
                <w:rFonts w:ascii="Times New Roman" w:eastAsia="Calibri" w:hAnsi="Times New Roman" w:cs="Times New Roman"/>
                <w:b/>
                <w:color w:val="000000"/>
                <w:sz w:val="28"/>
                <w:szCs w:val="28"/>
                <w:lang w:eastAsia="ru-RU"/>
              </w:rPr>
              <w:t>201</w:t>
            </w:r>
            <w:r w:rsidR="00676953" w:rsidRPr="007A6517">
              <w:rPr>
                <w:rFonts w:ascii="Times New Roman" w:eastAsia="Calibri" w:hAnsi="Times New Roman" w:cs="Times New Roman"/>
                <w:b/>
                <w:color w:val="000000"/>
                <w:sz w:val="28"/>
                <w:szCs w:val="28"/>
                <w:lang w:eastAsia="ru-RU"/>
              </w:rPr>
              <w:t>9</w:t>
            </w:r>
            <w:r w:rsidR="00EA740C">
              <w:rPr>
                <w:rFonts w:ascii="Times New Roman" w:eastAsia="Calibri" w:hAnsi="Times New Roman" w:cs="Times New Roman"/>
                <w:b/>
                <w:color w:val="000000"/>
                <w:sz w:val="28"/>
                <w:szCs w:val="28"/>
                <w:lang w:eastAsia="ru-RU"/>
              </w:rPr>
              <w:t xml:space="preserve"> </w:t>
            </w:r>
            <w:r w:rsidRPr="007A6517">
              <w:rPr>
                <w:rFonts w:ascii="Times New Roman" w:eastAsia="Calibri" w:hAnsi="Times New Roman" w:cs="Times New Roman"/>
                <w:b/>
                <w:color w:val="000000"/>
                <w:sz w:val="28"/>
                <w:szCs w:val="28"/>
                <w:lang w:eastAsia="ru-RU"/>
              </w:rPr>
              <w:t>г.</w:t>
            </w:r>
          </w:p>
        </w:tc>
        <w:tc>
          <w:tcPr>
            <w:tcW w:w="1134" w:type="dxa"/>
          </w:tcPr>
          <w:p w:rsidR="00645250" w:rsidRPr="007A6517" w:rsidRDefault="00645250" w:rsidP="00A523D0">
            <w:pPr>
              <w:spacing w:after="0" w:line="240" w:lineRule="auto"/>
              <w:contextualSpacing/>
              <w:jc w:val="both"/>
              <w:rPr>
                <w:rFonts w:ascii="Times New Roman" w:eastAsia="Calibri" w:hAnsi="Times New Roman" w:cs="Times New Roman"/>
                <w:b/>
                <w:color w:val="000000"/>
                <w:sz w:val="28"/>
                <w:szCs w:val="28"/>
                <w:lang w:eastAsia="ru-RU"/>
              </w:rPr>
            </w:pPr>
            <w:r w:rsidRPr="007A6517">
              <w:rPr>
                <w:rFonts w:ascii="Times New Roman" w:eastAsia="Calibri" w:hAnsi="Times New Roman" w:cs="Times New Roman"/>
                <w:b/>
                <w:color w:val="000000"/>
                <w:sz w:val="28"/>
                <w:szCs w:val="28"/>
                <w:lang w:eastAsia="ru-RU"/>
              </w:rPr>
              <w:t>20</w:t>
            </w:r>
            <w:r w:rsidR="00676953" w:rsidRPr="007A6517">
              <w:rPr>
                <w:rFonts w:ascii="Times New Roman" w:eastAsia="Calibri" w:hAnsi="Times New Roman" w:cs="Times New Roman"/>
                <w:b/>
                <w:color w:val="000000"/>
                <w:sz w:val="28"/>
                <w:szCs w:val="28"/>
                <w:lang w:eastAsia="ru-RU"/>
              </w:rPr>
              <w:t>20</w:t>
            </w:r>
            <w:r w:rsidR="00EA740C">
              <w:rPr>
                <w:rFonts w:ascii="Times New Roman" w:eastAsia="Calibri" w:hAnsi="Times New Roman" w:cs="Times New Roman"/>
                <w:b/>
                <w:color w:val="000000"/>
                <w:sz w:val="28"/>
                <w:szCs w:val="28"/>
                <w:lang w:eastAsia="ru-RU"/>
              </w:rPr>
              <w:t xml:space="preserve"> </w:t>
            </w:r>
            <w:r w:rsidRPr="007A6517">
              <w:rPr>
                <w:rFonts w:ascii="Times New Roman" w:eastAsia="Calibri" w:hAnsi="Times New Roman" w:cs="Times New Roman"/>
                <w:b/>
                <w:color w:val="000000"/>
                <w:sz w:val="28"/>
                <w:szCs w:val="28"/>
                <w:lang w:eastAsia="ru-RU"/>
              </w:rPr>
              <w:t>г.</w:t>
            </w:r>
          </w:p>
        </w:tc>
      </w:tr>
      <w:tr w:rsidR="00676953" w:rsidRPr="007A6517" w:rsidTr="00EA740C">
        <w:tc>
          <w:tcPr>
            <w:tcW w:w="6096" w:type="dxa"/>
          </w:tcPr>
          <w:p w:rsidR="00676953" w:rsidRPr="007A6517" w:rsidRDefault="00676953" w:rsidP="00A523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Численность населения в трудоспособном возрасте, чел.</w:t>
            </w:r>
          </w:p>
        </w:tc>
        <w:tc>
          <w:tcPr>
            <w:tcW w:w="1275"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9864</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9872</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9735</w:t>
            </w:r>
          </w:p>
        </w:tc>
      </w:tr>
      <w:tr w:rsidR="00676953" w:rsidRPr="007A6517" w:rsidTr="00EA740C">
        <w:tc>
          <w:tcPr>
            <w:tcW w:w="6096" w:type="dxa"/>
          </w:tcPr>
          <w:p w:rsidR="00676953" w:rsidRPr="007A6517" w:rsidRDefault="00676953" w:rsidP="00A523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Численность </w:t>
            </w:r>
            <w:r w:rsidR="00444A60" w:rsidRPr="007A6517">
              <w:rPr>
                <w:rFonts w:ascii="Times New Roman" w:eastAsia="Times New Roman" w:hAnsi="Times New Roman" w:cs="Times New Roman"/>
                <w:color w:val="000000"/>
                <w:sz w:val="28"/>
                <w:szCs w:val="28"/>
                <w:lang w:eastAsia="ru-RU"/>
              </w:rPr>
              <w:t>занятого</w:t>
            </w:r>
            <w:r w:rsidRPr="007A6517">
              <w:rPr>
                <w:rFonts w:ascii="Times New Roman" w:eastAsia="Times New Roman" w:hAnsi="Times New Roman" w:cs="Times New Roman"/>
                <w:color w:val="000000"/>
                <w:sz w:val="28"/>
                <w:szCs w:val="28"/>
                <w:lang w:eastAsia="ru-RU"/>
              </w:rPr>
              <w:t xml:space="preserve"> населения,  чел.</w:t>
            </w:r>
          </w:p>
        </w:tc>
        <w:tc>
          <w:tcPr>
            <w:tcW w:w="1275" w:type="dxa"/>
          </w:tcPr>
          <w:p w:rsidR="00676953" w:rsidRPr="007A6517" w:rsidRDefault="00444A60"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7383</w:t>
            </w:r>
          </w:p>
        </w:tc>
        <w:tc>
          <w:tcPr>
            <w:tcW w:w="1134" w:type="dxa"/>
          </w:tcPr>
          <w:p w:rsidR="00676953" w:rsidRPr="007A6517" w:rsidRDefault="00444A60"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7250</w:t>
            </w:r>
          </w:p>
        </w:tc>
        <w:tc>
          <w:tcPr>
            <w:tcW w:w="1134" w:type="dxa"/>
          </w:tcPr>
          <w:p w:rsidR="00676953" w:rsidRPr="007A6517" w:rsidRDefault="00444A60"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6978</w:t>
            </w:r>
          </w:p>
        </w:tc>
      </w:tr>
      <w:tr w:rsidR="00676953" w:rsidRPr="007A6517" w:rsidTr="00EA740C">
        <w:tc>
          <w:tcPr>
            <w:tcW w:w="6096" w:type="dxa"/>
          </w:tcPr>
          <w:p w:rsidR="00676953" w:rsidRPr="007A6517" w:rsidRDefault="00676953" w:rsidP="00A523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Численность занятых в организациях, не относящихся к субъектам малого предпринимательства, чел.</w:t>
            </w:r>
          </w:p>
        </w:tc>
        <w:tc>
          <w:tcPr>
            <w:tcW w:w="1275" w:type="dxa"/>
          </w:tcPr>
          <w:p w:rsidR="00676953" w:rsidRPr="007A6517" w:rsidRDefault="00676953"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2897</w:t>
            </w:r>
          </w:p>
        </w:tc>
        <w:tc>
          <w:tcPr>
            <w:tcW w:w="1134" w:type="dxa"/>
          </w:tcPr>
          <w:p w:rsidR="00676953" w:rsidRPr="007A6517" w:rsidRDefault="00676953"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2851</w:t>
            </w:r>
          </w:p>
        </w:tc>
        <w:tc>
          <w:tcPr>
            <w:tcW w:w="1134" w:type="dxa"/>
          </w:tcPr>
          <w:p w:rsidR="00676953" w:rsidRPr="007A6517" w:rsidRDefault="00676953"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2752</w:t>
            </w:r>
          </w:p>
        </w:tc>
      </w:tr>
      <w:tr w:rsidR="00676953" w:rsidRPr="007A6517" w:rsidTr="00EA740C">
        <w:tc>
          <w:tcPr>
            <w:tcW w:w="6096" w:type="dxa"/>
          </w:tcPr>
          <w:p w:rsidR="00676953" w:rsidRPr="007A6517" w:rsidRDefault="00676953" w:rsidP="00A523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Численность безработных граждан, чел.</w:t>
            </w:r>
          </w:p>
        </w:tc>
        <w:tc>
          <w:tcPr>
            <w:tcW w:w="1275" w:type="dxa"/>
          </w:tcPr>
          <w:p w:rsidR="00676953" w:rsidRPr="007A6517" w:rsidRDefault="00676953"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480</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395</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372</w:t>
            </w:r>
          </w:p>
        </w:tc>
      </w:tr>
      <w:tr w:rsidR="00676953" w:rsidRPr="007A6517" w:rsidTr="00EA740C">
        <w:tc>
          <w:tcPr>
            <w:tcW w:w="6096" w:type="dxa"/>
          </w:tcPr>
          <w:p w:rsidR="00676953" w:rsidRPr="007A6517" w:rsidRDefault="00676953" w:rsidP="00A523D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Уровень зарегистрированной безработицы, %</w:t>
            </w:r>
          </w:p>
        </w:tc>
        <w:tc>
          <w:tcPr>
            <w:tcW w:w="1275"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5,17</w:t>
            </w:r>
            <w:r w:rsidR="00EA740C">
              <w:rPr>
                <w:rFonts w:ascii="Times New Roman" w:eastAsia="Calibri" w:hAnsi="Times New Roman" w:cs="Times New Roman"/>
                <w:color w:val="000000"/>
                <w:sz w:val="28"/>
                <w:szCs w:val="28"/>
                <w:lang w:eastAsia="ru-RU"/>
              </w:rPr>
              <w:t xml:space="preserve"> </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4,26</w:t>
            </w:r>
          </w:p>
        </w:tc>
        <w:tc>
          <w:tcPr>
            <w:tcW w:w="1134" w:type="dxa"/>
          </w:tcPr>
          <w:p w:rsidR="00676953" w:rsidRPr="007A6517" w:rsidRDefault="000A4E69" w:rsidP="00A523D0">
            <w:pPr>
              <w:spacing w:after="0" w:line="240" w:lineRule="auto"/>
              <w:contextualSpacing/>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3,6</w:t>
            </w:r>
          </w:p>
        </w:tc>
      </w:tr>
    </w:tbl>
    <w:p w:rsidR="00645250" w:rsidRPr="007A6517" w:rsidRDefault="002F653E" w:rsidP="00A523D0">
      <w:pPr>
        <w:spacing w:after="0" w:line="240" w:lineRule="auto"/>
        <w:contextualSpacing/>
        <w:jc w:val="center"/>
        <w:rPr>
          <w:rFonts w:ascii="Times New Roman" w:eastAsia="Calibri" w:hAnsi="Times New Roman" w:cs="Times New Roman"/>
          <w:b/>
          <w:color w:val="000000"/>
          <w:sz w:val="28"/>
          <w:szCs w:val="28"/>
        </w:rPr>
      </w:pPr>
      <w:r w:rsidRPr="007A6517">
        <w:rPr>
          <w:rFonts w:ascii="Times New Roman" w:eastAsia="Calibri" w:hAnsi="Times New Roman" w:cs="Times New Roman"/>
          <w:b/>
          <w:color w:val="000000"/>
          <w:sz w:val="28"/>
          <w:szCs w:val="28"/>
        </w:rPr>
        <w:lastRenderedPageBreak/>
        <w:t>3</w:t>
      </w:r>
      <w:r w:rsidR="00645250" w:rsidRPr="007A6517">
        <w:rPr>
          <w:rFonts w:ascii="Times New Roman" w:eastAsia="Calibri" w:hAnsi="Times New Roman" w:cs="Times New Roman"/>
          <w:b/>
          <w:color w:val="000000"/>
          <w:sz w:val="28"/>
          <w:szCs w:val="28"/>
        </w:rPr>
        <w:t>.</w:t>
      </w:r>
      <w:r w:rsidR="00A149A0">
        <w:rPr>
          <w:rFonts w:ascii="Times New Roman" w:eastAsia="Calibri" w:hAnsi="Times New Roman" w:cs="Times New Roman"/>
          <w:b/>
          <w:color w:val="000000"/>
          <w:sz w:val="28"/>
          <w:szCs w:val="28"/>
        </w:rPr>
        <w:t xml:space="preserve"> </w:t>
      </w:r>
      <w:r w:rsidR="004A4C9B" w:rsidRPr="007A6517">
        <w:rPr>
          <w:rFonts w:ascii="Times New Roman" w:eastAsia="Calibri" w:hAnsi="Times New Roman" w:cs="Times New Roman"/>
          <w:b/>
          <w:color w:val="000000"/>
          <w:sz w:val="28"/>
          <w:szCs w:val="28"/>
        </w:rPr>
        <w:t>ЭКОНОМИЧЕСКОЕ РАЗВИТИЕ</w:t>
      </w:r>
    </w:p>
    <w:p w:rsidR="009E6409" w:rsidRPr="007A6517" w:rsidRDefault="009E6409" w:rsidP="00A523D0">
      <w:pPr>
        <w:spacing w:after="0" w:line="240" w:lineRule="auto"/>
        <w:ind w:firstLine="720"/>
        <w:contextualSpacing/>
        <w:jc w:val="both"/>
        <w:rPr>
          <w:rFonts w:ascii="Times New Roman" w:eastAsia="Calibri" w:hAnsi="Times New Roman" w:cs="Times New Roman"/>
          <w:b/>
          <w:color w:val="000000"/>
          <w:sz w:val="28"/>
          <w:szCs w:val="28"/>
        </w:rPr>
      </w:pPr>
    </w:p>
    <w:p w:rsidR="00F1096F" w:rsidRPr="007A6517" w:rsidRDefault="00F1096F" w:rsidP="007A6517">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Сложившаяся в связи с пандемией обстановка в стране и мире в целом не могла положительно отразиться на предприятиях округа. Но все-таки в минувшем году большинству предприятий удалось сохранить рабочие коллективы, обеспечить своевременность выплаты заработной платы.</w:t>
      </w:r>
    </w:p>
    <w:p w:rsidR="00235A74" w:rsidRPr="007A6517" w:rsidRDefault="005E12E3" w:rsidP="007A6517">
      <w:pPr>
        <w:spacing w:after="0" w:line="240" w:lineRule="auto"/>
        <w:ind w:firstLine="709"/>
        <w:jc w:val="both"/>
        <w:rPr>
          <w:rFonts w:ascii="Times New Roman" w:eastAsia="Calibri" w:hAnsi="Times New Roman" w:cs="Times New Roman"/>
          <w:bCs/>
          <w:sz w:val="28"/>
          <w:szCs w:val="28"/>
        </w:rPr>
      </w:pPr>
      <w:r w:rsidRPr="007A6517">
        <w:rPr>
          <w:rFonts w:ascii="Times New Roman" w:eastAsia="Calibri" w:hAnsi="Times New Roman" w:cs="Times New Roman"/>
          <w:sz w:val="28"/>
          <w:szCs w:val="28"/>
        </w:rPr>
        <w:t>Экономическая деятельность на данный момент осуществляется бюджетными</w:t>
      </w:r>
      <w:r w:rsidR="0090659E" w:rsidRPr="007A6517">
        <w:rPr>
          <w:rFonts w:ascii="Times New Roman" w:eastAsia="Calibri" w:hAnsi="Times New Roman" w:cs="Times New Roman"/>
          <w:sz w:val="28"/>
          <w:szCs w:val="28"/>
        </w:rPr>
        <w:t xml:space="preserve"> организациями и малым бизнесом</w:t>
      </w:r>
      <w:r w:rsidRPr="007A6517">
        <w:rPr>
          <w:rFonts w:ascii="Times New Roman" w:eastAsia="Calibri" w:hAnsi="Times New Roman" w:cs="Times New Roman"/>
          <w:sz w:val="28"/>
          <w:szCs w:val="28"/>
        </w:rPr>
        <w:t>. Средние организации представлены филиалами и территориально-обособленными подразделениями.</w:t>
      </w:r>
      <w:r w:rsidR="006B4952" w:rsidRPr="007A6517">
        <w:rPr>
          <w:rFonts w:ascii="Times New Roman" w:eastAsia="Calibri" w:hAnsi="Times New Roman" w:cs="Times New Roman"/>
          <w:sz w:val="28"/>
          <w:szCs w:val="28"/>
        </w:rPr>
        <w:t xml:space="preserve"> На 01.01.2021 г. на территории округа зарегистрировано 217 юридических лиц и 431 индивидуальный предприниматель. </w:t>
      </w:r>
      <w:r w:rsidR="00235A74" w:rsidRPr="007A6517">
        <w:rPr>
          <w:rFonts w:ascii="Times New Roman" w:eastAsia="Calibri" w:hAnsi="Times New Roman" w:cs="Times New Roman"/>
          <w:bCs/>
          <w:sz w:val="28"/>
          <w:szCs w:val="28"/>
        </w:rPr>
        <w:t xml:space="preserve">Основу производимой на территории округа продукции составляют сырье: нефть, газ и деловая древесина. </w:t>
      </w:r>
    </w:p>
    <w:p w:rsidR="00235A74" w:rsidRPr="007A6517" w:rsidRDefault="00235A74" w:rsidP="007A6517">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 xml:space="preserve">Важную роль в экономике округа занимают предприятия, занимающиеся освоением природных ресурсов. Производственную деятельность осуществляют следующие предприятия: </w:t>
      </w:r>
      <w:proofErr w:type="gramStart"/>
      <w:r w:rsidRPr="007A6517">
        <w:rPr>
          <w:rFonts w:ascii="Times New Roman" w:eastAsia="Calibri" w:hAnsi="Times New Roman" w:cs="Times New Roman"/>
          <w:sz w:val="28"/>
          <w:szCs w:val="28"/>
        </w:rPr>
        <w:t xml:space="preserve">ЦДНГ № 12 ООО Лукойл-Пермь, ОСП «Вишера» АО «Соликамскбумпром», ООО «Красновишерск-лес», ООО «Вега», ООО «УТТ </w:t>
      </w:r>
      <w:proofErr w:type="spellStart"/>
      <w:r w:rsidRPr="007A6517">
        <w:rPr>
          <w:rFonts w:ascii="Times New Roman" w:eastAsia="Calibri" w:hAnsi="Times New Roman" w:cs="Times New Roman"/>
          <w:sz w:val="28"/>
          <w:szCs w:val="28"/>
        </w:rPr>
        <w:t>Полазнанефть</w:t>
      </w:r>
      <w:proofErr w:type="spellEnd"/>
      <w:r w:rsidRPr="007A6517">
        <w:rPr>
          <w:rFonts w:ascii="Times New Roman" w:eastAsia="Calibri" w:hAnsi="Times New Roman" w:cs="Times New Roman"/>
          <w:sz w:val="28"/>
          <w:szCs w:val="28"/>
        </w:rPr>
        <w:t>», ООО «</w:t>
      </w:r>
      <w:proofErr w:type="spellStart"/>
      <w:r w:rsidRPr="007A6517">
        <w:rPr>
          <w:rFonts w:ascii="Times New Roman" w:eastAsia="Calibri" w:hAnsi="Times New Roman" w:cs="Times New Roman"/>
          <w:sz w:val="28"/>
          <w:szCs w:val="28"/>
        </w:rPr>
        <w:t>Красновишерский</w:t>
      </w:r>
      <w:proofErr w:type="spellEnd"/>
      <w:r w:rsidRPr="007A6517">
        <w:rPr>
          <w:rFonts w:ascii="Times New Roman" w:eastAsia="Calibri" w:hAnsi="Times New Roman" w:cs="Times New Roman"/>
          <w:sz w:val="28"/>
          <w:szCs w:val="28"/>
        </w:rPr>
        <w:t xml:space="preserve"> </w:t>
      </w:r>
      <w:proofErr w:type="spellStart"/>
      <w:r w:rsidRPr="007A6517">
        <w:rPr>
          <w:rFonts w:ascii="Times New Roman" w:eastAsia="Calibri" w:hAnsi="Times New Roman" w:cs="Times New Roman"/>
          <w:sz w:val="28"/>
          <w:szCs w:val="28"/>
        </w:rPr>
        <w:t>хлебокомбинат</w:t>
      </w:r>
      <w:proofErr w:type="spellEnd"/>
      <w:r w:rsidRPr="007A6517">
        <w:rPr>
          <w:rFonts w:ascii="Times New Roman" w:eastAsia="Calibri" w:hAnsi="Times New Roman" w:cs="Times New Roman"/>
          <w:sz w:val="28"/>
          <w:szCs w:val="28"/>
        </w:rPr>
        <w:t>», ООО «Соната», ООО «</w:t>
      </w:r>
      <w:proofErr w:type="spellStart"/>
      <w:r w:rsidRPr="007A6517">
        <w:rPr>
          <w:rFonts w:ascii="Times New Roman" w:eastAsia="Calibri" w:hAnsi="Times New Roman" w:cs="Times New Roman"/>
          <w:sz w:val="28"/>
          <w:szCs w:val="28"/>
        </w:rPr>
        <w:t>Нордик</w:t>
      </w:r>
      <w:proofErr w:type="spellEnd"/>
      <w:r w:rsidRPr="007A6517">
        <w:rPr>
          <w:rFonts w:ascii="Times New Roman" w:eastAsia="Calibri" w:hAnsi="Times New Roman" w:cs="Times New Roman"/>
          <w:sz w:val="28"/>
          <w:szCs w:val="28"/>
        </w:rPr>
        <w:t>», ООО «</w:t>
      </w:r>
      <w:proofErr w:type="spellStart"/>
      <w:r w:rsidRPr="007A6517">
        <w:rPr>
          <w:rFonts w:ascii="Times New Roman" w:eastAsia="Calibri" w:hAnsi="Times New Roman" w:cs="Times New Roman"/>
          <w:sz w:val="28"/>
          <w:szCs w:val="28"/>
        </w:rPr>
        <w:t>Вишерапеллетпром</w:t>
      </w:r>
      <w:proofErr w:type="spellEnd"/>
      <w:r w:rsidRPr="007A6517">
        <w:rPr>
          <w:rFonts w:ascii="Times New Roman" w:eastAsia="Calibri" w:hAnsi="Times New Roman" w:cs="Times New Roman"/>
          <w:sz w:val="28"/>
          <w:szCs w:val="28"/>
        </w:rPr>
        <w:t>», ООО «Парма-лес», ООО «Шервуд».</w:t>
      </w:r>
      <w:proofErr w:type="gramEnd"/>
    </w:p>
    <w:p w:rsidR="00235A74" w:rsidRPr="007A6517" w:rsidRDefault="00235A74" w:rsidP="007A6517">
      <w:pPr>
        <w:spacing w:after="0" w:line="240" w:lineRule="auto"/>
        <w:ind w:firstLine="709"/>
        <w:jc w:val="both"/>
        <w:rPr>
          <w:rFonts w:ascii="Times New Roman" w:eastAsia="Calibri" w:hAnsi="Times New Roman" w:cs="Times New Roman"/>
          <w:bCs/>
          <w:sz w:val="28"/>
          <w:szCs w:val="28"/>
        </w:rPr>
      </w:pPr>
      <w:r w:rsidRPr="007A6517">
        <w:rPr>
          <w:rFonts w:ascii="Times New Roman" w:eastAsia="Calibri" w:hAnsi="Times New Roman" w:cs="Times New Roman"/>
          <w:bCs/>
          <w:sz w:val="28"/>
          <w:szCs w:val="28"/>
        </w:rPr>
        <w:t xml:space="preserve">Добыча полезных ископаемых занимает 97,5% общего объема товаров собственного производства. Объем заготовки древесины по </w:t>
      </w:r>
      <w:proofErr w:type="spellStart"/>
      <w:r w:rsidRPr="007A6517">
        <w:rPr>
          <w:rFonts w:ascii="Times New Roman" w:eastAsia="Calibri" w:hAnsi="Times New Roman" w:cs="Times New Roman"/>
          <w:bCs/>
          <w:sz w:val="28"/>
          <w:szCs w:val="28"/>
        </w:rPr>
        <w:t>Красновишерскому</w:t>
      </w:r>
      <w:proofErr w:type="spellEnd"/>
      <w:r w:rsidRPr="007A6517">
        <w:rPr>
          <w:rFonts w:ascii="Times New Roman" w:eastAsia="Calibri" w:hAnsi="Times New Roman" w:cs="Times New Roman"/>
          <w:bCs/>
          <w:sz w:val="28"/>
          <w:szCs w:val="28"/>
        </w:rPr>
        <w:t xml:space="preserve"> </w:t>
      </w:r>
      <w:r w:rsidR="006A0A9D">
        <w:rPr>
          <w:rFonts w:ascii="Times New Roman" w:eastAsia="Calibri" w:hAnsi="Times New Roman" w:cs="Times New Roman"/>
          <w:bCs/>
          <w:sz w:val="28"/>
          <w:szCs w:val="28"/>
        </w:rPr>
        <w:t xml:space="preserve">городскому </w:t>
      </w:r>
      <w:r w:rsidRPr="007A6517">
        <w:rPr>
          <w:rFonts w:ascii="Times New Roman" w:eastAsia="Calibri" w:hAnsi="Times New Roman" w:cs="Times New Roman"/>
          <w:bCs/>
          <w:sz w:val="28"/>
          <w:szCs w:val="28"/>
        </w:rPr>
        <w:t>округу в 2020 году составил 681,2 тыс.</w:t>
      </w:r>
      <w:r w:rsidR="006A0A9D">
        <w:rPr>
          <w:rFonts w:ascii="Times New Roman" w:eastAsia="Calibri" w:hAnsi="Times New Roman" w:cs="Times New Roman"/>
          <w:bCs/>
          <w:sz w:val="28"/>
          <w:szCs w:val="28"/>
        </w:rPr>
        <w:t xml:space="preserve"> </w:t>
      </w:r>
      <w:r w:rsidRPr="007A6517">
        <w:rPr>
          <w:rFonts w:ascii="Times New Roman" w:eastAsia="Calibri" w:hAnsi="Times New Roman" w:cs="Times New Roman"/>
          <w:bCs/>
          <w:sz w:val="28"/>
          <w:szCs w:val="28"/>
        </w:rPr>
        <w:t>куб.</w:t>
      </w:r>
      <w:r w:rsidR="0087146A">
        <w:rPr>
          <w:rFonts w:ascii="Times New Roman" w:eastAsia="Calibri" w:hAnsi="Times New Roman" w:cs="Times New Roman"/>
          <w:bCs/>
          <w:sz w:val="28"/>
          <w:szCs w:val="28"/>
        </w:rPr>
        <w:t xml:space="preserve"> </w:t>
      </w:r>
      <w:r w:rsidRPr="007A6517">
        <w:rPr>
          <w:rFonts w:ascii="Times New Roman" w:eastAsia="Calibri" w:hAnsi="Times New Roman" w:cs="Times New Roman"/>
          <w:bCs/>
          <w:sz w:val="28"/>
          <w:szCs w:val="28"/>
        </w:rPr>
        <w:t>м. (в 2019 году - 580 тыс.</w:t>
      </w:r>
      <w:r w:rsidR="006A0A9D">
        <w:rPr>
          <w:rFonts w:ascii="Times New Roman" w:eastAsia="Calibri" w:hAnsi="Times New Roman" w:cs="Times New Roman"/>
          <w:bCs/>
          <w:sz w:val="28"/>
          <w:szCs w:val="28"/>
        </w:rPr>
        <w:t xml:space="preserve"> </w:t>
      </w:r>
      <w:r w:rsidRPr="007A6517">
        <w:rPr>
          <w:rFonts w:ascii="Times New Roman" w:eastAsia="Calibri" w:hAnsi="Times New Roman" w:cs="Times New Roman"/>
          <w:bCs/>
          <w:sz w:val="28"/>
          <w:szCs w:val="28"/>
        </w:rPr>
        <w:t>куб.</w:t>
      </w:r>
      <w:r w:rsidR="0087146A">
        <w:rPr>
          <w:rFonts w:ascii="Times New Roman" w:eastAsia="Calibri" w:hAnsi="Times New Roman" w:cs="Times New Roman"/>
          <w:bCs/>
          <w:sz w:val="28"/>
          <w:szCs w:val="28"/>
        </w:rPr>
        <w:t xml:space="preserve"> </w:t>
      </w:r>
      <w:r w:rsidRPr="007A6517">
        <w:rPr>
          <w:rFonts w:ascii="Times New Roman" w:eastAsia="Calibri" w:hAnsi="Times New Roman" w:cs="Times New Roman"/>
          <w:bCs/>
          <w:sz w:val="28"/>
          <w:szCs w:val="28"/>
        </w:rPr>
        <w:t xml:space="preserve">м.). </w:t>
      </w:r>
    </w:p>
    <w:p w:rsidR="00235A74" w:rsidRPr="007A6517" w:rsidRDefault="00235A74" w:rsidP="007A6517">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rPr>
        <w:t xml:space="preserve">По объему отгруженных товаров собственного производства, выполненных работ и услуг собственными силами за 2020 год произошло снижение показателя в связи с мероприятиями, связанными с недопущением распространения новой инфекции </w:t>
      </w:r>
      <w:r w:rsidRPr="007A6517">
        <w:rPr>
          <w:rFonts w:ascii="Times New Roman" w:eastAsia="Calibri" w:hAnsi="Times New Roman" w:cs="Times New Roman"/>
          <w:sz w:val="28"/>
          <w:szCs w:val="28"/>
          <w:lang w:val="en-US"/>
        </w:rPr>
        <w:t>COVID</w:t>
      </w:r>
      <w:r w:rsidRPr="007A6517">
        <w:rPr>
          <w:rFonts w:ascii="Times New Roman" w:eastAsia="Calibri" w:hAnsi="Times New Roman" w:cs="Times New Roman"/>
          <w:sz w:val="28"/>
          <w:szCs w:val="28"/>
        </w:rPr>
        <w:t>-19.</w:t>
      </w:r>
    </w:p>
    <w:p w:rsidR="00D9537F" w:rsidRPr="007A6517" w:rsidRDefault="00D9537F" w:rsidP="007A6517">
      <w:pPr>
        <w:spacing w:after="0" w:line="240" w:lineRule="auto"/>
        <w:ind w:firstLine="709"/>
        <w:jc w:val="both"/>
        <w:rPr>
          <w:rFonts w:ascii="Times New Roman" w:eastAsia="Calibri" w:hAnsi="Times New Roman" w:cs="Times New Roman"/>
          <w:sz w:val="28"/>
          <w:szCs w:val="28"/>
        </w:rPr>
      </w:pPr>
      <w:r w:rsidRPr="007A6517">
        <w:rPr>
          <w:rFonts w:ascii="Times New Roman" w:eastAsia="Calibri" w:hAnsi="Times New Roman" w:cs="Times New Roman"/>
          <w:sz w:val="28"/>
          <w:szCs w:val="28"/>
          <w:lang w:val="x-none"/>
        </w:rPr>
        <w:t>В 20</w:t>
      </w:r>
      <w:r w:rsidR="00871676" w:rsidRPr="007A6517">
        <w:rPr>
          <w:rFonts w:ascii="Times New Roman" w:eastAsia="Calibri" w:hAnsi="Times New Roman" w:cs="Times New Roman"/>
          <w:sz w:val="28"/>
          <w:szCs w:val="28"/>
        </w:rPr>
        <w:t>20</w:t>
      </w:r>
      <w:r w:rsidRPr="007A6517">
        <w:rPr>
          <w:rFonts w:ascii="Times New Roman" w:eastAsia="Calibri" w:hAnsi="Times New Roman" w:cs="Times New Roman"/>
          <w:sz w:val="28"/>
          <w:szCs w:val="28"/>
          <w:lang w:val="x-none"/>
        </w:rPr>
        <w:t xml:space="preserve"> году объём инвестиций в основной капитал за счет всех источников финансирования </w:t>
      </w:r>
      <w:r w:rsidR="00704534" w:rsidRPr="007A6517">
        <w:rPr>
          <w:rFonts w:ascii="Times New Roman" w:eastAsia="Calibri" w:hAnsi="Times New Roman" w:cs="Times New Roman"/>
          <w:sz w:val="28"/>
          <w:szCs w:val="28"/>
        </w:rPr>
        <w:t xml:space="preserve">составил </w:t>
      </w:r>
      <w:r w:rsidR="00871676" w:rsidRPr="007A6517">
        <w:rPr>
          <w:rFonts w:ascii="Times New Roman" w:eastAsia="Calibri" w:hAnsi="Times New Roman" w:cs="Times New Roman"/>
          <w:sz w:val="28"/>
          <w:szCs w:val="28"/>
        </w:rPr>
        <w:t>91,8</w:t>
      </w:r>
      <w:r w:rsidR="00704534" w:rsidRPr="007A6517">
        <w:rPr>
          <w:rFonts w:ascii="Times New Roman" w:eastAsia="Calibri" w:hAnsi="Times New Roman" w:cs="Times New Roman"/>
          <w:sz w:val="28"/>
          <w:szCs w:val="28"/>
        </w:rPr>
        <w:t xml:space="preserve"> млн.</w:t>
      </w:r>
      <w:r w:rsidR="00A30A89" w:rsidRPr="007A6517">
        <w:rPr>
          <w:rFonts w:ascii="Times New Roman" w:eastAsia="Calibri" w:hAnsi="Times New Roman" w:cs="Times New Roman"/>
          <w:sz w:val="28"/>
          <w:szCs w:val="28"/>
        </w:rPr>
        <w:t xml:space="preserve"> </w:t>
      </w:r>
      <w:r w:rsidR="00704534" w:rsidRPr="007A6517">
        <w:rPr>
          <w:rFonts w:ascii="Times New Roman" w:eastAsia="Calibri" w:hAnsi="Times New Roman" w:cs="Times New Roman"/>
          <w:sz w:val="28"/>
          <w:szCs w:val="28"/>
        </w:rPr>
        <w:t>руб.</w:t>
      </w:r>
      <w:r w:rsidR="00871676" w:rsidRPr="007A6517">
        <w:rPr>
          <w:rFonts w:ascii="Times New Roman" w:eastAsia="Calibri" w:hAnsi="Times New Roman" w:cs="Times New Roman"/>
          <w:sz w:val="28"/>
          <w:szCs w:val="28"/>
        </w:rPr>
        <w:t>,</w:t>
      </w:r>
      <w:r w:rsidRPr="007A6517">
        <w:rPr>
          <w:rFonts w:ascii="Times New Roman" w:eastAsia="Calibri" w:hAnsi="Times New Roman" w:cs="Times New Roman"/>
          <w:sz w:val="28"/>
          <w:szCs w:val="28"/>
        </w:rPr>
        <w:t xml:space="preserve"> из них </w:t>
      </w:r>
      <w:r w:rsidR="00871676" w:rsidRPr="007A6517">
        <w:rPr>
          <w:rFonts w:ascii="Times New Roman" w:eastAsia="Calibri" w:hAnsi="Times New Roman" w:cs="Times New Roman"/>
          <w:sz w:val="28"/>
          <w:szCs w:val="28"/>
        </w:rPr>
        <w:t>86,3</w:t>
      </w:r>
      <w:r w:rsidRPr="007A6517">
        <w:rPr>
          <w:rFonts w:ascii="Times New Roman" w:eastAsia="Calibri" w:hAnsi="Times New Roman" w:cs="Times New Roman"/>
          <w:sz w:val="28"/>
          <w:szCs w:val="28"/>
        </w:rPr>
        <w:t xml:space="preserve"> млн.</w:t>
      </w:r>
      <w:r w:rsidR="00A30A89" w:rsidRPr="007A6517">
        <w:rPr>
          <w:rFonts w:ascii="Times New Roman" w:eastAsia="Calibri" w:hAnsi="Times New Roman" w:cs="Times New Roman"/>
          <w:sz w:val="28"/>
          <w:szCs w:val="28"/>
        </w:rPr>
        <w:t xml:space="preserve"> </w:t>
      </w:r>
      <w:r w:rsidRPr="007A6517">
        <w:rPr>
          <w:rFonts w:ascii="Times New Roman" w:eastAsia="Calibri" w:hAnsi="Times New Roman" w:cs="Times New Roman"/>
          <w:sz w:val="28"/>
          <w:szCs w:val="28"/>
        </w:rPr>
        <w:t xml:space="preserve">руб. составляют привлеченные </w:t>
      </w:r>
      <w:r w:rsidR="00956120" w:rsidRPr="007A6517">
        <w:rPr>
          <w:rFonts w:ascii="Times New Roman" w:eastAsia="Calibri" w:hAnsi="Times New Roman" w:cs="Times New Roman"/>
          <w:sz w:val="28"/>
          <w:szCs w:val="28"/>
        </w:rPr>
        <w:t xml:space="preserve">бюджетные </w:t>
      </w:r>
      <w:r w:rsidRPr="007A6517">
        <w:rPr>
          <w:rFonts w:ascii="Times New Roman" w:eastAsia="Calibri" w:hAnsi="Times New Roman" w:cs="Times New Roman"/>
          <w:sz w:val="28"/>
          <w:szCs w:val="28"/>
        </w:rPr>
        <w:t>средства</w:t>
      </w:r>
      <w:r w:rsidR="00956120" w:rsidRPr="007A6517">
        <w:rPr>
          <w:rFonts w:ascii="Times New Roman" w:eastAsia="Calibri" w:hAnsi="Times New Roman" w:cs="Times New Roman"/>
          <w:sz w:val="28"/>
          <w:szCs w:val="28"/>
        </w:rPr>
        <w:t xml:space="preserve"> (9</w:t>
      </w:r>
      <w:r w:rsidR="00871676" w:rsidRPr="007A6517">
        <w:rPr>
          <w:rFonts w:ascii="Times New Roman" w:eastAsia="Calibri" w:hAnsi="Times New Roman" w:cs="Times New Roman"/>
          <w:sz w:val="28"/>
          <w:szCs w:val="28"/>
        </w:rPr>
        <w:t>4</w:t>
      </w:r>
      <w:r w:rsidR="00956120" w:rsidRPr="007A6517">
        <w:rPr>
          <w:rFonts w:ascii="Times New Roman" w:eastAsia="Calibri" w:hAnsi="Times New Roman" w:cs="Times New Roman"/>
          <w:sz w:val="28"/>
          <w:szCs w:val="28"/>
        </w:rPr>
        <w:t>%)</w:t>
      </w:r>
      <w:r w:rsidRPr="007A6517">
        <w:rPr>
          <w:rFonts w:ascii="Times New Roman" w:eastAsia="Calibri" w:hAnsi="Times New Roman" w:cs="Times New Roman"/>
          <w:sz w:val="28"/>
          <w:szCs w:val="28"/>
        </w:rPr>
        <w:t>.</w:t>
      </w:r>
    </w:p>
    <w:p w:rsidR="008C1782" w:rsidRPr="007A6517" w:rsidRDefault="00871676"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 xml:space="preserve">Малое предпринимательство в основном представлено в таких сферах экономики как торговля, транспортировка и хранение, строительство, обрабатывающие производства, сельское и лесное хозяйство. </w:t>
      </w:r>
      <w:r w:rsidR="00923910" w:rsidRPr="007A6517">
        <w:rPr>
          <w:rFonts w:ascii="Times New Roman" w:eastAsia="Calibri" w:hAnsi="Times New Roman" w:cs="Times New Roman"/>
          <w:color w:val="000000"/>
          <w:sz w:val="28"/>
          <w:szCs w:val="28"/>
          <w:lang w:eastAsia="ru-RU"/>
        </w:rPr>
        <w:t>По данным реестра ФНС</w:t>
      </w:r>
      <w:r w:rsidR="00923910" w:rsidRPr="007A6517">
        <w:rPr>
          <w:rFonts w:ascii="Times New Roman" w:hAnsi="Times New Roman" w:cs="Times New Roman"/>
          <w:sz w:val="28"/>
          <w:szCs w:val="28"/>
        </w:rPr>
        <w:t xml:space="preserve"> </w:t>
      </w:r>
      <w:r w:rsidR="00923910" w:rsidRPr="007A6517">
        <w:rPr>
          <w:rFonts w:ascii="Times New Roman" w:eastAsia="Calibri" w:hAnsi="Times New Roman" w:cs="Times New Roman"/>
          <w:color w:val="000000"/>
          <w:sz w:val="28"/>
          <w:szCs w:val="28"/>
          <w:lang w:eastAsia="ru-RU"/>
        </w:rPr>
        <w:t xml:space="preserve">на территории городского округа зарегистрировано 483 субъекта малого и среднего предпринимательства. Одной из причин сокращения (на 28 </w:t>
      </w:r>
      <w:proofErr w:type="spellStart"/>
      <w:proofErr w:type="gramStart"/>
      <w:r w:rsidR="00923910" w:rsidRPr="007A6517">
        <w:rPr>
          <w:rFonts w:ascii="Times New Roman" w:eastAsia="Calibri" w:hAnsi="Times New Roman" w:cs="Times New Roman"/>
          <w:color w:val="000000"/>
          <w:sz w:val="28"/>
          <w:szCs w:val="28"/>
          <w:lang w:eastAsia="ru-RU"/>
        </w:rPr>
        <w:t>ед</w:t>
      </w:r>
      <w:proofErr w:type="spellEnd"/>
      <w:proofErr w:type="gramEnd"/>
      <w:r w:rsidR="00923910" w:rsidRPr="007A6517">
        <w:rPr>
          <w:rFonts w:ascii="Times New Roman" w:eastAsia="Calibri" w:hAnsi="Times New Roman" w:cs="Times New Roman"/>
          <w:color w:val="000000"/>
          <w:sz w:val="28"/>
          <w:szCs w:val="28"/>
          <w:lang w:eastAsia="ru-RU"/>
        </w:rPr>
        <w:t xml:space="preserve">) количества ИП является отмена с 2020 года ЕНВД на территории </w:t>
      </w:r>
      <w:r w:rsidR="00B52E09" w:rsidRPr="007A6517">
        <w:rPr>
          <w:rFonts w:ascii="Times New Roman" w:eastAsia="Calibri" w:hAnsi="Times New Roman" w:cs="Times New Roman"/>
          <w:color w:val="000000"/>
          <w:sz w:val="28"/>
          <w:szCs w:val="28"/>
          <w:lang w:eastAsia="ru-RU"/>
        </w:rPr>
        <w:t>Пермского края</w:t>
      </w:r>
      <w:r w:rsidR="00923910" w:rsidRPr="007A6517">
        <w:rPr>
          <w:rFonts w:ascii="Times New Roman" w:eastAsia="Calibri" w:hAnsi="Times New Roman" w:cs="Times New Roman"/>
          <w:color w:val="000000"/>
          <w:sz w:val="28"/>
          <w:szCs w:val="28"/>
          <w:lang w:eastAsia="ru-RU"/>
        </w:rPr>
        <w:t xml:space="preserve">, а также в связи с финансовыми трудностями, высокой конкуренцией на рынке, трудностью сбыта продукции, введением обязательных норм в законодательстве(маркировка, онлайн-кассы, система Меркурий и т.д.). Но в то же время с начала 2020 года на территории округа зарегистрировано в качестве </w:t>
      </w:r>
      <w:proofErr w:type="spellStart"/>
      <w:r w:rsidR="00923910" w:rsidRPr="007A6517">
        <w:rPr>
          <w:rFonts w:ascii="Times New Roman" w:eastAsia="Calibri" w:hAnsi="Times New Roman" w:cs="Times New Roman"/>
          <w:color w:val="000000"/>
          <w:sz w:val="28"/>
          <w:szCs w:val="28"/>
          <w:lang w:eastAsia="ru-RU"/>
        </w:rPr>
        <w:t>самозанятых</w:t>
      </w:r>
      <w:proofErr w:type="spellEnd"/>
      <w:r w:rsidR="00923910" w:rsidRPr="007A6517">
        <w:rPr>
          <w:rFonts w:ascii="Times New Roman" w:eastAsia="Calibri" w:hAnsi="Times New Roman" w:cs="Times New Roman"/>
          <w:color w:val="000000"/>
          <w:sz w:val="28"/>
          <w:szCs w:val="28"/>
          <w:lang w:eastAsia="ru-RU"/>
        </w:rPr>
        <w:t xml:space="preserve"> 121 граждан.</w:t>
      </w:r>
    </w:p>
    <w:p w:rsidR="00952533" w:rsidRPr="007A6517" w:rsidRDefault="00FF423F"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 xml:space="preserve">Значительная часть субъектов бизнеса (40 %) осуществляет свою деятельность в сфере потребительского рынка (торговля, услуги, общественное питание), так как эта сфера характеризуется быстрым оборотом финансовых </w:t>
      </w:r>
      <w:r w:rsidRPr="007A6517">
        <w:rPr>
          <w:rFonts w:ascii="Times New Roman" w:eastAsia="Calibri" w:hAnsi="Times New Roman" w:cs="Times New Roman"/>
          <w:color w:val="000000"/>
          <w:sz w:val="28"/>
          <w:szCs w:val="28"/>
          <w:lang w:eastAsia="ru-RU"/>
        </w:rPr>
        <w:lastRenderedPageBreak/>
        <w:t xml:space="preserve">средств. Розничной торговлей занимаются 32 малых предприятия и 187 индивидуальных предпринимателей. В городском округе работает 178 торговых объектов, в том числе в городе Красновишерск –  124 торговых объекта. </w:t>
      </w:r>
      <w:r w:rsidR="004A4414" w:rsidRPr="007A6517">
        <w:rPr>
          <w:rFonts w:ascii="Times New Roman" w:eastAsia="Calibri" w:hAnsi="Times New Roman" w:cs="Times New Roman"/>
          <w:color w:val="000000"/>
          <w:sz w:val="28"/>
          <w:szCs w:val="28"/>
          <w:lang w:eastAsia="ru-RU"/>
        </w:rPr>
        <w:t>Появление в районе розничных торговых сетей, жесткая конкуренция, позволяет жителям получать широкий ассортимент товаров.</w:t>
      </w:r>
    </w:p>
    <w:p w:rsidR="00952533" w:rsidRPr="007A6517" w:rsidRDefault="00952533" w:rsidP="007A6517">
      <w:pPr>
        <w:shd w:val="clear" w:color="auto" w:fill="FFFFFF"/>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 xml:space="preserve">Динамика числа хозяйствующих субъектов, зарегистрированных </w:t>
      </w:r>
      <w:proofErr w:type="gramStart"/>
      <w:r w:rsidRPr="007A6517">
        <w:rPr>
          <w:rFonts w:ascii="Times New Roman" w:eastAsia="Calibri" w:hAnsi="Times New Roman" w:cs="Times New Roman"/>
          <w:color w:val="000000"/>
          <w:sz w:val="28"/>
          <w:szCs w:val="28"/>
          <w:lang w:eastAsia="ru-RU"/>
        </w:rPr>
        <w:t>в</w:t>
      </w:r>
      <w:proofErr w:type="gramEnd"/>
      <w:r w:rsidRPr="007A6517">
        <w:rPr>
          <w:rFonts w:ascii="Times New Roman" w:eastAsia="Calibri" w:hAnsi="Times New Roman" w:cs="Times New Roman"/>
          <w:color w:val="000000"/>
          <w:sz w:val="28"/>
          <w:szCs w:val="28"/>
          <w:lang w:eastAsia="ru-RU"/>
        </w:rPr>
        <w:t xml:space="preserve"> </w:t>
      </w:r>
      <w:proofErr w:type="gramStart"/>
      <w:r w:rsidRPr="007A6517">
        <w:rPr>
          <w:rFonts w:ascii="Times New Roman" w:eastAsia="Calibri" w:hAnsi="Times New Roman" w:cs="Times New Roman"/>
          <w:color w:val="000000"/>
          <w:sz w:val="28"/>
          <w:szCs w:val="28"/>
          <w:lang w:eastAsia="ru-RU"/>
        </w:rPr>
        <w:t>Красновишерском</w:t>
      </w:r>
      <w:proofErr w:type="gramEnd"/>
      <w:r w:rsidRPr="007A6517">
        <w:rPr>
          <w:rFonts w:ascii="Times New Roman" w:eastAsia="Calibri" w:hAnsi="Times New Roman" w:cs="Times New Roman"/>
          <w:color w:val="000000"/>
          <w:sz w:val="28"/>
          <w:szCs w:val="28"/>
          <w:lang w:eastAsia="ru-RU"/>
        </w:rPr>
        <w:t xml:space="preserve"> </w:t>
      </w:r>
      <w:r w:rsidR="00FF423F" w:rsidRPr="007A6517">
        <w:rPr>
          <w:rFonts w:ascii="Times New Roman" w:eastAsia="Calibri" w:hAnsi="Times New Roman" w:cs="Times New Roman"/>
          <w:color w:val="000000"/>
          <w:sz w:val="28"/>
          <w:szCs w:val="28"/>
          <w:lang w:eastAsia="ru-RU"/>
        </w:rPr>
        <w:t>городском округе</w:t>
      </w:r>
      <w:r w:rsidRPr="007A6517">
        <w:rPr>
          <w:rFonts w:ascii="Times New Roman" w:eastAsia="Calibri" w:hAnsi="Times New Roman" w:cs="Times New Roman"/>
          <w:color w:val="000000"/>
          <w:sz w:val="28"/>
          <w:szCs w:val="28"/>
          <w:lang w:eastAsia="ru-RU"/>
        </w:rPr>
        <w:t>, приведена в таблице:</w:t>
      </w:r>
    </w:p>
    <w:p w:rsidR="00952533" w:rsidRPr="007A6517" w:rsidRDefault="00952533" w:rsidP="00A523D0">
      <w:pPr>
        <w:shd w:val="clear" w:color="auto" w:fill="FFFFFF"/>
        <w:spacing w:after="0" w:line="240" w:lineRule="auto"/>
        <w:ind w:firstLine="709"/>
        <w:jc w:val="both"/>
        <w:rPr>
          <w:rFonts w:ascii="Times New Roman" w:eastAsia="Calibri" w:hAnsi="Times New Roman" w:cs="Times New Roman"/>
          <w:color w:val="000000"/>
          <w:sz w:val="28"/>
          <w:szCs w:val="28"/>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131"/>
        <w:gridCol w:w="1158"/>
        <w:gridCol w:w="1092"/>
        <w:gridCol w:w="1218"/>
      </w:tblGrid>
      <w:tr w:rsidR="004D6B02" w:rsidRPr="007A6517" w:rsidTr="00C4124E">
        <w:trPr>
          <w:trHeight w:val="582"/>
        </w:trPr>
        <w:tc>
          <w:tcPr>
            <w:tcW w:w="514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Показатель</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2018 г.</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2019 г.</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2020 г.</w:t>
            </w:r>
          </w:p>
        </w:tc>
        <w:tc>
          <w:tcPr>
            <w:tcW w:w="1218" w:type="dxa"/>
          </w:tcPr>
          <w:p w:rsidR="00914D2D" w:rsidRDefault="00914D2D" w:rsidP="00C4124E">
            <w:pPr>
              <w:spacing w:after="0" w:line="240" w:lineRule="auto"/>
              <w:rPr>
                <w:rFonts w:ascii="Times New Roman" w:hAnsi="Times New Roman" w:cs="Times New Roman"/>
                <w:sz w:val="28"/>
                <w:szCs w:val="28"/>
              </w:rPr>
            </w:pPr>
            <w:r>
              <w:rPr>
                <w:rFonts w:ascii="Times New Roman" w:hAnsi="Times New Roman" w:cs="Times New Roman"/>
                <w:sz w:val="28"/>
                <w:szCs w:val="28"/>
              </w:rPr>
              <w:t>Темп</w:t>
            </w:r>
          </w:p>
          <w:p w:rsidR="004D6B02" w:rsidRPr="007A6517" w:rsidRDefault="00914D2D" w:rsidP="00C412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Роста в </w:t>
            </w:r>
            <w:bookmarkStart w:id="0" w:name="_GoBack"/>
            <w:bookmarkEnd w:id="0"/>
            <w:r w:rsidR="004D6B02" w:rsidRPr="007A6517">
              <w:rPr>
                <w:rFonts w:ascii="Times New Roman" w:hAnsi="Times New Roman" w:cs="Times New Roman"/>
                <w:sz w:val="28"/>
                <w:szCs w:val="28"/>
              </w:rPr>
              <w:t>% к 2019 году</w:t>
            </w:r>
          </w:p>
        </w:tc>
      </w:tr>
      <w:tr w:rsidR="004D6B02" w:rsidRPr="007A6517" w:rsidTr="00C4124E">
        <w:trPr>
          <w:trHeight w:val="578"/>
        </w:trPr>
        <w:tc>
          <w:tcPr>
            <w:tcW w:w="5148" w:type="dxa"/>
          </w:tcPr>
          <w:p w:rsidR="004D6B02" w:rsidRPr="007A6517" w:rsidRDefault="004D6B02" w:rsidP="00171433">
            <w:pPr>
              <w:spacing w:after="0" w:line="240" w:lineRule="auto"/>
              <w:rPr>
                <w:rFonts w:ascii="Times New Roman" w:hAnsi="Times New Roman" w:cs="Times New Roman"/>
                <w:sz w:val="28"/>
                <w:szCs w:val="28"/>
              </w:rPr>
            </w:pPr>
            <w:r w:rsidRPr="007A6517">
              <w:rPr>
                <w:rFonts w:ascii="Times New Roman" w:hAnsi="Times New Roman" w:cs="Times New Roman"/>
                <w:sz w:val="28"/>
                <w:szCs w:val="28"/>
              </w:rPr>
              <w:t>Количество предприятий и организаций по состоянию на конец года, ед.</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299</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261</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225</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86,2</w:t>
            </w:r>
          </w:p>
        </w:tc>
      </w:tr>
      <w:tr w:rsidR="004D6B02" w:rsidRPr="007A6517" w:rsidTr="00C4124E">
        <w:tc>
          <w:tcPr>
            <w:tcW w:w="5148" w:type="dxa"/>
          </w:tcPr>
          <w:p w:rsidR="004D6B02" w:rsidRPr="007A6517" w:rsidRDefault="004D6B02" w:rsidP="00171433">
            <w:pPr>
              <w:spacing w:after="0" w:line="240" w:lineRule="auto"/>
              <w:rPr>
                <w:rFonts w:ascii="Times New Roman" w:hAnsi="Times New Roman" w:cs="Times New Roman"/>
                <w:sz w:val="28"/>
                <w:szCs w:val="28"/>
              </w:rPr>
            </w:pPr>
            <w:proofErr w:type="gramStart"/>
            <w:r w:rsidRPr="007A6517">
              <w:rPr>
                <w:rFonts w:ascii="Times New Roman" w:hAnsi="Times New Roman" w:cs="Times New Roman"/>
                <w:sz w:val="28"/>
                <w:szCs w:val="28"/>
              </w:rPr>
              <w:t>из них коммерческие, ед.</w:t>
            </w:r>
            <w:proofErr w:type="gramEnd"/>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170</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137</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122</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89,1</w:t>
            </w:r>
          </w:p>
        </w:tc>
      </w:tr>
      <w:tr w:rsidR="004D6B02" w:rsidRPr="007A6517" w:rsidTr="00C4124E">
        <w:tc>
          <w:tcPr>
            <w:tcW w:w="5148" w:type="dxa"/>
          </w:tcPr>
          <w:p w:rsidR="004D6B02" w:rsidRPr="007A6517" w:rsidRDefault="004D6B02" w:rsidP="00171433">
            <w:pPr>
              <w:spacing w:after="0" w:line="240" w:lineRule="auto"/>
              <w:rPr>
                <w:rFonts w:ascii="Times New Roman" w:hAnsi="Times New Roman" w:cs="Times New Roman"/>
                <w:sz w:val="28"/>
                <w:szCs w:val="28"/>
              </w:rPr>
            </w:pPr>
            <w:r w:rsidRPr="007A6517">
              <w:rPr>
                <w:rFonts w:ascii="Times New Roman" w:hAnsi="Times New Roman" w:cs="Times New Roman"/>
                <w:sz w:val="28"/>
                <w:szCs w:val="28"/>
              </w:rPr>
              <w:t>Число индивидуальных предпринимателей, ед.</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483</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464</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431</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93,0</w:t>
            </w:r>
          </w:p>
        </w:tc>
      </w:tr>
      <w:tr w:rsidR="004D6B02" w:rsidRPr="007A6517" w:rsidTr="00C4124E">
        <w:tc>
          <w:tcPr>
            <w:tcW w:w="5148" w:type="dxa"/>
          </w:tcPr>
          <w:p w:rsidR="004D6B02" w:rsidRPr="007A6517" w:rsidRDefault="004D6B02" w:rsidP="00171433">
            <w:pPr>
              <w:spacing w:after="0" w:line="240" w:lineRule="auto"/>
              <w:rPr>
                <w:rFonts w:ascii="Times New Roman" w:hAnsi="Times New Roman" w:cs="Times New Roman"/>
                <w:sz w:val="28"/>
                <w:szCs w:val="28"/>
              </w:rPr>
            </w:pPr>
            <w:r w:rsidRPr="007A6517">
              <w:rPr>
                <w:rFonts w:ascii="Times New Roman" w:hAnsi="Times New Roman" w:cs="Times New Roman"/>
                <w:sz w:val="28"/>
                <w:szCs w:val="28"/>
              </w:rPr>
              <w:t>из них крестьянские (фермерские) хозяйства, ед.</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26</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23</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20</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87,0</w:t>
            </w:r>
          </w:p>
        </w:tc>
      </w:tr>
      <w:tr w:rsidR="004D6B02" w:rsidRPr="007A6517" w:rsidTr="00C4124E">
        <w:tc>
          <w:tcPr>
            <w:tcW w:w="5148" w:type="dxa"/>
          </w:tcPr>
          <w:p w:rsidR="004D6B02" w:rsidRPr="007A6517" w:rsidRDefault="004D6B02" w:rsidP="00171433">
            <w:pPr>
              <w:spacing w:after="0" w:line="240" w:lineRule="auto"/>
              <w:rPr>
                <w:rFonts w:ascii="Times New Roman" w:hAnsi="Times New Roman" w:cs="Times New Roman"/>
                <w:sz w:val="28"/>
                <w:szCs w:val="28"/>
              </w:rPr>
            </w:pPr>
            <w:r w:rsidRPr="007A6517">
              <w:rPr>
                <w:rFonts w:ascii="Times New Roman" w:hAnsi="Times New Roman" w:cs="Times New Roman"/>
                <w:sz w:val="28"/>
                <w:szCs w:val="28"/>
              </w:rPr>
              <w:t>Всего хозяйствующих субъектов, ед.</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782</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725</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656</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90,5</w:t>
            </w:r>
          </w:p>
        </w:tc>
      </w:tr>
      <w:tr w:rsidR="004D6B02" w:rsidRPr="007A6517" w:rsidTr="00C4124E">
        <w:tc>
          <w:tcPr>
            <w:tcW w:w="5148" w:type="dxa"/>
          </w:tcPr>
          <w:p w:rsidR="004D6B02" w:rsidRPr="007A6517" w:rsidRDefault="004D6B02" w:rsidP="00171433">
            <w:pPr>
              <w:spacing w:after="0" w:line="240" w:lineRule="auto"/>
              <w:rPr>
                <w:rFonts w:ascii="Times New Roman" w:hAnsi="Times New Roman" w:cs="Times New Roman"/>
                <w:sz w:val="28"/>
                <w:szCs w:val="28"/>
              </w:rPr>
            </w:pPr>
            <w:r w:rsidRPr="007A6517">
              <w:rPr>
                <w:rFonts w:ascii="Times New Roman" w:hAnsi="Times New Roman" w:cs="Times New Roman"/>
                <w:sz w:val="28"/>
                <w:szCs w:val="28"/>
              </w:rPr>
              <w:t>В расчете на 1000 жителей</w:t>
            </w:r>
          </w:p>
        </w:tc>
        <w:tc>
          <w:tcPr>
            <w:tcW w:w="1131"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39,5</w:t>
            </w:r>
          </w:p>
        </w:tc>
        <w:tc>
          <w:tcPr>
            <w:tcW w:w="115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37,2</w:t>
            </w:r>
          </w:p>
        </w:tc>
        <w:tc>
          <w:tcPr>
            <w:tcW w:w="1092"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34,2</w:t>
            </w:r>
          </w:p>
        </w:tc>
        <w:tc>
          <w:tcPr>
            <w:tcW w:w="1218" w:type="dxa"/>
          </w:tcPr>
          <w:p w:rsidR="004D6B02" w:rsidRPr="007A6517" w:rsidRDefault="004D6B02" w:rsidP="00A523D0">
            <w:pPr>
              <w:spacing w:after="0" w:line="240" w:lineRule="auto"/>
              <w:jc w:val="both"/>
              <w:rPr>
                <w:rFonts w:ascii="Times New Roman" w:hAnsi="Times New Roman" w:cs="Times New Roman"/>
                <w:sz w:val="28"/>
                <w:szCs w:val="28"/>
              </w:rPr>
            </w:pPr>
            <w:r w:rsidRPr="007A6517">
              <w:rPr>
                <w:rFonts w:ascii="Times New Roman" w:hAnsi="Times New Roman" w:cs="Times New Roman"/>
                <w:sz w:val="28"/>
                <w:szCs w:val="28"/>
              </w:rPr>
              <w:t>92,0</w:t>
            </w:r>
          </w:p>
        </w:tc>
      </w:tr>
    </w:tbl>
    <w:p w:rsidR="00952533" w:rsidRPr="007A6517" w:rsidRDefault="00952533" w:rsidP="00A523D0">
      <w:pPr>
        <w:shd w:val="clear" w:color="auto" w:fill="FFFFFF"/>
        <w:spacing w:after="0" w:line="240" w:lineRule="auto"/>
        <w:jc w:val="both"/>
        <w:rPr>
          <w:rFonts w:ascii="Times New Roman" w:eastAsia="Calibri" w:hAnsi="Times New Roman" w:cs="Times New Roman"/>
          <w:color w:val="000000"/>
          <w:sz w:val="28"/>
          <w:szCs w:val="28"/>
          <w:lang w:eastAsia="ru-RU"/>
        </w:rPr>
      </w:pPr>
    </w:p>
    <w:p w:rsidR="008C1782" w:rsidRPr="007A6517" w:rsidRDefault="00FF423F"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 xml:space="preserve">Агропромышленный комплекс округа представлен </w:t>
      </w:r>
      <w:r w:rsidR="008C1782" w:rsidRPr="007A6517">
        <w:rPr>
          <w:rFonts w:ascii="Times New Roman" w:eastAsia="Calibri" w:hAnsi="Times New Roman" w:cs="Times New Roman"/>
          <w:color w:val="000000"/>
          <w:sz w:val="28"/>
          <w:szCs w:val="28"/>
          <w:shd w:val="clear" w:color="auto" w:fill="FFFFFF"/>
        </w:rPr>
        <w:t xml:space="preserve">крестьянскими (фермерскими) хозяйствами (КФХ) и личными подсобными хозяйствами (ЛПХ). На начало 2021 года в Красновишерском городском округе зарегистрировано 20 </w:t>
      </w:r>
      <w:proofErr w:type="gramStart"/>
      <w:r w:rsidR="008C1782" w:rsidRPr="007A6517">
        <w:rPr>
          <w:rFonts w:ascii="Times New Roman" w:eastAsia="Calibri" w:hAnsi="Times New Roman" w:cs="Times New Roman"/>
          <w:color w:val="000000"/>
          <w:sz w:val="28"/>
          <w:szCs w:val="28"/>
          <w:shd w:val="clear" w:color="auto" w:fill="FFFFFF"/>
        </w:rPr>
        <w:t>К(</w:t>
      </w:r>
      <w:proofErr w:type="gramEnd"/>
      <w:r w:rsidR="008C1782" w:rsidRPr="007A6517">
        <w:rPr>
          <w:rFonts w:ascii="Times New Roman" w:eastAsia="Calibri" w:hAnsi="Times New Roman" w:cs="Times New Roman"/>
          <w:color w:val="000000"/>
          <w:sz w:val="28"/>
          <w:szCs w:val="28"/>
          <w:shd w:val="clear" w:color="auto" w:fill="FFFFFF"/>
        </w:rPr>
        <w:t>Ф)Х и 2517 ЛПХ, в которых содержится 1543 голов крупного рогатого скота. Из них 724 коров (2019 г. – 719), в том числе в КФХ 424 голов (2019 г. – 414) с приростом за год на 2,4%.</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В 2020 году посевная площадь в хозяйствах всех категорий составила 3173 га, (2019 год – 3408 га), в том числе:</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зерновые культуры – 384 га (2019 год – 378 га);</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картофель и овощи – 239 га (2019 год – 392 га);</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многолетние травы – 2550 га (2019 год – 2638 га).</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 xml:space="preserve">Небольшое увеличение произошло в посевных площадях под зерновыми культурами за счет активизации деятельности крестьянского (фермерского) хозяйства Антипина Василия Николаевича. </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Для расширения рынков сбыта продукции местного производителя проводятся ярмарочные мероприятия. В течение года проведены 2 сельскохозяйственные ярмарки.</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 xml:space="preserve">Общий объем финансовой поддержки для КФХ составил более 9 млн. рублей за счет средств федерального и краевого бюджетов. Это и поддержка в области растениеводства, и субсидия на повышение продуктивности в молочном скотоводстве, и </w:t>
      </w:r>
      <w:proofErr w:type="spellStart"/>
      <w:r w:rsidRPr="007A6517">
        <w:rPr>
          <w:rFonts w:ascii="Times New Roman" w:eastAsia="Calibri" w:hAnsi="Times New Roman" w:cs="Times New Roman"/>
          <w:color w:val="000000"/>
          <w:sz w:val="28"/>
          <w:szCs w:val="28"/>
          <w:shd w:val="clear" w:color="auto" w:fill="FFFFFF"/>
        </w:rPr>
        <w:t>грантовая</w:t>
      </w:r>
      <w:proofErr w:type="spellEnd"/>
      <w:r w:rsidRPr="007A6517">
        <w:rPr>
          <w:rFonts w:ascii="Times New Roman" w:eastAsia="Calibri" w:hAnsi="Times New Roman" w:cs="Times New Roman"/>
          <w:color w:val="000000"/>
          <w:sz w:val="28"/>
          <w:szCs w:val="28"/>
          <w:shd w:val="clear" w:color="auto" w:fill="FFFFFF"/>
        </w:rPr>
        <w:t xml:space="preserve"> поддержка.</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lastRenderedPageBreak/>
        <w:t xml:space="preserve">Одно КФХ стало победителем конкурсного отбора на получение гранта для начинающих фермеров в размере 3 млн. рублей на приобретение модульного цеха по переработке молока </w:t>
      </w:r>
      <w:proofErr w:type="gramStart"/>
      <w:r w:rsidRPr="007A6517">
        <w:rPr>
          <w:rFonts w:ascii="Times New Roman" w:eastAsia="Calibri" w:hAnsi="Times New Roman" w:cs="Times New Roman"/>
          <w:color w:val="000000"/>
          <w:sz w:val="28"/>
          <w:szCs w:val="28"/>
          <w:shd w:val="clear" w:color="auto" w:fill="FFFFFF"/>
        </w:rPr>
        <w:t>в</w:t>
      </w:r>
      <w:proofErr w:type="gramEnd"/>
      <w:r w:rsidRPr="007A6517">
        <w:rPr>
          <w:rFonts w:ascii="Times New Roman" w:eastAsia="Calibri" w:hAnsi="Times New Roman" w:cs="Times New Roman"/>
          <w:color w:val="000000"/>
          <w:sz w:val="28"/>
          <w:szCs w:val="28"/>
          <w:shd w:val="clear" w:color="auto" w:fill="FFFFFF"/>
        </w:rPr>
        <w:t xml:space="preserve"> с. Верх – </w:t>
      </w:r>
      <w:proofErr w:type="spellStart"/>
      <w:r w:rsidRPr="007A6517">
        <w:rPr>
          <w:rFonts w:ascii="Times New Roman" w:eastAsia="Calibri" w:hAnsi="Times New Roman" w:cs="Times New Roman"/>
          <w:color w:val="000000"/>
          <w:sz w:val="28"/>
          <w:szCs w:val="28"/>
          <w:shd w:val="clear" w:color="auto" w:fill="FFFFFF"/>
        </w:rPr>
        <w:t>Язьва</w:t>
      </w:r>
      <w:proofErr w:type="spellEnd"/>
      <w:r w:rsidRPr="007A6517">
        <w:rPr>
          <w:rFonts w:ascii="Times New Roman" w:eastAsia="Calibri" w:hAnsi="Times New Roman" w:cs="Times New Roman"/>
          <w:color w:val="000000"/>
          <w:sz w:val="28"/>
          <w:szCs w:val="28"/>
          <w:shd w:val="clear" w:color="auto" w:fill="FFFFFF"/>
        </w:rPr>
        <w:t xml:space="preserve">. </w:t>
      </w:r>
    </w:p>
    <w:p w:rsidR="006A3874"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r w:rsidRPr="007A6517">
        <w:rPr>
          <w:rFonts w:ascii="Times New Roman" w:eastAsia="Calibri" w:hAnsi="Times New Roman" w:cs="Times New Roman"/>
          <w:color w:val="000000"/>
          <w:sz w:val="28"/>
          <w:szCs w:val="28"/>
          <w:shd w:val="clear" w:color="auto" w:fill="FFFFFF"/>
        </w:rPr>
        <w:t xml:space="preserve">Завершено строительство убойного пункта </w:t>
      </w:r>
      <w:proofErr w:type="gramStart"/>
      <w:r w:rsidRPr="007A6517">
        <w:rPr>
          <w:rFonts w:ascii="Times New Roman" w:eastAsia="Calibri" w:hAnsi="Times New Roman" w:cs="Times New Roman"/>
          <w:color w:val="000000"/>
          <w:sz w:val="28"/>
          <w:szCs w:val="28"/>
          <w:shd w:val="clear" w:color="auto" w:fill="FFFFFF"/>
        </w:rPr>
        <w:t>в</w:t>
      </w:r>
      <w:proofErr w:type="gramEnd"/>
      <w:r w:rsidRPr="007A6517">
        <w:rPr>
          <w:rFonts w:ascii="Times New Roman" w:eastAsia="Calibri" w:hAnsi="Times New Roman" w:cs="Times New Roman"/>
          <w:color w:val="000000"/>
          <w:sz w:val="28"/>
          <w:szCs w:val="28"/>
          <w:shd w:val="clear" w:color="auto" w:fill="FFFFFF"/>
        </w:rPr>
        <w:t xml:space="preserve"> с. Верх – </w:t>
      </w:r>
      <w:proofErr w:type="spellStart"/>
      <w:r w:rsidRPr="007A6517">
        <w:rPr>
          <w:rFonts w:ascii="Times New Roman" w:eastAsia="Calibri" w:hAnsi="Times New Roman" w:cs="Times New Roman"/>
          <w:color w:val="000000"/>
          <w:sz w:val="28"/>
          <w:szCs w:val="28"/>
          <w:shd w:val="clear" w:color="auto" w:fill="FFFFFF"/>
        </w:rPr>
        <w:t>Язьва</w:t>
      </w:r>
      <w:proofErr w:type="spellEnd"/>
      <w:r w:rsidRPr="007A6517">
        <w:rPr>
          <w:rFonts w:ascii="Times New Roman" w:eastAsia="Calibri" w:hAnsi="Times New Roman" w:cs="Times New Roman"/>
          <w:color w:val="000000"/>
          <w:sz w:val="28"/>
          <w:szCs w:val="28"/>
          <w:shd w:val="clear" w:color="auto" w:fill="FFFFFF"/>
        </w:rPr>
        <w:t>. В текущем году планируется работа по оформлению документации для ввода в эксплуатацию объекта.</w:t>
      </w:r>
    </w:p>
    <w:p w:rsidR="008C1782" w:rsidRPr="007A6517" w:rsidRDefault="008C1782" w:rsidP="00193ABA">
      <w:pPr>
        <w:spacing w:after="0" w:line="240" w:lineRule="auto"/>
        <w:ind w:firstLine="709"/>
        <w:jc w:val="both"/>
        <w:rPr>
          <w:rFonts w:ascii="Times New Roman" w:eastAsia="Calibri" w:hAnsi="Times New Roman" w:cs="Times New Roman"/>
          <w:bCs/>
          <w:color w:val="000000"/>
          <w:sz w:val="28"/>
          <w:szCs w:val="28"/>
          <w:shd w:val="clear" w:color="auto" w:fill="FFFFFF"/>
        </w:rPr>
      </w:pPr>
      <w:r w:rsidRPr="007A6517">
        <w:rPr>
          <w:rFonts w:ascii="Times New Roman" w:eastAsia="Calibri" w:hAnsi="Times New Roman" w:cs="Times New Roman"/>
          <w:bCs/>
          <w:color w:val="000000"/>
          <w:sz w:val="28"/>
          <w:szCs w:val="28"/>
          <w:shd w:val="clear" w:color="auto" w:fill="FFFFFF"/>
        </w:rPr>
        <w:t xml:space="preserve">Инструментом муниципальной поддержки малого предпринимательства является муниципальная программа «Экономическое развитие», в рамках которой возмещаются затраты, связанные с осуществлением предпринимательской деятельности. Финансовая поддержка оказана 2 субъектам, осуществляющим деятельность в сфере сельского хозяйства (приобретено навесное оборудование для обработки почвы: культиватор, картофелесажалка и плуг). </w:t>
      </w:r>
      <w:proofErr w:type="spellStart"/>
      <w:r w:rsidRPr="007A6517">
        <w:rPr>
          <w:rFonts w:ascii="Times New Roman" w:eastAsia="Calibri" w:hAnsi="Times New Roman" w:cs="Times New Roman"/>
          <w:bCs/>
          <w:color w:val="000000"/>
          <w:sz w:val="28"/>
          <w:szCs w:val="28"/>
          <w:shd w:val="clear" w:color="auto" w:fill="FFFFFF"/>
        </w:rPr>
        <w:t>Красновишерским</w:t>
      </w:r>
      <w:proofErr w:type="spellEnd"/>
      <w:r w:rsidRPr="007A6517">
        <w:rPr>
          <w:rFonts w:ascii="Times New Roman" w:eastAsia="Calibri" w:hAnsi="Times New Roman" w:cs="Times New Roman"/>
          <w:bCs/>
          <w:color w:val="000000"/>
          <w:sz w:val="28"/>
          <w:szCs w:val="28"/>
          <w:shd w:val="clear" w:color="auto" w:fill="FFFFFF"/>
        </w:rPr>
        <w:t xml:space="preserve"> фондом поддержки предпринимательства предоставлено 13 займов на общую сумму 3,9 млн. руб. В целях поддержки субъектов МСП </w:t>
      </w:r>
      <w:r w:rsidR="00193ABA">
        <w:rPr>
          <w:rFonts w:ascii="Times New Roman" w:eastAsia="Calibri" w:hAnsi="Times New Roman" w:cs="Times New Roman"/>
          <w:bCs/>
          <w:color w:val="000000"/>
          <w:sz w:val="28"/>
          <w:szCs w:val="28"/>
          <w:shd w:val="clear" w:color="auto" w:fill="FFFFFF"/>
        </w:rPr>
        <w:t>(</w:t>
      </w:r>
      <w:r w:rsidR="00193ABA" w:rsidRPr="00193ABA">
        <w:rPr>
          <w:rFonts w:ascii="Times New Roman" w:eastAsia="Calibri" w:hAnsi="Times New Roman" w:cs="Times New Roman"/>
          <w:bCs/>
          <w:color w:val="000000"/>
          <w:sz w:val="28"/>
          <w:szCs w:val="28"/>
          <w:shd w:val="clear" w:color="auto" w:fill="FFFFFF"/>
        </w:rPr>
        <w:t>арендаторов</w:t>
      </w:r>
      <w:r w:rsidR="00193ABA">
        <w:rPr>
          <w:rFonts w:ascii="Times New Roman" w:eastAsia="Calibri" w:hAnsi="Times New Roman" w:cs="Times New Roman"/>
          <w:bCs/>
          <w:color w:val="000000"/>
          <w:sz w:val="28"/>
          <w:szCs w:val="28"/>
          <w:shd w:val="clear" w:color="auto" w:fill="FFFFFF"/>
        </w:rPr>
        <w:t>)</w:t>
      </w:r>
      <w:r w:rsidR="00193ABA" w:rsidRPr="00193ABA">
        <w:rPr>
          <w:rFonts w:ascii="Times New Roman" w:eastAsia="Calibri" w:hAnsi="Times New Roman" w:cs="Times New Roman"/>
          <w:bCs/>
          <w:color w:val="000000"/>
          <w:sz w:val="28"/>
          <w:szCs w:val="28"/>
          <w:shd w:val="clear" w:color="auto" w:fill="FFFFFF"/>
        </w:rPr>
        <w:t>, заключивших договора аренды на</w:t>
      </w:r>
      <w:r w:rsidR="00193ABA">
        <w:rPr>
          <w:rFonts w:ascii="Times New Roman" w:eastAsia="Calibri" w:hAnsi="Times New Roman" w:cs="Times New Roman"/>
          <w:bCs/>
          <w:color w:val="000000"/>
          <w:sz w:val="28"/>
          <w:szCs w:val="28"/>
          <w:shd w:val="clear" w:color="auto" w:fill="FFFFFF"/>
        </w:rPr>
        <w:t xml:space="preserve"> </w:t>
      </w:r>
      <w:r w:rsidR="00193ABA" w:rsidRPr="00193ABA">
        <w:rPr>
          <w:rFonts w:ascii="Times New Roman" w:eastAsia="Calibri" w:hAnsi="Times New Roman" w:cs="Times New Roman"/>
          <w:bCs/>
          <w:color w:val="000000"/>
          <w:sz w:val="28"/>
          <w:szCs w:val="28"/>
          <w:shd w:val="clear" w:color="auto" w:fill="FFFFFF"/>
        </w:rPr>
        <w:t>муниципальное имущество</w:t>
      </w:r>
      <w:r w:rsidR="00193ABA">
        <w:rPr>
          <w:rFonts w:ascii="Times New Roman" w:eastAsia="Calibri" w:hAnsi="Times New Roman" w:cs="Times New Roman"/>
          <w:bCs/>
          <w:color w:val="000000"/>
          <w:sz w:val="28"/>
          <w:szCs w:val="28"/>
          <w:shd w:val="clear" w:color="auto" w:fill="FFFFFF"/>
        </w:rPr>
        <w:t xml:space="preserve"> (земельные участки)</w:t>
      </w:r>
      <w:r w:rsidR="00193ABA" w:rsidRPr="00193ABA">
        <w:rPr>
          <w:rFonts w:ascii="Times New Roman" w:eastAsia="Calibri" w:hAnsi="Times New Roman" w:cs="Times New Roman"/>
          <w:bCs/>
          <w:color w:val="000000"/>
          <w:sz w:val="28"/>
          <w:szCs w:val="28"/>
          <w:shd w:val="clear" w:color="auto" w:fill="FFFFFF"/>
        </w:rPr>
        <w:t xml:space="preserve"> - предоставлены отсрочки и освобождение уплаты по</w:t>
      </w:r>
      <w:r w:rsidR="00193ABA">
        <w:rPr>
          <w:rFonts w:ascii="Times New Roman" w:eastAsia="Calibri" w:hAnsi="Times New Roman" w:cs="Times New Roman"/>
          <w:bCs/>
          <w:color w:val="000000"/>
          <w:sz w:val="28"/>
          <w:szCs w:val="28"/>
          <w:shd w:val="clear" w:color="auto" w:fill="FFFFFF"/>
        </w:rPr>
        <w:t xml:space="preserve"> </w:t>
      </w:r>
      <w:r w:rsidR="00193ABA" w:rsidRPr="00193ABA">
        <w:rPr>
          <w:rFonts w:ascii="Times New Roman" w:eastAsia="Calibri" w:hAnsi="Times New Roman" w:cs="Times New Roman"/>
          <w:bCs/>
          <w:color w:val="000000"/>
          <w:sz w:val="28"/>
          <w:szCs w:val="28"/>
          <w:shd w:val="clear" w:color="auto" w:fill="FFFFFF"/>
        </w:rPr>
        <w:t xml:space="preserve">договорам аренды </w:t>
      </w:r>
      <w:r w:rsidRPr="007A6517">
        <w:rPr>
          <w:rFonts w:ascii="Times New Roman" w:eastAsia="Calibri" w:hAnsi="Times New Roman" w:cs="Times New Roman"/>
          <w:bCs/>
          <w:color w:val="000000"/>
          <w:sz w:val="28"/>
          <w:szCs w:val="28"/>
          <w:shd w:val="clear" w:color="auto" w:fill="FFFFFF"/>
        </w:rPr>
        <w:t xml:space="preserve">в период распространения </w:t>
      </w:r>
      <w:r w:rsidRPr="007A6517">
        <w:rPr>
          <w:rFonts w:ascii="Times New Roman" w:eastAsia="Calibri" w:hAnsi="Times New Roman" w:cs="Times New Roman"/>
          <w:bCs/>
          <w:color w:val="000000"/>
          <w:sz w:val="28"/>
          <w:szCs w:val="28"/>
          <w:shd w:val="clear" w:color="auto" w:fill="FFFFFF"/>
          <w:lang w:val="en-US"/>
        </w:rPr>
        <w:t>COVID</w:t>
      </w:r>
      <w:r w:rsidR="00193ABA">
        <w:rPr>
          <w:rFonts w:ascii="Times New Roman" w:eastAsia="Calibri" w:hAnsi="Times New Roman" w:cs="Times New Roman"/>
          <w:bCs/>
          <w:color w:val="000000"/>
          <w:sz w:val="28"/>
          <w:szCs w:val="28"/>
          <w:shd w:val="clear" w:color="auto" w:fill="FFFFFF"/>
        </w:rPr>
        <w:t>-19.</w:t>
      </w:r>
    </w:p>
    <w:p w:rsidR="008C1782" w:rsidRPr="007A6517" w:rsidRDefault="008C1782" w:rsidP="007A6517">
      <w:pPr>
        <w:spacing w:after="0" w:line="240" w:lineRule="auto"/>
        <w:ind w:firstLine="709"/>
        <w:jc w:val="both"/>
        <w:rPr>
          <w:rFonts w:ascii="Times New Roman" w:eastAsia="Calibri" w:hAnsi="Times New Roman" w:cs="Times New Roman"/>
          <w:color w:val="000000"/>
          <w:sz w:val="28"/>
          <w:szCs w:val="28"/>
          <w:shd w:val="clear" w:color="auto" w:fill="FFFFFF"/>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4. СОЦИАЛЬНАЯ СФЕРА</w:t>
      </w:r>
    </w:p>
    <w:p w:rsidR="003856AA" w:rsidRPr="007A6517" w:rsidRDefault="003856AA" w:rsidP="00A523D0">
      <w:pPr>
        <w:tabs>
          <w:tab w:val="left" w:pos="9781"/>
        </w:tabs>
        <w:spacing w:after="0" w:line="240" w:lineRule="auto"/>
        <w:jc w:val="both"/>
        <w:rPr>
          <w:rFonts w:ascii="Times New Roman" w:eastAsia="Times New Roman" w:hAnsi="Times New Roman" w:cs="Times New Roman"/>
          <w:b/>
          <w:color w:val="000000"/>
          <w:sz w:val="28"/>
          <w:szCs w:val="28"/>
          <w:lang w:eastAsia="ru-RU"/>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4.1. Образование</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color w:val="000000"/>
          <w:sz w:val="28"/>
          <w:szCs w:val="28"/>
          <w:lang w:eastAsia="ru-RU"/>
        </w:rPr>
      </w:pPr>
    </w:p>
    <w:p w:rsidR="003856AA" w:rsidRPr="007A6517" w:rsidRDefault="003856AA"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соответствии с полномочиями в сфере образования основной задачей считаем создание условий для получения качественного образования независимо от места проживания, участие в реализации мероприятий региональных и федеральных проектов национального проекта «Образование». Мероприятия реализуются в рамках муниципальной программы «Развитие образования Красновишерского городского округа».</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2020 году во исполнение дорожной карты «</w:t>
      </w:r>
      <w:r w:rsidRPr="007A6517">
        <w:rPr>
          <w:rFonts w:ascii="Times New Roman" w:hAnsi="Times New Roman" w:cs="Times New Roman"/>
          <w:bCs/>
          <w:sz w:val="28"/>
          <w:szCs w:val="28"/>
        </w:rPr>
        <w:t xml:space="preserve">«Эффективная организация образовательной и финансово-хозяйственной деятельности образовательных учреждений Красновишерского городского округа» оптимизирована </w:t>
      </w:r>
      <w:r w:rsidRPr="007A6517">
        <w:rPr>
          <w:rFonts w:ascii="Times New Roman" w:eastAsia="Times New Roman" w:hAnsi="Times New Roman" w:cs="Times New Roman"/>
          <w:color w:val="000000"/>
          <w:sz w:val="28"/>
          <w:szCs w:val="28"/>
          <w:lang w:eastAsia="ru-RU"/>
        </w:rPr>
        <w:t xml:space="preserve">сеть образовательных учреждений. 8 дошкольных образовательных учреждений реорганизованы в форме слияния в два: МБДОУ «Солнышко и МБДОУ «Радуга».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Реорганизованы в форме присоединения к МБОУ СОШ № 8 в качестве филиалов МБОУ «</w:t>
      </w:r>
      <w:proofErr w:type="spellStart"/>
      <w:r w:rsidRPr="007A6517">
        <w:rPr>
          <w:rFonts w:ascii="Times New Roman" w:eastAsia="Times New Roman" w:hAnsi="Times New Roman" w:cs="Times New Roman"/>
          <w:color w:val="000000"/>
          <w:sz w:val="28"/>
          <w:szCs w:val="28"/>
          <w:lang w:eastAsia="ru-RU"/>
        </w:rPr>
        <w:t>Вишерогорская</w:t>
      </w:r>
      <w:proofErr w:type="spellEnd"/>
      <w:r w:rsidRPr="007A6517">
        <w:rPr>
          <w:rFonts w:ascii="Times New Roman" w:eastAsia="Times New Roman" w:hAnsi="Times New Roman" w:cs="Times New Roman"/>
          <w:color w:val="000000"/>
          <w:sz w:val="28"/>
          <w:szCs w:val="28"/>
          <w:lang w:eastAsia="ru-RU"/>
        </w:rPr>
        <w:t xml:space="preserve"> ООШ», МБОУ «</w:t>
      </w:r>
      <w:proofErr w:type="spellStart"/>
      <w:r w:rsidRPr="007A6517">
        <w:rPr>
          <w:rFonts w:ascii="Times New Roman" w:eastAsia="Times New Roman" w:hAnsi="Times New Roman" w:cs="Times New Roman"/>
          <w:color w:val="000000"/>
          <w:sz w:val="28"/>
          <w:szCs w:val="28"/>
          <w:lang w:eastAsia="ru-RU"/>
        </w:rPr>
        <w:t>Березовостарицкая</w:t>
      </w:r>
      <w:proofErr w:type="spellEnd"/>
      <w:r w:rsidRPr="007A6517">
        <w:rPr>
          <w:rFonts w:ascii="Times New Roman" w:eastAsia="Times New Roman" w:hAnsi="Times New Roman" w:cs="Times New Roman"/>
          <w:color w:val="000000"/>
          <w:sz w:val="28"/>
          <w:szCs w:val="28"/>
          <w:lang w:eastAsia="ru-RU"/>
        </w:rPr>
        <w:t xml:space="preserve"> ООШ», и к МБОУ «Верх-</w:t>
      </w:r>
      <w:proofErr w:type="spellStart"/>
      <w:r w:rsidRPr="007A6517">
        <w:rPr>
          <w:rFonts w:ascii="Times New Roman" w:eastAsia="Times New Roman" w:hAnsi="Times New Roman" w:cs="Times New Roman"/>
          <w:color w:val="000000"/>
          <w:sz w:val="28"/>
          <w:szCs w:val="28"/>
          <w:lang w:eastAsia="ru-RU"/>
        </w:rPr>
        <w:t>Язьвинкая</w:t>
      </w:r>
      <w:proofErr w:type="spellEnd"/>
      <w:r w:rsidRPr="007A6517">
        <w:rPr>
          <w:rFonts w:ascii="Times New Roman" w:eastAsia="Times New Roman" w:hAnsi="Times New Roman" w:cs="Times New Roman"/>
          <w:color w:val="000000"/>
          <w:sz w:val="28"/>
          <w:szCs w:val="28"/>
          <w:lang w:eastAsia="ru-RU"/>
        </w:rPr>
        <w:t xml:space="preserve"> СОШ» - МБОУ «</w:t>
      </w:r>
      <w:proofErr w:type="spellStart"/>
      <w:r w:rsidRPr="007A6517">
        <w:rPr>
          <w:rFonts w:ascii="Times New Roman" w:eastAsia="Times New Roman" w:hAnsi="Times New Roman" w:cs="Times New Roman"/>
          <w:color w:val="000000"/>
          <w:sz w:val="28"/>
          <w:szCs w:val="28"/>
          <w:lang w:eastAsia="ru-RU"/>
        </w:rPr>
        <w:t>Североколчимская</w:t>
      </w:r>
      <w:proofErr w:type="spellEnd"/>
      <w:r w:rsidRPr="007A6517">
        <w:rPr>
          <w:rFonts w:ascii="Times New Roman" w:eastAsia="Times New Roman" w:hAnsi="Times New Roman" w:cs="Times New Roman"/>
          <w:color w:val="000000"/>
          <w:sz w:val="28"/>
          <w:szCs w:val="28"/>
          <w:lang w:eastAsia="ru-RU"/>
        </w:rPr>
        <w:t xml:space="preserve"> СОШ», МБОУ «</w:t>
      </w:r>
      <w:proofErr w:type="spellStart"/>
      <w:r w:rsidRPr="007A6517">
        <w:rPr>
          <w:rFonts w:ascii="Times New Roman" w:eastAsia="Times New Roman" w:hAnsi="Times New Roman" w:cs="Times New Roman"/>
          <w:color w:val="000000"/>
          <w:sz w:val="28"/>
          <w:szCs w:val="28"/>
          <w:lang w:eastAsia="ru-RU"/>
        </w:rPr>
        <w:t>Паршаковская</w:t>
      </w:r>
      <w:proofErr w:type="spellEnd"/>
      <w:r w:rsidRPr="007A6517">
        <w:rPr>
          <w:rFonts w:ascii="Times New Roman" w:eastAsia="Times New Roman" w:hAnsi="Times New Roman" w:cs="Times New Roman"/>
          <w:color w:val="000000"/>
          <w:sz w:val="28"/>
          <w:szCs w:val="28"/>
          <w:lang w:eastAsia="ru-RU"/>
        </w:rPr>
        <w:t xml:space="preserve"> СОШ», МБОУ «</w:t>
      </w:r>
      <w:proofErr w:type="spellStart"/>
      <w:r w:rsidRPr="007A6517">
        <w:rPr>
          <w:rFonts w:ascii="Times New Roman" w:eastAsia="Times New Roman" w:hAnsi="Times New Roman" w:cs="Times New Roman"/>
          <w:color w:val="000000"/>
          <w:sz w:val="28"/>
          <w:szCs w:val="28"/>
          <w:lang w:eastAsia="ru-RU"/>
        </w:rPr>
        <w:t>Бычинская</w:t>
      </w:r>
      <w:proofErr w:type="spellEnd"/>
      <w:r w:rsidRPr="007A6517">
        <w:rPr>
          <w:rFonts w:ascii="Times New Roman" w:eastAsia="Times New Roman" w:hAnsi="Times New Roman" w:cs="Times New Roman"/>
          <w:color w:val="000000"/>
          <w:sz w:val="28"/>
          <w:szCs w:val="28"/>
          <w:lang w:eastAsia="ru-RU"/>
        </w:rPr>
        <w:t xml:space="preserve"> ООШ».</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
    <w:p w:rsidR="003856AA"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4.1.1. Организация предоставления общедоступного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p>
    <w:p w:rsidR="00B47602" w:rsidRPr="007A6517" w:rsidRDefault="00B47602"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 xml:space="preserve">Общедоступное и бесплатное дошкольное образование, а также присмотр и уход в </w:t>
      </w:r>
      <w:r w:rsidRPr="007A6517">
        <w:rPr>
          <w:rFonts w:ascii="Times New Roman" w:eastAsia="Times New Roman" w:hAnsi="Times New Roman" w:cs="Times New Roman"/>
          <w:b/>
          <w:color w:val="000000"/>
          <w:sz w:val="28"/>
          <w:szCs w:val="28"/>
          <w:lang w:eastAsia="ru-RU"/>
        </w:rPr>
        <w:t>7</w:t>
      </w:r>
      <w:r w:rsidRPr="007A6517">
        <w:rPr>
          <w:rFonts w:ascii="Times New Roman" w:eastAsia="Times New Roman" w:hAnsi="Times New Roman" w:cs="Times New Roman"/>
          <w:color w:val="000000"/>
          <w:sz w:val="28"/>
          <w:szCs w:val="28"/>
          <w:lang w:eastAsia="ru-RU"/>
        </w:rPr>
        <w:t xml:space="preserve"> образовательных учреждениях, реализующих образовательные программы дошкольного образования, в 2020 году получали </w:t>
      </w:r>
      <w:r w:rsidRPr="007A6517">
        <w:rPr>
          <w:rFonts w:ascii="Times New Roman" w:eastAsia="Times New Roman" w:hAnsi="Times New Roman" w:cs="Times New Roman"/>
          <w:b/>
          <w:i/>
          <w:color w:val="000000"/>
          <w:sz w:val="28"/>
          <w:szCs w:val="28"/>
          <w:lang w:eastAsia="ru-RU"/>
        </w:rPr>
        <w:t xml:space="preserve">966 </w:t>
      </w:r>
      <w:r w:rsidRPr="007A6517">
        <w:rPr>
          <w:rFonts w:ascii="Times New Roman" w:eastAsia="Times New Roman" w:hAnsi="Times New Roman" w:cs="Times New Roman"/>
          <w:color w:val="000000"/>
          <w:sz w:val="28"/>
          <w:szCs w:val="28"/>
          <w:lang w:eastAsia="ru-RU"/>
        </w:rPr>
        <w:t xml:space="preserve">детей от года до 8 лет (2019 г. – </w:t>
      </w:r>
      <w:r w:rsidRPr="007A6517">
        <w:rPr>
          <w:rFonts w:ascii="Times New Roman" w:eastAsia="Times New Roman" w:hAnsi="Times New Roman" w:cs="Times New Roman"/>
          <w:b/>
          <w:i/>
          <w:color w:val="000000"/>
          <w:sz w:val="28"/>
          <w:szCs w:val="28"/>
          <w:lang w:eastAsia="ru-RU"/>
        </w:rPr>
        <w:t xml:space="preserve">1074, </w:t>
      </w:r>
      <w:r w:rsidRPr="007A6517">
        <w:rPr>
          <w:rFonts w:ascii="Times New Roman" w:eastAsia="Times New Roman" w:hAnsi="Times New Roman" w:cs="Times New Roman"/>
          <w:color w:val="000000"/>
          <w:sz w:val="28"/>
          <w:szCs w:val="28"/>
          <w:lang w:eastAsia="ru-RU"/>
        </w:rPr>
        <w:t xml:space="preserve">2018 – </w:t>
      </w:r>
      <w:r w:rsidRPr="007A6517">
        <w:rPr>
          <w:rFonts w:ascii="Times New Roman" w:eastAsia="Times New Roman" w:hAnsi="Times New Roman" w:cs="Times New Roman"/>
          <w:b/>
          <w:i/>
          <w:color w:val="000000"/>
          <w:sz w:val="28"/>
          <w:szCs w:val="28"/>
          <w:lang w:eastAsia="ru-RU"/>
        </w:rPr>
        <w:t>1200</w:t>
      </w:r>
      <w:r w:rsidRPr="007A6517">
        <w:rPr>
          <w:rFonts w:ascii="Times New Roman" w:eastAsia="Times New Roman" w:hAnsi="Times New Roman" w:cs="Times New Roman"/>
          <w:color w:val="000000"/>
          <w:sz w:val="28"/>
          <w:szCs w:val="28"/>
          <w:lang w:eastAsia="ru-RU"/>
        </w:rPr>
        <w:t xml:space="preserve">)), в том числе </w:t>
      </w:r>
      <w:r w:rsidRPr="007A6517">
        <w:rPr>
          <w:rFonts w:ascii="Times New Roman" w:eastAsia="Times New Roman" w:hAnsi="Times New Roman" w:cs="Times New Roman"/>
          <w:b/>
          <w:i/>
          <w:color w:val="000000"/>
          <w:sz w:val="28"/>
          <w:szCs w:val="28"/>
          <w:lang w:eastAsia="ru-RU"/>
        </w:rPr>
        <w:t xml:space="preserve">95 </w:t>
      </w:r>
      <w:r w:rsidRPr="007A6517">
        <w:rPr>
          <w:rFonts w:ascii="Times New Roman" w:eastAsia="Times New Roman" w:hAnsi="Times New Roman" w:cs="Times New Roman"/>
          <w:color w:val="000000"/>
          <w:sz w:val="28"/>
          <w:szCs w:val="28"/>
          <w:lang w:eastAsia="ru-RU"/>
        </w:rPr>
        <w:t xml:space="preserve">– в дошкольных группах пяти сельских общеобразовательных школ и </w:t>
      </w:r>
      <w:r w:rsidRPr="007A6517">
        <w:rPr>
          <w:rFonts w:ascii="Times New Roman" w:eastAsia="Times New Roman" w:hAnsi="Times New Roman" w:cs="Times New Roman"/>
          <w:b/>
          <w:i/>
          <w:color w:val="000000"/>
          <w:sz w:val="28"/>
          <w:szCs w:val="28"/>
          <w:lang w:eastAsia="ru-RU"/>
        </w:rPr>
        <w:t>871</w:t>
      </w:r>
      <w:r w:rsidRPr="007A6517">
        <w:rPr>
          <w:rFonts w:ascii="Times New Roman" w:eastAsia="Times New Roman" w:hAnsi="Times New Roman" w:cs="Times New Roman"/>
          <w:color w:val="000000"/>
          <w:sz w:val="28"/>
          <w:szCs w:val="28"/>
          <w:lang w:eastAsia="ru-RU"/>
        </w:rPr>
        <w:t xml:space="preserve"> – в </w:t>
      </w:r>
      <w:r w:rsidRPr="007A6517">
        <w:rPr>
          <w:rFonts w:ascii="Times New Roman" w:eastAsia="Times New Roman" w:hAnsi="Times New Roman" w:cs="Times New Roman"/>
          <w:b/>
          <w:color w:val="000000"/>
          <w:sz w:val="28"/>
          <w:szCs w:val="28"/>
          <w:lang w:eastAsia="ru-RU"/>
        </w:rPr>
        <w:t xml:space="preserve">двух </w:t>
      </w:r>
      <w:r w:rsidRPr="007A6517">
        <w:rPr>
          <w:rFonts w:ascii="Times New Roman" w:eastAsia="Times New Roman" w:hAnsi="Times New Roman" w:cs="Times New Roman"/>
          <w:color w:val="000000"/>
          <w:sz w:val="28"/>
          <w:szCs w:val="28"/>
          <w:lang w:eastAsia="ru-RU"/>
        </w:rPr>
        <w:t>городских детских садах.</w:t>
      </w:r>
      <w:proofErr w:type="gramEnd"/>
    </w:p>
    <w:p w:rsidR="003856AA" w:rsidRPr="007A6517" w:rsidRDefault="006435D8"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среднем о</w:t>
      </w:r>
      <w:r w:rsidR="003856AA" w:rsidRPr="007A6517">
        <w:rPr>
          <w:rFonts w:ascii="Times New Roman" w:eastAsia="Times New Roman" w:hAnsi="Times New Roman" w:cs="Times New Roman"/>
          <w:color w:val="000000"/>
          <w:sz w:val="28"/>
          <w:szCs w:val="28"/>
          <w:lang w:eastAsia="ru-RU"/>
        </w:rPr>
        <w:t xml:space="preserve">хват дошкольным образованием детей </w:t>
      </w:r>
      <w:r w:rsidRPr="007A6517">
        <w:rPr>
          <w:rFonts w:ascii="Times New Roman" w:eastAsia="Times New Roman" w:hAnsi="Times New Roman" w:cs="Times New Roman"/>
          <w:color w:val="000000"/>
          <w:sz w:val="28"/>
          <w:szCs w:val="28"/>
          <w:lang w:eastAsia="ru-RU"/>
        </w:rPr>
        <w:t>составил 96%.</w:t>
      </w:r>
    </w:p>
    <w:p w:rsidR="006C5245"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образовательных учреждениях, реализующих образовательные программы дошкольного образования, создаются условия для полноценного развития каждого ребёнка. На </w:t>
      </w:r>
      <w:r w:rsidRPr="007A6517">
        <w:rPr>
          <w:rFonts w:ascii="Times New Roman" w:eastAsia="Times New Roman" w:hAnsi="Times New Roman" w:cs="Times New Roman"/>
          <w:b/>
          <w:color w:val="000000"/>
          <w:sz w:val="28"/>
          <w:szCs w:val="28"/>
          <w:lang w:eastAsia="ru-RU"/>
        </w:rPr>
        <w:t>1 января 2021</w:t>
      </w:r>
      <w:r w:rsidRPr="007A6517">
        <w:rPr>
          <w:rFonts w:ascii="Times New Roman" w:eastAsia="Times New Roman" w:hAnsi="Times New Roman" w:cs="Times New Roman"/>
          <w:color w:val="000000"/>
          <w:sz w:val="28"/>
          <w:szCs w:val="28"/>
          <w:lang w:eastAsia="ru-RU"/>
        </w:rPr>
        <w:t xml:space="preserve"> года получали образовательную услугу </w:t>
      </w:r>
      <w:r w:rsidRPr="007A6517">
        <w:rPr>
          <w:rFonts w:ascii="Times New Roman" w:eastAsia="Times New Roman" w:hAnsi="Times New Roman" w:cs="Times New Roman"/>
          <w:b/>
          <w:color w:val="000000"/>
          <w:sz w:val="28"/>
          <w:szCs w:val="28"/>
          <w:lang w:eastAsia="ru-RU"/>
        </w:rPr>
        <w:t xml:space="preserve">8 </w:t>
      </w:r>
      <w:r w:rsidRPr="007A6517">
        <w:rPr>
          <w:rFonts w:ascii="Times New Roman" w:eastAsia="Times New Roman" w:hAnsi="Times New Roman" w:cs="Times New Roman"/>
          <w:color w:val="000000"/>
          <w:sz w:val="28"/>
          <w:szCs w:val="28"/>
          <w:lang w:eastAsia="ru-RU"/>
        </w:rPr>
        <w:t xml:space="preserve">детей-инвалидов и </w:t>
      </w:r>
      <w:r w:rsidRPr="007A6517">
        <w:rPr>
          <w:rFonts w:ascii="Times New Roman" w:eastAsia="Times New Roman" w:hAnsi="Times New Roman" w:cs="Times New Roman"/>
          <w:b/>
          <w:color w:val="000000"/>
          <w:sz w:val="28"/>
          <w:szCs w:val="28"/>
          <w:lang w:eastAsia="ru-RU"/>
        </w:rPr>
        <w:t>9</w:t>
      </w:r>
      <w:r w:rsidRPr="007A6517">
        <w:rPr>
          <w:rFonts w:ascii="Times New Roman" w:eastAsia="Times New Roman" w:hAnsi="Times New Roman" w:cs="Times New Roman"/>
          <w:color w:val="000000"/>
          <w:sz w:val="28"/>
          <w:szCs w:val="28"/>
          <w:lang w:eastAsia="ru-RU"/>
        </w:rPr>
        <w:t xml:space="preserve"> детей с ОВЗ.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bCs/>
          <w:color w:val="000000"/>
          <w:sz w:val="28"/>
          <w:szCs w:val="28"/>
          <w:lang w:eastAsia="ru-RU"/>
        </w:rPr>
      </w:pPr>
      <w:r w:rsidRPr="007A6517">
        <w:rPr>
          <w:rFonts w:ascii="Times New Roman" w:eastAsia="Times New Roman" w:hAnsi="Times New Roman" w:cs="Times New Roman"/>
          <w:bCs/>
          <w:color w:val="000000"/>
          <w:sz w:val="28"/>
          <w:szCs w:val="28"/>
          <w:lang w:eastAsia="ru-RU"/>
        </w:rPr>
        <w:t xml:space="preserve">МБДОУ «Солнышко» – активный участник краевого проекта «Детский </w:t>
      </w:r>
      <w:proofErr w:type="spellStart"/>
      <w:r w:rsidRPr="007A6517">
        <w:rPr>
          <w:rFonts w:ascii="Times New Roman" w:eastAsia="Times New Roman" w:hAnsi="Times New Roman" w:cs="Times New Roman"/>
          <w:bCs/>
          <w:color w:val="000000"/>
          <w:sz w:val="28"/>
          <w:szCs w:val="28"/>
          <w:lang w:eastAsia="ru-RU"/>
        </w:rPr>
        <w:t>Техномир</w:t>
      </w:r>
      <w:proofErr w:type="spellEnd"/>
      <w:r w:rsidRPr="007A6517">
        <w:rPr>
          <w:rFonts w:ascii="Times New Roman" w:eastAsia="Times New Roman" w:hAnsi="Times New Roman" w:cs="Times New Roman"/>
          <w:bCs/>
          <w:color w:val="000000"/>
          <w:sz w:val="28"/>
          <w:szCs w:val="28"/>
          <w:lang w:eastAsia="ru-RU"/>
        </w:rPr>
        <w:t>»: педагоги и воспитанники этого учреждения принимают активное участие в соревнованиях по робототехнике различных уровней: межмуниципальных, краевых и всероссийских.</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Объем бюджетных средств, направленных на исполнение полномочий, составил </w:t>
      </w:r>
      <w:r w:rsidRPr="007A6517">
        <w:rPr>
          <w:rFonts w:ascii="Times New Roman" w:eastAsia="Times New Roman" w:hAnsi="Times New Roman" w:cs="Times New Roman"/>
          <w:b/>
          <w:i/>
          <w:color w:val="000000"/>
          <w:sz w:val="28"/>
          <w:szCs w:val="28"/>
          <w:lang w:eastAsia="ru-RU"/>
        </w:rPr>
        <w:t>102,9 млн. руб</w:t>
      </w:r>
      <w:r w:rsidRPr="007A6517">
        <w:rPr>
          <w:rFonts w:ascii="Times New Roman" w:eastAsia="Times New Roman" w:hAnsi="Times New Roman" w:cs="Times New Roman"/>
          <w:b/>
          <w:color w:val="000000"/>
          <w:sz w:val="28"/>
          <w:szCs w:val="28"/>
          <w:lang w:eastAsia="ru-RU"/>
        </w:rPr>
        <w:t>.,</w:t>
      </w:r>
      <w:r w:rsidRPr="007A6517">
        <w:rPr>
          <w:rFonts w:ascii="Times New Roman" w:eastAsia="Times New Roman" w:hAnsi="Times New Roman" w:cs="Times New Roman"/>
          <w:color w:val="000000"/>
          <w:sz w:val="28"/>
          <w:szCs w:val="28"/>
          <w:lang w:eastAsia="ru-RU"/>
        </w:rPr>
        <w:t xml:space="preserve"> в том числе </w:t>
      </w:r>
      <w:r w:rsidRPr="007A6517">
        <w:rPr>
          <w:rFonts w:ascii="Times New Roman" w:eastAsia="Times New Roman" w:hAnsi="Times New Roman" w:cs="Times New Roman"/>
          <w:b/>
          <w:i/>
          <w:color w:val="000000"/>
          <w:sz w:val="28"/>
          <w:szCs w:val="28"/>
          <w:lang w:eastAsia="ru-RU"/>
        </w:rPr>
        <w:t>18,6 млн. руб.</w:t>
      </w:r>
      <w:r w:rsidRPr="007A6517">
        <w:rPr>
          <w:rFonts w:ascii="Times New Roman" w:eastAsia="Times New Roman" w:hAnsi="Times New Roman" w:cs="Times New Roman"/>
          <w:color w:val="000000"/>
          <w:sz w:val="28"/>
          <w:szCs w:val="28"/>
          <w:lang w:eastAsia="ru-RU"/>
        </w:rPr>
        <w:t xml:space="preserve"> – из бюджета округа. </w:t>
      </w:r>
      <w:r w:rsidR="006C5245" w:rsidRPr="007A6517">
        <w:rPr>
          <w:rFonts w:ascii="Times New Roman" w:eastAsia="Times New Roman" w:hAnsi="Times New Roman" w:cs="Times New Roman"/>
          <w:color w:val="000000"/>
          <w:sz w:val="28"/>
          <w:szCs w:val="28"/>
          <w:lang w:eastAsia="ru-RU"/>
        </w:rPr>
        <w:t>Поступления от р</w:t>
      </w:r>
      <w:r w:rsidRPr="007A6517">
        <w:rPr>
          <w:rFonts w:ascii="Times New Roman" w:eastAsia="Times New Roman" w:hAnsi="Times New Roman" w:cs="Times New Roman"/>
          <w:color w:val="000000"/>
          <w:sz w:val="28"/>
          <w:szCs w:val="28"/>
          <w:lang w:eastAsia="ru-RU"/>
        </w:rPr>
        <w:t>одительск</w:t>
      </w:r>
      <w:r w:rsidR="006C5245" w:rsidRPr="007A6517">
        <w:rPr>
          <w:rFonts w:ascii="Times New Roman" w:eastAsia="Times New Roman" w:hAnsi="Times New Roman" w:cs="Times New Roman"/>
          <w:color w:val="000000"/>
          <w:sz w:val="28"/>
          <w:szCs w:val="28"/>
          <w:lang w:eastAsia="ru-RU"/>
        </w:rPr>
        <w:t>ой</w:t>
      </w:r>
      <w:r w:rsidRPr="007A6517">
        <w:rPr>
          <w:rFonts w:ascii="Times New Roman" w:eastAsia="Times New Roman" w:hAnsi="Times New Roman" w:cs="Times New Roman"/>
          <w:color w:val="000000"/>
          <w:sz w:val="28"/>
          <w:szCs w:val="28"/>
          <w:lang w:eastAsia="ru-RU"/>
        </w:rPr>
        <w:t xml:space="preserve"> плат</w:t>
      </w:r>
      <w:r w:rsidR="006C5245" w:rsidRPr="007A6517">
        <w:rPr>
          <w:rFonts w:ascii="Times New Roman" w:eastAsia="Times New Roman" w:hAnsi="Times New Roman" w:cs="Times New Roman"/>
          <w:color w:val="000000"/>
          <w:sz w:val="28"/>
          <w:szCs w:val="28"/>
          <w:lang w:eastAsia="ru-RU"/>
        </w:rPr>
        <w:t>ы</w:t>
      </w:r>
      <w:r w:rsidRPr="007A6517">
        <w:rPr>
          <w:rFonts w:ascii="Times New Roman" w:eastAsia="Times New Roman" w:hAnsi="Times New Roman" w:cs="Times New Roman"/>
          <w:color w:val="000000"/>
          <w:sz w:val="28"/>
          <w:szCs w:val="28"/>
          <w:lang w:eastAsia="ru-RU"/>
        </w:rPr>
        <w:t xml:space="preserve"> составил</w:t>
      </w:r>
      <w:r w:rsidR="006C5245" w:rsidRPr="007A6517">
        <w:rPr>
          <w:rFonts w:ascii="Times New Roman" w:eastAsia="Times New Roman" w:hAnsi="Times New Roman" w:cs="Times New Roman"/>
          <w:color w:val="000000"/>
          <w:sz w:val="28"/>
          <w:szCs w:val="28"/>
          <w:lang w:eastAsia="ru-RU"/>
        </w:rPr>
        <w:t>и</w:t>
      </w:r>
      <w:r w:rsidRPr="007A6517">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b/>
          <w:i/>
          <w:color w:val="000000"/>
          <w:sz w:val="28"/>
          <w:szCs w:val="28"/>
          <w:lang w:eastAsia="ru-RU"/>
        </w:rPr>
        <w:t>5,3 млн. руб</w:t>
      </w:r>
      <w:r w:rsidRPr="007A6517">
        <w:rPr>
          <w:rFonts w:ascii="Times New Roman" w:eastAsia="Times New Roman" w:hAnsi="Times New Roman" w:cs="Times New Roman"/>
          <w:color w:val="000000"/>
          <w:sz w:val="28"/>
          <w:szCs w:val="28"/>
          <w:lang w:eastAsia="ru-RU"/>
        </w:rPr>
        <w:t>.</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На приведение в нормативное состояние и устранение предписаний надзорных органов в дошкольных образовательных учреждениях направлено </w:t>
      </w:r>
      <w:r w:rsidRPr="007A6517">
        <w:rPr>
          <w:rFonts w:ascii="Times New Roman" w:eastAsia="Times New Roman" w:hAnsi="Times New Roman" w:cs="Times New Roman"/>
          <w:b/>
          <w:i/>
          <w:color w:val="000000"/>
          <w:sz w:val="28"/>
          <w:szCs w:val="28"/>
          <w:lang w:eastAsia="ru-RU"/>
        </w:rPr>
        <w:t>1211,3 тысяч рублей</w:t>
      </w:r>
      <w:r w:rsidRPr="007A6517">
        <w:rPr>
          <w:rFonts w:ascii="Times New Roman" w:eastAsia="Times New Roman" w:hAnsi="Times New Roman" w:cs="Times New Roman"/>
          <w:color w:val="000000"/>
          <w:sz w:val="28"/>
          <w:szCs w:val="28"/>
          <w:lang w:eastAsia="ru-RU"/>
        </w:rPr>
        <w:t>.</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Стоимость содержания 1 ребенка увеличилась и составляет– </w:t>
      </w:r>
      <w:r w:rsidRPr="007A6517">
        <w:rPr>
          <w:rFonts w:ascii="Times New Roman" w:eastAsia="Times New Roman" w:hAnsi="Times New Roman" w:cs="Times New Roman"/>
          <w:b/>
          <w:i/>
          <w:color w:val="000000"/>
          <w:sz w:val="28"/>
          <w:szCs w:val="28"/>
          <w:lang w:eastAsia="ru-RU"/>
        </w:rPr>
        <w:t>109,6 тыс. руб.</w:t>
      </w:r>
      <w:r w:rsidRPr="007A6517">
        <w:rPr>
          <w:rFonts w:ascii="Times New Roman" w:eastAsia="Times New Roman" w:hAnsi="Times New Roman" w:cs="Times New Roman"/>
          <w:color w:val="000000"/>
          <w:sz w:val="28"/>
          <w:szCs w:val="28"/>
          <w:lang w:eastAsia="ru-RU"/>
        </w:rPr>
        <w:t xml:space="preserve"> (2019 год – </w:t>
      </w:r>
      <w:r w:rsidRPr="007A6517">
        <w:rPr>
          <w:rFonts w:ascii="Times New Roman" w:eastAsia="Times New Roman" w:hAnsi="Times New Roman" w:cs="Times New Roman"/>
          <w:b/>
          <w:i/>
          <w:color w:val="000000"/>
          <w:sz w:val="28"/>
          <w:szCs w:val="28"/>
          <w:lang w:eastAsia="ru-RU"/>
        </w:rPr>
        <w:t>98,4 тыс.</w:t>
      </w:r>
      <w:r w:rsidR="00B47602">
        <w:rPr>
          <w:rFonts w:ascii="Times New Roman" w:eastAsia="Times New Roman" w:hAnsi="Times New Roman" w:cs="Times New Roman"/>
          <w:b/>
          <w:i/>
          <w:color w:val="000000"/>
          <w:sz w:val="28"/>
          <w:szCs w:val="28"/>
          <w:lang w:eastAsia="ru-RU"/>
        </w:rPr>
        <w:t xml:space="preserve"> </w:t>
      </w:r>
      <w:r w:rsidRPr="007A6517">
        <w:rPr>
          <w:rFonts w:ascii="Times New Roman" w:eastAsia="Times New Roman" w:hAnsi="Times New Roman" w:cs="Times New Roman"/>
          <w:b/>
          <w:i/>
          <w:color w:val="000000"/>
          <w:sz w:val="28"/>
          <w:szCs w:val="28"/>
          <w:lang w:eastAsia="ru-RU"/>
        </w:rPr>
        <w:t>руб</w:t>
      </w:r>
      <w:r w:rsidRPr="007A6517">
        <w:rPr>
          <w:rFonts w:ascii="Times New Roman" w:eastAsia="Times New Roman" w:hAnsi="Times New Roman" w:cs="Times New Roman"/>
          <w:color w:val="000000"/>
          <w:sz w:val="28"/>
          <w:szCs w:val="28"/>
          <w:lang w:eastAsia="ru-RU"/>
        </w:rPr>
        <w:t xml:space="preserve">.). </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b/>
          <w:i/>
          <w:color w:val="000000"/>
          <w:sz w:val="28"/>
          <w:szCs w:val="28"/>
          <w:lang w:eastAsia="ru-RU"/>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4.1.2</w:t>
      </w:r>
      <w:r w:rsidR="000603FB">
        <w:rPr>
          <w:rFonts w:ascii="Times New Roman" w:eastAsia="Times New Roman" w:hAnsi="Times New Roman" w:cs="Times New Roman"/>
          <w:b/>
          <w:i/>
          <w:color w:val="000000"/>
          <w:sz w:val="28"/>
          <w:szCs w:val="28"/>
          <w:lang w:eastAsia="ru-RU"/>
        </w:rPr>
        <w:t>.</w:t>
      </w:r>
      <w:r w:rsidRPr="007A6517">
        <w:rPr>
          <w:rFonts w:ascii="Times New Roman" w:eastAsia="Times New Roman" w:hAnsi="Times New Roman" w:cs="Times New Roman"/>
          <w:b/>
          <w:i/>
          <w:color w:val="000000"/>
          <w:sz w:val="28"/>
          <w:szCs w:val="28"/>
          <w:lang w:eastAsia="ru-RU"/>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i/>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 xml:space="preserve">Общедоступное и бесплатное начальное общее, основное общее и среднее общее образование в 2020 году в </w:t>
      </w:r>
      <w:r w:rsidRPr="007A6517">
        <w:rPr>
          <w:rFonts w:ascii="Times New Roman" w:eastAsia="Times New Roman" w:hAnsi="Times New Roman" w:cs="Times New Roman"/>
          <w:b/>
          <w:i/>
          <w:sz w:val="28"/>
          <w:szCs w:val="28"/>
          <w:lang w:eastAsia="ru-RU"/>
        </w:rPr>
        <w:t>8</w:t>
      </w:r>
      <w:r w:rsidRPr="007A6517">
        <w:rPr>
          <w:rFonts w:ascii="Times New Roman" w:eastAsia="Times New Roman" w:hAnsi="Times New Roman" w:cs="Times New Roman"/>
          <w:sz w:val="28"/>
          <w:szCs w:val="28"/>
          <w:lang w:eastAsia="ru-RU"/>
        </w:rPr>
        <w:t xml:space="preserve"> общеобразовательных учреждениях получали </w:t>
      </w:r>
      <w:r w:rsidRPr="007A6517">
        <w:rPr>
          <w:rFonts w:ascii="Times New Roman" w:eastAsia="Times New Roman" w:hAnsi="Times New Roman" w:cs="Times New Roman"/>
          <w:b/>
          <w:i/>
          <w:sz w:val="28"/>
          <w:szCs w:val="28"/>
          <w:lang w:eastAsia="ru-RU"/>
        </w:rPr>
        <w:t>2387</w:t>
      </w:r>
      <w:r w:rsidRPr="007A6517">
        <w:rPr>
          <w:rFonts w:ascii="Times New Roman" w:eastAsia="Times New Roman" w:hAnsi="Times New Roman" w:cs="Times New Roman"/>
          <w:sz w:val="28"/>
          <w:szCs w:val="28"/>
          <w:lang w:eastAsia="ru-RU"/>
        </w:rPr>
        <w:t xml:space="preserve"> учащихся (2019 год – </w:t>
      </w:r>
      <w:r w:rsidRPr="007A6517">
        <w:rPr>
          <w:rFonts w:ascii="Times New Roman" w:eastAsia="Times New Roman" w:hAnsi="Times New Roman" w:cs="Times New Roman"/>
          <w:b/>
          <w:i/>
          <w:sz w:val="28"/>
          <w:szCs w:val="28"/>
          <w:lang w:eastAsia="ru-RU"/>
        </w:rPr>
        <w:t>2422</w:t>
      </w:r>
      <w:r w:rsidRPr="007A6517">
        <w:rPr>
          <w:rFonts w:ascii="Times New Roman" w:eastAsia="Times New Roman" w:hAnsi="Times New Roman" w:cs="Times New Roman"/>
          <w:i/>
          <w:sz w:val="28"/>
          <w:szCs w:val="28"/>
          <w:lang w:eastAsia="ru-RU"/>
        </w:rPr>
        <w:t>,</w:t>
      </w:r>
      <w:r w:rsidRPr="007A6517">
        <w:rPr>
          <w:rFonts w:ascii="Times New Roman" w:eastAsia="Times New Roman" w:hAnsi="Times New Roman" w:cs="Times New Roman"/>
          <w:sz w:val="28"/>
          <w:szCs w:val="28"/>
          <w:lang w:eastAsia="ru-RU"/>
        </w:rPr>
        <w:t xml:space="preserve"> 2018 год – </w:t>
      </w:r>
      <w:r w:rsidRPr="007A6517">
        <w:rPr>
          <w:rFonts w:ascii="Times New Roman" w:eastAsia="Times New Roman" w:hAnsi="Times New Roman" w:cs="Times New Roman"/>
          <w:b/>
          <w:i/>
          <w:sz w:val="28"/>
          <w:szCs w:val="28"/>
          <w:lang w:eastAsia="ru-RU"/>
        </w:rPr>
        <w:t>2514</w:t>
      </w:r>
      <w:r w:rsidRPr="007A6517">
        <w:rPr>
          <w:rFonts w:ascii="Times New Roman" w:eastAsia="Times New Roman" w:hAnsi="Times New Roman" w:cs="Times New Roman"/>
          <w:sz w:val="28"/>
          <w:szCs w:val="28"/>
          <w:lang w:eastAsia="ru-RU"/>
        </w:rPr>
        <w:t xml:space="preserve">), в том числе по адаптированным общеобразовательным программам в специальной (коррекционной) школе-интернате – </w:t>
      </w:r>
      <w:r w:rsidRPr="007A6517">
        <w:rPr>
          <w:rFonts w:ascii="Times New Roman" w:eastAsia="Times New Roman" w:hAnsi="Times New Roman" w:cs="Times New Roman"/>
          <w:b/>
          <w:i/>
          <w:sz w:val="28"/>
          <w:szCs w:val="28"/>
          <w:lang w:eastAsia="ru-RU"/>
        </w:rPr>
        <w:t xml:space="preserve">73 </w:t>
      </w:r>
      <w:r w:rsidRPr="007A6517">
        <w:rPr>
          <w:rFonts w:ascii="Times New Roman" w:eastAsia="Times New Roman" w:hAnsi="Times New Roman" w:cs="Times New Roman"/>
          <w:sz w:val="28"/>
          <w:szCs w:val="28"/>
          <w:lang w:eastAsia="ru-RU"/>
        </w:rPr>
        <w:t>учащихся (2019 год – 6</w:t>
      </w:r>
      <w:r w:rsidRPr="007A6517">
        <w:rPr>
          <w:rFonts w:ascii="Times New Roman" w:eastAsia="Times New Roman" w:hAnsi="Times New Roman" w:cs="Times New Roman"/>
          <w:b/>
          <w:i/>
          <w:sz w:val="28"/>
          <w:szCs w:val="28"/>
          <w:lang w:eastAsia="ru-RU"/>
        </w:rPr>
        <w:t>4</w:t>
      </w:r>
      <w:r w:rsidRPr="007A6517">
        <w:rPr>
          <w:rFonts w:ascii="Times New Roman" w:eastAsia="Times New Roman" w:hAnsi="Times New Roman" w:cs="Times New Roman"/>
          <w:sz w:val="28"/>
          <w:szCs w:val="28"/>
          <w:lang w:eastAsia="ru-RU"/>
        </w:rPr>
        <w:t xml:space="preserve">, 2018 год – </w:t>
      </w:r>
      <w:r w:rsidRPr="007A6517">
        <w:rPr>
          <w:rFonts w:ascii="Times New Roman" w:eastAsia="Times New Roman" w:hAnsi="Times New Roman" w:cs="Times New Roman"/>
          <w:b/>
          <w:i/>
          <w:sz w:val="28"/>
          <w:szCs w:val="28"/>
          <w:lang w:eastAsia="ru-RU"/>
        </w:rPr>
        <w:t>64</w:t>
      </w:r>
      <w:r w:rsidRPr="007A6517">
        <w:rPr>
          <w:rFonts w:ascii="Times New Roman" w:eastAsia="Times New Roman" w:hAnsi="Times New Roman" w:cs="Times New Roman"/>
          <w:sz w:val="28"/>
          <w:szCs w:val="28"/>
          <w:lang w:eastAsia="ru-RU"/>
        </w:rPr>
        <w:t xml:space="preserve">). </w:t>
      </w:r>
      <w:r w:rsidRPr="007A6517">
        <w:rPr>
          <w:rFonts w:ascii="Times New Roman" w:eastAsia="Times New Roman" w:hAnsi="Times New Roman" w:cs="Times New Roman"/>
          <w:b/>
          <w:i/>
          <w:sz w:val="28"/>
          <w:szCs w:val="28"/>
          <w:lang w:eastAsia="ru-RU"/>
        </w:rPr>
        <w:t>7</w:t>
      </w:r>
      <w:r w:rsidRPr="007A6517">
        <w:rPr>
          <w:rFonts w:ascii="Times New Roman" w:eastAsia="Times New Roman" w:hAnsi="Times New Roman" w:cs="Times New Roman"/>
          <w:sz w:val="28"/>
          <w:szCs w:val="28"/>
          <w:lang w:eastAsia="ru-RU"/>
        </w:rPr>
        <w:t xml:space="preserve"> обучающихся получают образование в форме семейного образования.</w:t>
      </w:r>
      <w:proofErr w:type="gramEnd"/>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1 ребенок-инвалид (МБОУ СОШ № 1) получает общее образование в дистанционной форме с использованием образовательных ресурсов и информационных систем информационно-телекоммуникационной сети Интернет.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году </w:t>
      </w:r>
      <w:proofErr w:type="gramStart"/>
      <w:r w:rsidRPr="007A6517">
        <w:rPr>
          <w:rFonts w:ascii="Times New Roman" w:eastAsia="Times New Roman" w:hAnsi="Times New Roman" w:cs="Times New Roman"/>
          <w:sz w:val="28"/>
          <w:szCs w:val="28"/>
          <w:lang w:eastAsia="ru-RU"/>
        </w:rPr>
        <w:t>в</w:t>
      </w:r>
      <w:proofErr w:type="gramEnd"/>
      <w:r w:rsidRPr="007A6517">
        <w:rPr>
          <w:rFonts w:ascii="Times New Roman" w:eastAsia="Times New Roman" w:hAnsi="Times New Roman" w:cs="Times New Roman"/>
          <w:sz w:val="28"/>
          <w:szCs w:val="28"/>
          <w:lang w:eastAsia="ru-RU"/>
        </w:rPr>
        <w:t xml:space="preserve"> </w:t>
      </w:r>
      <w:proofErr w:type="gramStart"/>
      <w:r w:rsidRPr="007A6517">
        <w:rPr>
          <w:rFonts w:ascii="Times New Roman" w:eastAsia="Times New Roman" w:hAnsi="Times New Roman" w:cs="Times New Roman"/>
          <w:sz w:val="28"/>
          <w:szCs w:val="28"/>
          <w:lang w:eastAsia="ru-RU"/>
        </w:rPr>
        <w:t>Красновишерском</w:t>
      </w:r>
      <w:proofErr w:type="gramEnd"/>
      <w:r w:rsidRPr="007A6517">
        <w:rPr>
          <w:rFonts w:ascii="Times New Roman" w:eastAsia="Times New Roman" w:hAnsi="Times New Roman" w:cs="Times New Roman"/>
          <w:sz w:val="28"/>
          <w:szCs w:val="28"/>
          <w:lang w:eastAsia="ru-RU"/>
        </w:rPr>
        <w:t xml:space="preserve"> городском округе эффективно работали 3 мобильных учителя (2 учителя физической культуры, учитель-логопед), осуществляя педагогическую деятельность в 2 сельских общеобразовательных учреждениях (МБОУ «Верх-</w:t>
      </w:r>
      <w:proofErr w:type="spellStart"/>
      <w:r w:rsidRPr="007A6517">
        <w:rPr>
          <w:rFonts w:ascii="Times New Roman" w:eastAsia="Times New Roman" w:hAnsi="Times New Roman" w:cs="Times New Roman"/>
          <w:sz w:val="28"/>
          <w:szCs w:val="28"/>
          <w:lang w:eastAsia="ru-RU"/>
        </w:rPr>
        <w:t>Язьвинская</w:t>
      </w:r>
      <w:proofErr w:type="spellEnd"/>
      <w:r w:rsidRPr="007A6517">
        <w:rPr>
          <w:rFonts w:ascii="Times New Roman" w:eastAsia="Times New Roman" w:hAnsi="Times New Roman" w:cs="Times New Roman"/>
          <w:sz w:val="28"/>
          <w:szCs w:val="28"/>
          <w:lang w:eastAsia="ru-RU"/>
        </w:rPr>
        <w:t xml:space="preserve"> СОШ», МБОУ «</w:t>
      </w:r>
      <w:proofErr w:type="spellStart"/>
      <w:r w:rsidRPr="007A6517">
        <w:rPr>
          <w:rFonts w:ascii="Times New Roman" w:eastAsia="Times New Roman" w:hAnsi="Times New Roman" w:cs="Times New Roman"/>
          <w:sz w:val="28"/>
          <w:szCs w:val="28"/>
          <w:lang w:eastAsia="ru-RU"/>
        </w:rPr>
        <w:t>Усть-Язьвинская</w:t>
      </w:r>
      <w:proofErr w:type="spellEnd"/>
      <w:r w:rsidRPr="007A6517">
        <w:rPr>
          <w:rFonts w:ascii="Times New Roman" w:eastAsia="Times New Roman" w:hAnsi="Times New Roman" w:cs="Times New Roman"/>
          <w:sz w:val="28"/>
          <w:szCs w:val="28"/>
          <w:lang w:eastAsia="ru-RU"/>
        </w:rPr>
        <w:t xml:space="preserve"> </w:t>
      </w:r>
      <w:r w:rsidRPr="007A6517">
        <w:rPr>
          <w:rFonts w:ascii="Times New Roman" w:eastAsia="Times New Roman" w:hAnsi="Times New Roman" w:cs="Times New Roman"/>
          <w:sz w:val="28"/>
          <w:szCs w:val="28"/>
          <w:lang w:eastAsia="ru-RU"/>
        </w:rPr>
        <w:lastRenderedPageBreak/>
        <w:t>ООШ»). Количество учащихся, охваченных деятельностью мобильных учителей, – 182.</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Аттестаты об основном общем и среднем общем образовании получили </w:t>
      </w:r>
      <w:r w:rsidRPr="007A6517">
        <w:rPr>
          <w:rFonts w:ascii="Times New Roman" w:eastAsia="Times New Roman" w:hAnsi="Times New Roman" w:cs="Times New Roman"/>
          <w:b/>
          <w:i/>
          <w:sz w:val="28"/>
          <w:szCs w:val="28"/>
          <w:lang w:eastAsia="ru-RU"/>
        </w:rPr>
        <w:t>100 %</w:t>
      </w:r>
      <w:r w:rsidRPr="007A6517">
        <w:rPr>
          <w:rFonts w:ascii="Times New Roman" w:eastAsia="Times New Roman" w:hAnsi="Times New Roman" w:cs="Times New Roman"/>
          <w:sz w:val="28"/>
          <w:szCs w:val="28"/>
          <w:lang w:eastAsia="ru-RU"/>
        </w:rPr>
        <w:t xml:space="preserve"> выпускников 9, 11 классов.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связи с санитарно-эпидемиологической обстановкой государственная итоговая аттестация выпускников 9 классов не проводилась.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государственной итоговой аттестации по образовательным программам среднего общего образования принимали участие выпускники, планирующие поступление в ВУЗы.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Медалью «За особые успехи в учении» награждены </w:t>
      </w:r>
      <w:r w:rsidRPr="007A6517">
        <w:rPr>
          <w:rFonts w:ascii="Times New Roman" w:eastAsia="Times New Roman" w:hAnsi="Times New Roman" w:cs="Times New Roman"/>
          <w:b/>
          <w:i/>
          <w:sz w:val="28"/>
          <w:szCs w:val="28"/>
          <w:lang w:eastAsia="ru-RU"/>
        </w:rPr>
        <w:t>5</w:t>
      </w:r>
      <w:r w:rsidR="00274FCA" w:rsidRPr="007A6517">
        <w:rPr>
          <w:rFonts w:ascii="Times New Roman" w:eastAsia="Times New Roman" w:hAnsi="Times New Roman" w:cs="Times New Roman"/>
          <w:sz w:val="28"/>
          <w:szCs w:val="28"/>
          <w:lang w:eastAsia="ru-RU"/>
        </w:rPr>
        <w:t xml:space="preserve"> выпускников, </w:t>
      </w:r>
      <w:r w:rsidRPr="007A6517">
        <w:rPr>
          <w:rFonts w:ascii="Times New Roman" w:eastAsia="Times New Roman" w:hAnsi="Times New Roman" w:cs="Times New Roman"/>
          <w:b/>
          <w:sz w:val="28"/>
          <w:szCs w:val="28"/>
          <w:lang w:eastAsia="ru-RU"/>
        </w:rPr>
        <w:t>3</w:t>
      </w:r>
      <w:r w:rsidRPr="007A6517">
        <w:rPr>
          <w:rFonts w:ascii="Times New Roman" w:eastAsia="Times New Roman" w:hAnsi="Times New Roman" w:cs="Times New Roman"/>
          <w:sz w:val="28"/>
          <w:szCs w:val="28"/>
          <w:lang w:eastAsia="ru-RU"/>
        </w:rPr>
        <w:t xml:space="preserve"> выпускника 9 класса </w:t>
      </w:r>
      <w:r w:rsidRPr="007A6517">
        <w:rPr>
          <w:rFonts w:ascii="Times New Roman" w:eastAsia="Times New Roman" w:hAnsi="Times New Roman" w:cs="Times New Roman"/>
          <w:b/>
          <w:i/>
          <w:sz w:val="28"/>
          <w:szCs w:val="28"/>
          <w:lang w:eastAsia="ru-RU"/>
        </w:rPr>
        <w:t>МБОУ СОШ № 1</w:t>
      </w:r>
      <w:r w:rsidRPr="007A6517">
        <w:rPr>
          <w:rFonts w:ascii="Times New Roman" w:eastAsia="Times New Roman" w:hAnsi="Times New Roman" w:cs="Times New Roman"/>
          <w:sz w:val="28"/>
          <w:szCs w:val="28"/>
          <w:lang w:eastAsia="ru-RU"/>
        </w:rPr>
        <w:t xml:space="preserve"> получили аттестат особого образца.</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b/>
          <w:i/>
          <w:sz w:val="28"/>
          <w:szCs w:val="28"/>
          <w:lang w:eastAsia="ru-RU"/>
        </w:rPr>
      </w:pPr>
      <w:r w:rsidRPr="007A6517">
        <w:rPr>
          <w:rFonts w:ascii="Times New Roman" w:eastAsia="Times New Roman" w:hAnsi="Times New Roman" w:cs="Times New Roman"/>
          <w:sz w:val="28"/>
          <w:szCs w:val="28"/>
          <w:lang w:eastAsia="ru-RU"/>
        </w:rPr>
        <w:t xml:space="preserve">По итогам обучения в 2019 – 2020 учебном году в рамках проекта «Стимулирование педагогических работников по результатам обучения школьников» («Ступени») в 2020 году </w:t>
      </w:r>
      <w:r w:rsidRPr="007A6517">
        <w:rPr>
          <w:rFonts w:ascii="Times New Roman" w:eastAsia="Times New Roman" w:hAnsi="Times New Roman" w:cs="Times New Roman"/>
          <w:b/>
          <w:i/>
          <w:sz w:val="28"/>
          <w:szCs w:val="28"/>
          <w:lang w:eastAsia="ru-RU"/>
        </w:rPr>
        <w:t>две</w:t>
      </w:r>
      <w:r w:rsidRPr="007A6517">
        <w:rPr>
          <w:rFonts w:ascii="Times New Roman" w:eastAsia="Times New Roman" w:hAnsi="Times New Roman" w:cs="Times New Roman"/>
          <w:sz w:val="28"/>
          <w:szCs w:val="28"/>
          <w:lang w:eastAsia="ru-RU"/>
        </w:rPr>
        <w:t xml:space="preserve"> школы округа: МБОУ ООШ № 4, МБОУ НОШ № 2 – вошли в число лучших школ края, получив дополнительное финансирование на стимулирование учителей в объеме </w:t>
      </w:r>
      <w:r w:rsidRPr="007A6517">
        <w:rPr>
          <w:rFonts w:ascii="Times New Roman" w:eastAsia="Times New Roman" w:hAnsi="Times New Roman" w:cs="Times New Roman"/>
          <w:b/>
          <w:i/>
          <w:sz w:val="28"/>
          <w:szCs w:val="28"/>
          <w:lang w:eastAsia="ru-RU"/>
        </w:rPr>
        <w:t>259, 904 тыс. руб.</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году реализованы следующие мероприятия федеральных и региональных проектов национального проекта «Образование».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рамках проекта «Современная школа» в январе 2020 года введено в эксплуатацию новое здание МБОУ СОШ № 1, с 16 января организован образовательный процесс, получена бессрочная лицензия на осуществление образовательной деятельности, в сентябре 2020 г. на базе школы открыт Центр образования цифрового и гуманитарного профилей «Точка роста». Получено оборудование на сумму 958,076 тысяч рублей.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году расходы на исполнение полномочий составили </w:t>
      </w:r>
      <w:r w:rsidRPr="007A6517">
        <w:rPr>
          <w:rFonts w:ascii="Times New Roman" w:eastAsia="Times New Roman" w:hAnsi="Times New Roman" w:cs="Times New Roman"/>
          <w:b/>
          <w:i/>
          <w:sz w:val="28"/>
          <w:szCs w:val="28"/>
          <w:lang w:eastAsia="ru-RU"/>
        </w:rPr>
        <w:t>174,5 млн. руб</w:t>
      </w:r>
      <w:r w:rsidRPr="007A6517">
        <w:rPr>
          <w:rFonts w:ascii="Times New Roman" w:eastAsia="Times New Roman" w:hAnsi="Times New Roman" w:cs="Times New Roman"/>
          <w:b/>
          <w:sz w:val="28"/>
          <w:szCs w:val="28"/>
          <w:lang w:eastAsia="ru-RU"/>
        </w:rPr>
        <w:t xml:space="preserve">. </w:t>
      </w:r>
      <w:r w:rsidRPr="007A6517">
        <w:rPr>
          <w:rFonts w:ascii="Times New Roman" w:eastAsia="Times New Roman" w:hAnsi="Times New Roman" w:cs="Times New Roman"/>
          <w:sz w:val="28"/>
          <w:szCs w:val="28"/>
          <w:lang w:eastAsia="ru-RU"/>
        </w:rPr>
        <w:t xml:space="preserve">Стоимость содержания 1 учащегося, включая детей в дошкольной группе сельских школ, составила </w:t>
      </w:r>
      <w:r w:rsidRPr="007A6517">
        <w:rPr>
          <w:rFonts w:ascii="Times New Roman" w:eastAsia="Times New Roman" w:hAnsi="Times New Roman" w:cs="Times New Roman"/>
          <w:b/>
          <w:i/>
          <w:sz w:val="28"/>
          <w:szCs w:val="28"/>
          <w:lang w:eastAsia="ru-RU"/>
        </w:rPr>
        <w:t>85,7 тыс. руб.</w:t>
      </w:r>
      <w:r w:rsidRPr="007A6517">
        <w:rPr>
          <w:rFonts w:ascii="Times New Roman" w:eastAsia="Times New Roman" w:hAnsi="Times New Roman" w:cs="Times New Roman"/>
          <w:sz w:val="28"/>
          <w:szCs w:val="28"/>
          <w:lang w:eastAsia="ru-RU"/>
        </w:rPr>
        <w:t xml:space="preserve"> (в 2019 году – </w:t>
      </w:r>
      <w:r w:rsidRPr="007A6517">
        <w:rPr>
          <w:rFonts w:ascii="Times New Roman" w:eastAsia="Times New Roman" w:hAnsi="Times New Roman" w:cs="Times New Roman"/>
          <w:b/>
          <w:i/>
          <w:sz w:val="28"/>
          <w:szCs w:val="28"/>
          <w:lang w:eastAsia="ru-RU"/>
        </w:rPr>
        <w:t>78,0 руб</w:t>
      </w:r>
      <w:r w:rsidRPr="007A6517">
        <w:rPr>
          <w:rFonts w:ascii="Times New Roman" w:eastAsia="Times New Roman" w:hAnsi="Times New Roman" w:cs="Times New Roman"/>
          <w:sz w:val="28"/>
          <w:szCs w:val="28"/>
          <w:lang w:eastAsia="ru-RU"/>
        </w:rPr>
        <w:t xml:space="preserve">.).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На приведение в нормативное состояние и устранение предписаний надзорных органов в школах округа направлено </w:t>
      </w:r>
      <w:r w:rsidRPr="007A6517">
        <w:rPr>
          <w:rFonts w:ascii="Times New Roman" w:eastAsia="Times New Roman" w:hAnsi="Times New Roman" w:cs="Times New Roman"/>
          <w:b/>
          <w:i/>
          <w:sz w:val="28"/>
          <w:szCs w:val="28"/>
          <w:lang w:eastAsia="ru-RU"/>
        </w:rPr>
        <w:t>2129,8</w:t>
      </w:r>
      <w:r w:rsidRPr="007A6517">
        <w:rPr>
          <w:rFonts w:ascii="Times New Roman" w:eastAsia="Times New Roman" w:hAnsi="Times New Roman" w:cs="Times New Roman"/>
          <w:sz w:val="28"/>
          <w:szCs w:val="28"/>
          <w:lang w:eastAsia="ru-RU"/>
        </w:rPr>
        <w:t xml:space="preserve"> </w:t>
      </w:r>
      <w:r w:rsidRPr="007A6517">
        <w:rPr>
          <w:rFonts w:ascii="Times New Roman" w:eastAsia="Times New Roman" w:hAnsi="Times New Roman" w:cs="Times New Roman"/>
          <w:b/>
          <w:i/>
          <w:sz w:val="28"/>
          <w:szCs w:val="28"/>
          <w:lang w:eastAsia="ru-RU"/>
        </w:rPr>
        <w:t>тыс. руб</w:t>
      </w:r>
      <w:r w:rsidRPr="007A6517">
        <w:rPr>
          <w:rFonts w:ascii="Times New Roman" w:eastAsia="Times New Roman" w:hAnsi="Times New Roman" w:cs="Times New Roman"/>
          <w:sz w:val="28"/>
          <w:szCs w:val="28"/>
          <w:lang w:eastAsia="ru-RU"/>
        </w:rPr>
        <w:t xml:space="preserve">.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За счет средств федерального бюджета для </w:t>
      </w:r>
      <w:proofErr w:type="gramStart"/>
      <w:r w:rsidRPr="007A6517">
        <w:rPr>
          <w:rFonts w:ascii="Times New Roman" w:eastAsia="Times New Roman" w:hAnsi="Times New Roman" w:cs="Times New Roman"/>
          <w:sz w:val="28"/>
          <w:szCs w:val="28"/>
          <w:lang w:eastAsia="ru-RU"/>
        </w:rPr>
        <w:t>подвоза</w:t>
      </w:r>
      <w:proofErr w:type="gramEnd"/>
      <w:r w:rsidRPr="007A6517">
        <w:rPr>
          <w:rFonts w:ascii="Times New Roman" w:eastAsia="Times New Roman" w:hAnsi="Times New Roman" w:cs="Times New Roman"/>
          <w:sz w:val="28"/>
          <w:szCs w:val="28"/>
          <w:lang w:eastAsia="ru-RU"/>
        </w:rPr>
        <w:t xml:space="preserve"> обучающихся МБОУ «Верх-</w:t>
      </w:r>
      <w:proofErr w:type="spellStart"/>
      <w:r w:rsidRPr="007A6517">
        <w:rPr>
          <w:rFonts w:ascii="Times New Roman" w:eastAsia="Times New Roman" w:hAnsi="Times New Roman" w:cs="Times New Roman"/>
          <w:sz w:val="28"/>
          <w:szCs w:val="28"/>
          <w:lang w:eastAsia="ru-RU"/>
        </w:rPr>
        <w:t>Язьвинская</w:t>
      </w:r>
      <w:proofErr w:type="spellEnd"/>
      <w:r w:rsidRPr="007A6517">
        <w:rPr>
          <w:rFonts w:ascii="Times New Roman" w:eastAsia="Times New Roman" w:hAnsi="Times New Roman" w:cs="Times New Roman"/>
          <w:sz w:val="28"/>
          <w:szCs w:val="28"/>
          <w:lang w:eastAsia="ru-RU"/>
        </w:rPr>
        <w:t xml:space="preserve"> СОШ» получен школьный автобус марки «ПАЗ» и два автомобиля марки «</w:t>
      </w:r>
      <w:r w:rsidRPr="007A6517">
        <w:rPr>
          <w:rFonts w:ascii="Times New Roman" w:eastAsia="Times New Roman" w:hAnsi="Times New Roman" w:cs="Times New Roman"/>
          <w:sz w:val="28"/>
          <w:szCs w:val="28"/>
          <w:lang w:val="en-US" w:eastAsia="ru-RU"/>
        </w:rPr>
        <w:t>LADA</w:t>
      </w:r>
      <w:r w:rsidRPr="007A6517">
        <w:rPr>
          <w:rFonts w:ascii="Times New Roman" w:eastAsia="Times New Roman" w:hAnsi="Times New Roman" w:cs="Times New Roman"/>
          <w:sz w:val="28"/>
          <w:szCs w:val="28"/>
          <w:lang w:eastAsia="ru-RU"/>
        </w:rPr>
        <w:t xml:space="preserve"> 213100» для подвоза педагогов на общую сумму 3,639 млн. рублей.</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sz w:val="28"/>
          <w:szCs w:val="28"/>
          <w:lang w:eastAsia="ru-RU"/>
        </w:rPr>
        <w:tab/>
      </w:r>
    </w:p>
    <w:p w:rsidR="003856AA" w:rsidRPr="007A6517"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4.1.3. Организация предоставления дополнительного образования</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b/>
          <w:i/>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Неотъемлемая составная часть единого образовательного процесса – система дополнительного образования детей, которая направлена на выявление и развитие способностей детей, удовлетворение их индивидуальных потребностей в интеллектуальном, нравственном и физическом совершенствовании; организацию свободного времени.</w:t>
      </w:r>
    </w:p>
    <w:p w:rsidR="003856AA" w:rsidRPr="007A6517" w:rsidRDefault="00274FCA"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w:t>
      </w:r>
      <w:r w:rsidR="003856AA" w:rsidRPr="007A6517">
        <w:rPr>
          <w:rFonts w:ascii="Times New Roman" w:eastAsia="Times New Roman" w:hAnsi="Times New Roman" w:cs="Times New Roman"/>
          <w:color w:val="000000"/>
          <w:sz w:val="28"/>
          <w:szCs w:val="28"/>
          <w:lang w:eastAsia="ru-RU"/>
        </w:rPr>
        <w:t xml:space="preserve"> 2020 году дополнительные общеразвивающие программы реализовывались в 12 образовательных учреждениях округа:</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gridCol w:w="1392"/>
        <w:gridCol w:w="1523"/>
        <w:gridCol w:w="1523"/>
      </w:tblGrid>
      <w:tr w:rsidR="003856AA" w:rsidRPr="007A6517" w:rsidTr="00F500B6">
        <w:tc>
          <w:tcPr>
            <w:tcW w:w="5081"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b/>
                <w:sz w:val="28"/>
                <w:szCs w:val="28"/>
                <w:lang w:eastAsia="ru-RU"/>
              </w:rPr>
              <w:lastRenderedPageBreak/>
              <w:t>Детские объединения</w:t>
            </w:r>
          </w:p>
        </w:tc>
        <w:tc>
          <w:tcPr>
            <w:tcW w:w="1392" w:type="dxa"/>
          </w:tcPr>
          <w:p w:rsidR="003856AA" w:rsidRPr="007A6517" w:rsidRDefault="003856AA" w:rsidP="00A523D0">
            <w:pPr>
              <w:jc w:val="both"/>
              <w:rPr>
                <w:rFonts w:ascii="Times New Roman" w:hAnsi="Times New Roman" w:cs="Times New Roman"/>
                <w:b/>
                <w:sz w:val="28"/>
                <w:szCs w:val="28"/>
              </w:rPr>
            </w:pPr>
            <w:r w:rsidRPr="007A6517">
              <w:rPr>
                <w:rFonts w:ascii="Times New Roman" w:hAnsi="Times New Roman" w:cs="Times New Roman"/>
                <w:b/>
                <w:sz w:val="28"/>
                <w:szCs w:val="28"/>
              </w:rPr>
              <w:t>2018 г.</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b/>
                <w:sz w:val="28"/>
                <w:szCs w:val="28"/>
                <w:lang w:eastAsia="ru-RU"/>
              </w:rPr>
              <w:t>2019 г.</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b/>
                <w:sz w:val="28"/>
                <w:szCs w:val="28"/>
                <w:lang w:eastAsia="ru-RU"/>
              </w:rPr>
              <w:t>2020 г.</w:t>
            </w:r>
          </w:p>
        </w:tc>
      </w:tr>
      <w:tr w:rsidR="003856AA" w:rsidRPr="007A6517" w:rsidTr="00F500B6">
        <w:tc>
          <w:tcPr>
            <w:tcW w:w="5081"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Количество объединений в ДОУ/количество обучающихся</w:t>
            </w:r>
          </w:p>
        </w:tc>
        <w:tc>
          <w:tcPr>
            <w:tcW w:w="1392" w:type="dxa"/>
          </w:tcPr>
          <w:p w:rsidR="003856AA" w:rsidRPr="007A6517" w:rsidRDefault="003856AA" w:rsidP="00A523D0">
            <w:pPr>
              <w:jc w:val="both"/>
              <w:rPr>
                <w:rFonts w:ascii="Times New Roman" w:hAnsi="Times New Roman" w:cs="Times New Roman"/>
                <w:sz w:val="28"/>
                <w:szCs w:val="28"/>
              </w:rPr>
            </w:pPr>
            <w:r w:rsidRPr="007A6517">
              <w:rPr>
                <w:rFonts w:ascii="Times New Roman" w:hAnsi="Times New Roman" w:cs="Times New Roman"/>
                <w:sz w:val="28"/>
                <w:szCs w:val="28"/>
              </w:rPr>
              <w:t>7/154</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7/152</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8/129</w:t>
            </w:r>
          </w:p>
        </w:tc>
      </w:tr>
      <w:tr w:rsidR="003856AA" w:rsidRPr="007A6517" w:rsidTr="00F500B6">
        <w:tc>
          <w:tcPr>
            <w:tcW w:w="5081"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Количество объединений в школах/количество обучающихся</w:t>
            </w:r>
          </w:p>
        </w:tc>
        <w:tc>
          <w:tcPr>
            <w:tcW w:w="1392" w:type="dxa"/>
          </w:tcPr>
          <w:p w:rsidR="003856AA" w:rsidRPr="007A6517" w:rsidRDefault="003856AA" w:rsidP="00A523D0">
            <w:pPr>
              <w:jc w:val="both"/>
              <w:rPr>
                <w:rFonts w:ascii="Times New Roman" w:hAnsi="Times New Roman" w:cs="Times New Roman"/>
                <w:sz w:val="28"/>
                <w:szCs w:val="28"/>
              </w:rPr>
            </w:pPr>
            <w:r w:rsidRPr="007A6517">
              <w:rPr>
                <w:rFonts w:ascii="Times New Roman" w:hAnsi="Times New Roman" w:cs="Times New Roman"/>
                <w:sz w:val="28"/>
                <w:szCs w:val="28"/>
              </w:rPr>
              <w:t>77/827</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71/822</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79/957</w:t>
            </w:r>
          </w:p>
        </w:tc>
      </w:tr>
      <w:tr w:rsidR="003856AA" w:rsidRPr="007A6517" w:rsidTr="00F500B6">
        <w:tc>
          <w:tcPr>
            <w:tcW w:w="5081"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Количество объединений в МБОУ ДО ЦДО/количество обучающихся</w:t>
            </w:r>
          </w:p>
        </w:tc>
        <w:tc>
          <w:tcPr>
            <w:tcW w:w="1392" w:type="dxa"/>
          </w:tcPr>
          <w:p w:rsidR="003856AA" w:rsidRPr="007A6517" w:rsidRDefault="003856AA" w:rsidP="00A523D0">
            <w:pPr>
              <w:jc w:val="both"/>
              <w:rPr>
                <w:rFonts w:ascii="Times New Roman" w:hAnsi="Times New Roman" w:cs="Times New Roman"/>
                <w:sz w:val="28"/>
                <w:szCs w:val="28"/>
              </w:rPr>
            </w:pPr>
            <w:r w:rsidRPr="007A6517">
              <w:rPr>
                <w:rFonts w:ascii="Times New Roman" w:hAnsi="Times New Roman" w:cs="Times New Roman"/>
                <w:sz w:val="28"/>
                <w:szCs w:val="28"/>
              </w:rPr>
              <w:t>26/747</w:t>
            </w:r>
          </w:p>
        </w:tc>
        <w:tc>
          <w:tcPr>
            <w:tcW w:w="1523" w:type="dxa"/>
          </w:tcPr>
          <w:p w:rsidR="003856AA" w:rsidRPr="007A6517" w:rsidRDefault="003856AA" w:rsidP="00A523D0">
            <w:pPr>
              <w:tabs>
                <w:tab w:val="left" w:pos="9781"/>
              </w:tabs>
              <w:spacing w:after="0" w:line="240" w:lineRule="auto"/>
              <w:ind w:right="-133"/>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27/770</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24/675</w:t>
            </w:r>
          </w:p>
        </w:tc>
      </w:tr>
      <w:tr w:rsidR="003856AA" w:rsidRPr="007A6517" w:rsidTr="00F500B6">
        <w:tc>
          <w:tcPr>
            <w:tcW w:w="5081"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Количество направлений в МБОУ ДО ДШИ/ количество обучающихся</w:t>
            </w:r>
          </w:p>
        </w:tc>
        <w:tc>
          <w:tcPr>
            <w:tcW w:w="1392" w:type="dxa"/>
          </w:tcPr>
          <w:p w:rsidR="003856AA" w:rsidRPr="007A6517" w:rsidRDefault="003856AA" w:rsidP="00A523D0">
            <w:pPr>
              <w:jc w:val="both"/>
              <w:rPr>
                <w:rFonts w:ascii="Times New Roman" w:hAnsi="Times New Roman" w:cs="Times New Roman"/>
                <w:sz w:val="28"/>
                <w:szCs w:val="28"/>
              </w:rPr>
            </w:pPr>
            <w:r w:rsidRPr="007A6517">
              <w:rPr>
                <w:rFonts w:ascii="Times New Roman" w:hAnsi="Times New Roman" w:cs="Times New Roman"/>
                <w:sz w:val="28"/>
                <w:szCs w:val="28"/>
              </w:rPr>
              <w:t>10/299</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9/279</w:t>
            </w:r>
          </w:p>
        </w:tc>
        <w:tc>
          <w:tcPr>
            <w:tcW w:w="1523" w:type="dxa"/>
          </w:tcPr>
          <w:p w:rsidR="003856AA" w:rsidRPr="007A6517" w:rsidRDefault="003856AA" w:rsidP="00A523D0">
            <w:pPr>
              <w:tabs>
                <w:tab w:val="left" w:pos="9781"/>
              </w:tabs>
              <w:spacing w:after="0" w:line="240" w:lineRule="auto"/>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9/254</w:t>
            </w:r>
          </w:p>
        </w:tc>
      </w:tr>
    </w:tbl>
    <w:p w:rsidR="00690AF1" w:rsidRDefault="00690AF1"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2020 году при персонифицированном учете дополнительным образованием было охвачено </w:t>
      </w:r>
      <w:r w:rsidRPr="007A6517">
        <w:rPr>
          <w:rFonts w:ascii="Times New Roman" w:eastAsia="Times New Roman" w:hAnsi="Times New Roman" w:cs="Times New Roman"/>
          <w:b/>
          <w:i/>
          <w:color w:val="000000"/>
          <w:sz w:val="28"/>
          <w:szCs w:val="28"/>
          <w:lang w:eastAsia="ru-RU"/>
        </w:rPr>
        <w:t>2015 детей</w:t>
      </w:r>
      <w:r w:rsidRPr="007A6517">
        <w:rPr>
          <w:rFonts w:ascii="Times New Roman" w:eastAsia="Times New Roman" w:hAnsi="Times New Roman" w:cs="Times New Roman"/>
          <w:color w:val="000000"/>
          <w:sz w:val="28"/>
          <w:szCs w:val="28"/>
          <w:lang w:eastAsia="ru-RU"/>
        </w:rPr>
        <w:t xml:space="preserve"> в возрасте от 5 до 18 лет </w:t>
      </w:r>
      <w:r w:rsidRPr="007A6517">
        <w:rPr>
          <w:rFonts w:ascii="Times New Roman" w:eastAsia="Times New Roman" w:hAnsi="Times New Roman" w:cs="Times New Roman"/>
          <w:b/>
          <w:i/>
          <w:color w:val="000000"/>
          <w:sz w:val="28"/>
          <w:szCs w:val="28"/>
          <w:lang w:eastAsia="ru-RU"/>
        </w:rPr>
        <w:t>(56,6 %)</w:t>
      </w:r>
      <w:r w:rsidRPr="007A6517">
        <w:rPr>
          <w:rFonts w:ascii="Times New Roman" w:eastAsia="Times New Roman" w:hAnsi="Times New Roman" w:cs="Times New Roman"/>
          <w:color w:val="000000"/>
          <w:sz w:val="28"/>
          <w:szCs w:val="28"/>
          <w:lang w:eastAsia="ru-RU"/>
        </w:rPr>
        <w:t>.</w:t>
      </w:r>
      <w:r w:rsidRPr="007A6517">
        <w:rPr>
          <w:rFonts w:ascii="Times New Roman" w:eastAsia="Times New Roman" w:hAnsi="Times New Roman" w:cs="Times New Roman"/>
          <w:b/>
          <w:i/>
          <w:color w:val="000000"/>
          <w:sz w:val="28"/>
          <w:szCs w:val="28"/>
          <w:lang w:eastAsia="ru-RU"/>
        </w:rPr>
        <w:t xml:space="preserve"> 16,4 %</w:t>
      </w:r>
      <w:r w:rsidRPr="007A6517">
        <w:rPr>
          <w:rFonts w:ascii="Times New Roman" w:eastAsia="Times New Roman" w:hAnsi="Times New Roman" w:cs="Times New Roman"/>
          <w:color w:val="000000"/>
          <w:sz w:val="28"/>
          <w:szCs w:val="28"/>
          <w:lang w:eastAsia="ru-RU"/>
        </w:rPr>
        <w:t xml:space="preserve"> составляют дети приоритетных категорий: с ограниченными возможностями здоровья, состоящие на профилактических учетах.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Под руководством педагога дополнительного образования МБОУ ДО ЦДО Ильиных Андрея Николаевича при ЦДО успешно работает военно-патриотический клуб «ПАТРИОТ», в котором занимаются 98</w:t>
      </w:r>
      <w:r w:rsidRPr="007A6517">
        <w:rPr>
          <w:rFonts w:ascii="Times New Roman" w:eastAsia="Times New Roman" w:hAnsi="Times New Roman" w:cs="Times New Roman"/>
          <w:b/>
          <w:i/>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обучающихся.</w:t>
      </w:r>
    </w:p>
    <w:p w:rsidR="003856AA" w:rsidRPr="007A6517" w:rsidRDefault="003856AA" w:rsidP="007A6517">
      <w:pPr>
        <w:shd w:val="clear" w:color="auto" w:fill="FFFFFF"/>
        <w:spacing w:after="0" w:line="240" w:lineRule="auto"/>
        <w:ind w:firstLine="709"/>
        <w:jc w:val="both"/>
        <w:outlineLvl w:val="3"/>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Учащиеся школы успешно выступают в конкурсах зонального, краевого, Всероссийского уровней. </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Детской школой искусств в 2020 году реализован проект «Искусство без границ» (</w:t>
      </w:r>
      <w:r w:rsidRPr="007A6517">
        <w:rPr>
          <w:rFonts w:ascii="Times New Roman" w:eastAsia="Times New Roman" w:hAnsi="Times New Roman" w:cs="Times New Roman"/>
          <w:sz w:val="28"/>
          <w:szCs w:val="28"/>
          <w:lang w:val="en-US" w:eastAsia="ru-RU"/>
        </w:rPr>
        <w:t>IV</w:t>
      </w:r>
      <w:r w:rsidRPr="007A6517">
        <w:rPr>
          <w:rFonts w:ascii="Times New Roman" w:eastAsia="Times New Roman" w:hAnsi="Times New Roman" w:cs="Times New Roman"/>
          <w:sz w:val="28"/>
          <w:szCs w:val="28"/>
          <w:lang w:eastAsia="ru-RU"/>
        </w:rPr>
        <w:t xml:space="preserve"> этап) при поддержке ООО «ЛУКОЙЛ-ПЕРМЬ» (размер гранта - </w:t>
      </w:r>
      <w:r w:rsidRPr="007A6517">
        <w:rPr>
          <w:rFonts w:ascii="Times New Roman" w:eastAsia="Times New Roman" w:hAnsi="Times New Roman" w:cs="Times New Roman"/>
          <w:b/>
          <w:i/>
          <w:sz w:val="28"/>
          <w:szCs w:val="28"/>
          <w:lang w:eastAsia="ru-RU"/>
        </w:rPr>
        <w:t>160,0 тыс. руб</w:t>
      </w:r>
      <w:r w:rsidRPr="007A6517">
        <w:rPr>
          <w:rFonts w:ascii="Times New Roman" w:eastAsia="Times New Roman" w:hAnsi="Times New Roman" w:cs="Times New Roman"/>
          <w:sz w:val="28"/>
          <w:szCs w:val="28"/>
          <w:lang w:eastAsia="ru-RU"/>
        </w:rPr>
        <w:t xml:space="preserve">.). </w:t>
      </w:r>
      <w:r w:rsidRPr="007A6517">
        <w:rPr>
          <w:rFonts w:ascii="Times New Roman" w:hAnsi="Times New Roman" w:cs="Times New Roman"/>
          <w:sz w:val="28"/>
          <w:szCs w:val="28"/>
        </w:rPr>
        <w:t>Реализация данного проекта позволила приобрести танцевальное сценическое покрытие для сцены концертного зала,</w:t>
      </w:r>
      <w:r w:rsidRPr="007A6517">
        <w:rPr>
          <w:rFonts w:ascii="Times New Roman" w:eastAsia="Times New Roman" w:hAnsi="Times New Roman" w:cs="Times New Roman"/>
          <w:sz w:val="28"/>
          <w:szCs w:val="28"/>
          <w:lang w:eastAsia="ru-RU"/>
        </w:rPr>
        <w:t xml:space="preserve"> были организованы творческие лаборатории, </w:t>
      </w:r>
      <w:r w:rsidRPr="007A6517">
        <w:rPr>
          <w:rFonts w:ascii="Times New Roman" w:eastAsia="Times New Roman" w:hAnsi="Times New Roman" w:cs="Times New Roman"/>
          <w:color w:val="0D0D0D"/>
          <w:sz w:val="28"/>
          <w:szCs w:val="28"/>
          <w:lang w:eastAsia="ru-RU"/>
        </w:rPr>
        <w:t xml:space="preserve">направленные на обучение учащихся театральному и </w:t>
      </w:r>
      <w:r w:rsidRPr="007A6517">
        <w:rPr>
          <w:rFonts w:ascii="Times New Roman" w:eastAsia="Times New Roman" w:hAnsi="Times New Roman" w:cs="Times New Roman"/>
          <w:sz w:val="28"/>
          <w:szCs w:val="28"/>
          <w:lang w:eastAsia="ru-RU"/>
        </w:rPr>
        <w:t>хореографическому искусству</w:t>
      </w:r>
      <w:r w:rsidRPr="007A6517">
        <w:rPr>
          <w:rFonts w:ascii="Times New Roman" w:hAnsi="Times New Roman" w:cs="Times New Roman"/>
          <w:sz w:val="28"/>
          <w:szCs w:val="28"/>
        </w:rPr>
        <w:t>.</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2020 году расходы на предоставление дополнительного образования составили </w:t>
      </w:r>
      <w:r w:rsidRPr="007A6517">
        <w:rPr>
          <w:rFonts w:ascii="Times New Roman" w:eastAsia="Times New Roman" w:hAnsi="Times New Roman" w:cs="Times New Roman"/>
          <w:b/>
          <w:i/>
          <w:color w:val="000000"/>
          <w:sz w:val="28"/>
          <w:szCs w:val="28"/>
          <w:lang w:eastAsia="ru-RU"/>
        </w:rPr>
        <w:t>41,7 млн. руб.</w:t>
      </w:r>
      <w:r w:rsidRPr="007A6517">
        <w:rPr>
          <w:rFonts w:ascii="Times New Roman" w:eastAsia="Times New Roman" w:hAnsi="Times New Roman" w:cs="Times New Roman"/>
          <w:color w:val="000000"/>
          <w:sz w:val="28"/>
          <w:szCs w:val="28"/>
          <w:lang w:eastAsia="ru-RU"/>
        </w:rPr>
        <w:t xml:space="preserve"> (2019 г. – </w:t>
      </w:r>
      <w:r w:rsidRPr="007A6517">
        <w:rPr>
          <w:rFonts w:ascii="Times New Roman" w:eastAsia="Times New Roman" w:hAnsi="Times New Roman" w:cs="Times New Roman"/>
          <w:b/>
          <w:i/>
          <w:color w:val="000000"/>
          <w:sz w:val="28"/>
          <w:szCs w:val="28"/>
          <w:lang w:eastAsia="ru-RU"/>
        </w:rPr>
        <w:t>42,5 млн. руб.</w:t>
      </w:r>
      <w:r w:rsidRPr="007A6517">
        <w:rPr>
          <w:rFonts w:ascii="Times New Roman" w:eastAsia="Times New Roman" w:hAnsi="Times New Roman" w:cs="Times New Roman"/>
          <w:color w:val="000000"/>
          <w:sz w:val="28"/>
          <w:szCs w:val="28"/>
          <w:lang w:eastAsia="ru-RU"/>
        </w:rPr>
        <w:t xml:space="preserve">), стоимость содержания 1 обучающегося – </w:t>
      </w:r>
      <w:r w:rsidRPr="007A6517">
        <w:rPr>
          <w:rFonts w:ascii="Times New Roman" w:eastAsia="Times New Roman" w:hAnsi="Times New Roman" w:cs="Times New Roman"/>
          <w:b/>
          <w:i/>
          <w:color w:val="000000"/>
          <w:sz w:val="28"/>
          <w:szCs w:val="28"/>
          <w:lang w:eastAsia="ru-RU"/>
        </w:rPr>
        <w:t>29,1 тыс. руб</w:t>
      </w:r>
      <w:r w:rsidRPr="007A6517">
        <w:rPr>
          <w:rFonts w:ascii="Times New Roman" w:eastAsia="Times New Roman" w:hAnsi="Times New Roman" w:cs="Times New Roman"/>
          <w:i/>
          <w:color w:val="000000"/>
          <w:sz w:val="28"/>
          <w:szCs w:val="28"/>
          <w:lang w:eastAsia="ru-RU"/>
        </w:rPr>
        <w:t>.</w:t>
      </w:r>
      <w:r w:rsidRPr="007A6517">
        <w:rPr>
          <w:rFonts w:ascii="Times New Roman" w:eastAsia="Times New Roman" w:hAnsi="Times New Roman" w:cs="Times New Roman"/>
          <w:color w:val="000000"/>
          <w:sz w:val="28"/>
          <w:szCs w:val="28"/>
          <w:lang w:eastAsia="ru-RU"/>
        </w:rPr>
        <w:t xml:space="preserve"> (2019 г. – </w:t>
      </w:r>
      <w:r w:rsidRPr="007A6517">
        <w:rPr>
          <w:rFonts w:ascii="Times New Roman" w:eastAsia="Times New Roman" w:hAnsi="Times New Roman" w:cs="Times New Roman"/>
          <w:b/>
          <w:i/>
          <w:color w:val="000000"/>
          <w:sz w:val="28"/>
          <w:szCs w:val="28"/>
          <w:lang w:eastAsia="ru-RU"/>
        </w:rPr>
        <w:t>27,8 тыс. руб</w:t>
      </w:r>
      <w:r w:rsidRPr="007A6517">
        <w:rPr>
          <w:rFonts w:ascii="Times New Roman" w:eastAsia="Times New Roman" w:hAnsi="Times New Roman" w:cs="Times New Roman"/>
          <w:color w:val="000000"/>
          <w:sz w:val="28"/>
          <w:szCs w:val="28"/>
          <w:lang w:eastAsia="ru-RU"/>
        </w:rPr>
        <w:t>.).</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На приведение в нормативное состояние МБОУ ДО ЦДО (ремонт кровли КСК) направлено </w:t>
      </w:r>
      <w:r w:rsidRPr="007A6517">
        <w:rPr>
          <w:rFonts w:ascii="Times New Roman" w:eastAsia="Times New Roman" w:hAnsi="Times New Roman" w:cs="Times New Roman"/>
          <w:b/>
          <w:i/>
          <w:color w:val="000000"/>
          <w:sz w:val="28"/>
          <w:szCs w:val="28"/>
          <w:lang w:eastAsia="ru-RU"/>
        </w:rPr>
        <w:t>8,3 млн. руб</w:t>
      </w:r>
      <w:r w:rsidRPr="007A6517">
        <w:rPr>
          <w:rFonts w:ascii="Times New Roman" w:eastAsia="Times New Roman" w:hAnsi="Times New Roman" w:cs="Times New Roman"/>
          <w:color w:val="000000"/>
          <w:sz w:val="28"/>
          <w:szCs w:val="28"/>
          <w:lang w:eastAsia="ru-RU"/>
        </w:rPr>
        <w:t>.</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b/>
          <w:i/>
          <w:color w:val="000000"/>
          <w:sz w:val="28"/>
          <w:szCs w:val="28"/>
          <w:lang w:eastAsia="ru-RU"/>
        </w:rPr>
      </w:pPr>
    </w:p>
    <w:p w:rsidR="003856AA" w:rsidRPr="007A6517" w:rsidRDefault="003856AA" w:rsidP="00A523D0">
      <w:pPr>
        <w:tabs>
          <w:tab w:val="left" w:pos="9781"/>
        </w:tabs>
        <w:spacing w:after="0" w:line="240" w:lineRule="auto"/>
        <w:ind w:firstLine="720"/>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4.1.4. Организация отдыха детей в каникулярное время</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i/>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2020 году в связи с введением ограничительных мер, направленных на предотвращение распространения новой </w:t>
      </w:r>
      <w:proofErr w:type="spellStart"/>
      <w:r w:rsidRPr="007A6517">
        <w:rPr>
          <w:rFonts w:ascii="Times New Roman" w:eastAsia="Times New Roman" w:hAnsi="Times New Roman" w:cs="Times New Roman"/>
          <w:color w:val="000000"/>
          <w:sz w:val="28"/>
          <w:szCs w:val="28"/>
          <w:lang w:eastAsia="ru-RU"/>
        </w:rPr>
        <w:t>коронавирусной</w:t>
      </w:r>
      <w:proofErr w:type="spellEnd"/>
      <w:r w:rsidRPr="007A6517">
        <w:rPr>
          <w:rFonts w:ascii="Times New Roman" w:eastAsia="Times New Roman" w:hAnsi="Times New Roman" w:cs="Times New Roman"/>
          <w:color w:val="000000"/>
          <w:sz w:val="28"/>
          <w:szCs w:val="28"/>
          <w:lang w:eastAsia="ru-RU"/>
        </w:rPr>
        <w:t xml:space="preserve"> инфекции, отдых детей был организован в форме досуговых площадок на базе учреждений образования и культуры, оздоровлено 773 учащихся. Через Центр занятости в летний период были трудоустроены 102 несовершеннолетних в возрасте от 14 до 18 лет.</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 xml:space="preserve">В 2020 г. действовали такие формы государственной поддержки, как предоставление сертификата в счет части родительского взноса и компенсация части расходов на оплату стоимости самостоятельно приобретенной путевки в загородный лагерь отдыха и оздоровления детей, детский оздоровительный </w:t>
      </w:r>
      <w:r w:rsidRPr="007A6517">
        <w:rPr>
          <w:rFonts w:ascii="Times New Roman" w:eastAsia="Times New Roman" w:hAnsi="Times New Roman" w:cs="Times New Roman"/>
          <w:color w:val="000000"/>
          <w:sz w:val="28"/>
          <w:szCs w:val="28"/>
          <w:lang w:eastAsia="ru-RU"/>
        </w:rPr>
        <w:lastRenderedPageBreak/>
        <w:t>лагерь санаторного типа, детский специализированный (профильный) лагерь, расположенный на территории Пермского края</w:t>
      </w:r>
      <w:r w:rsidR="009818E2" w:rsidRPr="007A6517">
        <w:rPr>
          <w:rFonts w:ascii="Times New Roman" w:eastAsia="Times New Roman" w:hAnsi="Times New Roman" w:cs="Times New Roman"/>
          <w:color w:val="000000"/>
          <w:sz w:val="28"/>
          <w:szCs w:val="28"/>
          <w:lang w:eastAsia="ru-RU"/>
        </w:rPr>
        <w:t>, которой воспользовалось 4 детей.</w:t>
      </w:r>
      <w:proofErr w:type="gramEnd"/>
      <w:r w:rsidR="009818E2" w:rsidRPr="007A6517">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 xml:space="preserve">Предоставлена субсидия хозяйствующему субъекту на организацию отдыха и оздоровление детей работников.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На исполнение данного полномочия направлено </w:t>
      </w:r>
      <w:r w:rsidRPr="007A6517">
        <w:rPr>
          <w:rFonts w:ascii="Times New Roman" w:eastAsia="Times New Roman" w:hAnsi="Times New Roman" w:cs="Times New Roman"/>
          <w:b/>
          <w:i/>
          <w:color w:val="000000"/>
          <w:sz w:val="28"/>
          <w:szCs w:val="28"/>
          <w:lang w:eastAsia="ru-RU"/>
        </w:rPr>
        <w:t>0,8</w:t>
      </w:r>
      <w:r w:rsidRPr="007A6517">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b/>
          <w:i/>
          <w:color w:val="000000"/>
          <w:sz w:val="28"/>
          <w:szCs w:val="28"/>
          <w:lang w:eastAsia="ru-RU"/>
        </w:rPr>
        <w:t xml:space="preserve">млн. руб. </w:t>
      </w:r>
      <w:r w:rsidRPr="007A6517">
        <w:rPr>
          <w:rFonts w:ascii="Times New Roman" w:eastAsia="Times New Roman" w:hAnsi="Times New Roman" w:cs="Times New Roman"/>
          <w:color w:val="000000"/>
          <w:sz w:val="28"/>
          <w:szCs w:val="28"/>
          <w:lang w:eastAsia="ru-RU"/>
        </w:rPr>
        <w:t xml:space="preserve"> (в 2019 году – 7,1 млн. руб.), в том числе средства краевого бюджетов </w:t>
      </w:r>
      <w:r w:rsidRPr="007A6517">
        <w:rPr>
          <w:rFonts w:ascii="Times New Roman" w:eastAsia="Times New Roman" w:hAnsi="Times New Roman" w:cs="Times New Roman"/>
          <w:b/>
          <w:i/>
          <w:color w:val="000000"/>
          <w:sz w:val="28"/>
          <w:szCs w:val="28"/>
          <w:lang w:eastAsia="ru-RU"/>
        </w:rPr>
        <w:t>0,1 млн. руб</w:t>
      </w:r>
      <w:r w:rsidRPr="007A6517">
        <w:rPr>
          <w:rFonts w:ascii="Times New Roman" w:eastAsia="Times New Roman" w:hAnsi="Times New Roman" w:cs="Times New Roman"/>
          <w:color w:val="000000"/>
          <w:sz w:val="28"/>
          <w:szCs w:val="28"/>
          <w:lang w:eastAsia="ru-RU"/>
        </w:rPr>
        <w:t xml:space="preserve">., местного бюджета – </w:t>
      </w:r>
      <w:r w:rsidRPr="007A6517">
        <w:rPr>
          <w:rFonts w:ascii="Times New Roman" w:eastAsia="Times New Roman" w:hAnsi="Times New Roman" w:cs="Times New Roman"/>
          <w:b/>
          <w:i/>
          <w:color w:val="000000"/>
          <w:sz w:val="28"/>
          <w:szCs w:val="28"/>
          <w:lang w:eastAsia="ru-RU"/>
        </w:rPr>
        <w:t>0,7 млн. руб</w:t>
      </w:r>
      <w:r w:rsidRPr="007A6517">
        <w:rPr>
          <w:rFonts w:ascii="Times New Roman" w:eastAsia="Times New Roman" w:hAnsi="Times New Roman" w:cs="Times New Roman"/>
          <w:color w:val="000000"/>
          <w:sz w:val="28"/>
          <w:szCs w:val="28"/>
          <w:lang w:eastAsia="ru-RU"/>
        </w:rPr>
        <w:t>.</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color w:val="000000"/>
          <w:sz w:val="28"/>
          <w:szCs w:val="28"/>
          <w:lang w:eastAsia="ru-RU"/>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4.1.5. Организация и осуществление мероприятий по работе</w:t>
      </w:r>
    </w:p>
    <w:p w:rsidR="003856AA" w:rsidRPr="007A6517"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с детьми и молодежью</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i/>
          <w:color w:val="000000"/>
          <w:sz w:val="28"/>
          <w:szCs w:val="28"/>
          <w:lang w:eastAsia="ru-RU"/>
        </w:rPr>
      </w:pP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Приоритетными направлениями в работе с учащейся молодежью являются:</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гражданско-патриотическое;</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экологическое;</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художественно-эстетическое.</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Проведен муниципальный этап открытого регионального конкурса обучающихся общеобразовательных организаций «Ученик года – 2020», победу одержала учащаяся МБОУ СОШ № 8, которая представляла округ на краевом этапе конкурса.</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С 1 апреля проведение массовых мероприятий с учащимися приостановлено в связи с распространением новой </w:t>
      </w:r>
      <w:proofErr w:type="spellStart"/>
      <w:r w:rsidRPr="007A6517">
        <w:rPr>
          <w:rFonts w:ascii="Times New Roman" w:eastAsia="Times New Roman" w:hAnsi="Times New Roman" w:cs="Times New Roman"/>
          <w:color w:val="000000"/>
          <w:sz w:val="28"/>
          <w:szCs w:val="28"/>
          <w:lang w:eastAsia="ru-RU"/>
        </w:rPr>
        <w:t>коронавирусной</w:t>
      </w:r>
      <w:proofErr w:type="spellEnd"/>
      <w:r w:rsidRPr="007A6517">
        <w:rPr>
          <w:rFonts w:ascii="Times New Roman" w:eastAsia="Times New Roman" w:hAnsi="Times New Roman" w:cs="Times New Roman"/>
          <w:color w:val="000000"/>
          <w:sz w:val="28"/>
          <w:szCs w:val="28"/>
          <w:lang w:eastAsia="ru-RU"/>
        </w:rPr>
        <w:t xml:space="preserve"> инфекции.</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По итогам участия в мероприятиях различного уровня </w:t>
      </w:r>
      <w:r w:rsidRPr="007A6517">
        <w:rPr>
          <w:rFonts w:ascii="Times New Roman" w:eastAsia="Times New Roman" w:hAnsi="Times New Roman" w:cs="Times New Roman"/>
          <w:b/>
          <w:i/>
          <w:color w:val="000000"/>
          <w:sz w:val="28"/>
          <w:szCs w:val="28"/>
          <w:lang w:eastAsia="ru-RU"/>
        </w:rPr>
        <w:t>10</w:t>
      </w:r>
      <w:r w:rsidRPr="007A6517">
        <w:rPr>
          <w:rFonts w:ascii="Times New Roman" w:eastAsia="Times New Roman" w:hAnsi="Times New Roman" w:cs="Times New Roman"/>
          <w:color w:val="000000"/>
          <w:sz w:val="28"/>
          <w:szCs w:val="28"/>
          <w:lang w:eastAsia="ru-RU"/>
        </w:rPr>
        <w:t xml:space="preserve"> обучающихся признаны победителями муниципального конкурса среди способной и талантливой учащейся молодежи с выплатой премии в размере </w:t>
      </w:r>
      <w:r w:rsidRPr="007A6517">
        <w:rPr>
          <w:rFonts w:ascii="Times New Roman" w:eastAsia="Times New Roman" w:hAnsi="Times New Roman" w:cs="Times New Roman"/>
          <w:b/>
          <w:i/>
          <w:color w:val="000000"/>
          <w:sz w:val="28"/>
          <w:szCs w:val="28"/>
          <w:lang w:eastAsia="ru-RU"/>
        </w:rPr>
        <w:t>4 тыс. руб</w:t>
      </w:r>
      <w:r w:rsidRPr="007A6517">
        <w:rPr>
          <w:rFonts w:ascii="Times New Roman" w:eastAsia="Times New Roman" w:hAnsi="Times New Roman" w:cs="Times New Roman"/>
          <w:color w:val="000000"/>
          <w:sz w:val="28"/>
          <w:szCs w:val="28"/>
          <w:lang w:eastAsia="ru-RU"/>
        </w:rPr>
        <w:t xml:space="preserve">.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За проявленные способности в учебной, исследовательской, физкультурной, спортивной и общественной деятельности, достигнутые высокие результаты во всероссийских, региональных мероприятиях Знаком отличия Пермского края «Гордость Пермского края» с единовременной выплатой </w:t>
      </w:r>
      <w:r w:rsidRPr="007A6517">
        <w:rPr>
          <w:rFonts w:ascii="Times New Roman" w:eastAsia="Times New Roman" w:hAnsi="Times New Roman" w:cs="Times New Roman"/>
          <w:b/>
          <w:i/>
          <w:color w:val="000000"/>
          <w:sz w:val="28"/>
          <w:szCs w:val="28"/>
          <w:lang w:eastAsia="ru-RU"/>
        </w:rPr>
        <w:t>5 тыс. руб.</w:t>
      </w:r>
      <w:r w:rsidRPr="007A6517">
        <w:rPr>
          <w:rFonts w:ascii="Times New Roman" w:eastAsia="Times New Roman" w:hAnsi="Times New Roman" w:cs="Times New Roman"/>
          <w:color w:val="000000"/>
          <w:sz w:val="28"/>
          <w:szCs w:val="28"/>
          <w:lang w:eastAsia="ru-RU"/>
        </w:rPr>
        <w:t xml:space="preserve"> награждены 5 учащихся образовательных учреждений округа</w:t>
      </w:r>
      <w:r w:rsidR="00E435A1" w:rsidRPr="007A6517">
        <w:rPr>
          <w:rFonts w:ascii="Times New Roman" w:eastAsia="Times New Roman" w:hAnsi="Times New Roman" w:cs="Times New Roman"/>
          <w:color w:val="000000"/>
          <w:sz w:val="28"/>
          <w:szCs w:val="28"/>
          <w:lang w:eastAsia="ru-RU"/>
        </w:rPr>
        <w:t>.</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2019-2020 годах при финансовой поддержке краевого бюджета был реализован проект «Наследники Победы», «Наследники Победы – 2». В 2020 г. на реализацию проекта привлечено </w:t>
      </w:r>
      <w:r w:rsidRPr="007A6517">
        <w:rPr>
          <w:rFonts w:ascii="Times New Roman" w:eastAsia="Times New Roman" w:hAnsi="Times New Roman" w:cs="Times New Roman"/>
          <w:b/>
          <w:i/>
          <w:sz w:val="28"/>
          <w:szCs w:val="28"/>
          <w:lang w:eastAsia="ru-RU"/>
        </w:rPr>
        <w:t>75 тыс. руб.</w:t>
      </w:r>
      <w:r w:rsidRPr="007A6517">
        <w:rPr>
          <w:rFonts w:ascii="Times New Roman" w:eastAsia="Times New Roman" w:hAnsi="Times New Roman" w:cs="Times New Roman"/>
          <w:sz w:val="28"/>
          <w:szCs w:val="28"/>
          <w:lang w:eastAsia="ru-RU"/>
        </w:rPr>
        <w:t xml:space="preserve"> </w:t>
      </w:r>
    </w:p>
    <w:p w:rsidR="003856AA" w:rsidRPr="007A6517" w:rsidRDefault="003856AA" w:rsidP="007A6517">
      <w:pPr>
        <w:tabs>
          <w:tab w:val="left" w:pos="1560"/>
          <w:tab w:val="left" w:pos="2694"/>
        </w:tabs>
        <w:spacing w:after="0" w:line="240" w:lineRule="auto"/>
        <w:ind w:right="-2"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целях поддержки добровольческой деятельности проведен муниципальный конкурс добровольческих инициатив «Делай добро!», в</w:t>
      </w:r>
      <w:r w:rsidRPr="007A6517">
        <w:rPr>
          <w:rFonts w:ascii="Times New Roman" w:eastAsia="Calibri" w:hAnsi="Times New Roman" w:cs="Times New Roman"/>
          <w:sz w:val="28"/>
          <w:szCs w:val="28"/>
        </w:rPr>
        <w:t xml:space="preserve"> декабре 2020 г. – рекламная кампания «Добро в России#МЫВМЕСТЕ2020», проведено торжественное мероприятие, посвященное Дню добровольца.</w:t>
      </w:r>
    </w:p>
    <w:p w:rsidR="003856AA" w:rsidRPr="007A6517" w:rsidRDefault="002B000E"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У</w:t>
      </w:r>
      <w:r w:rsidR="003856AA" w:rsidRPr="007A6517">
        <w:rPr>
          <w:rFonts w:ascii="Times New Roman" w:eastAsia="Times New Roman" w:hAnsi="Times New Roman" w:cs="Times New Roman"/>
          <w:color w:val="000000"/>
          <w:sz w:val="28"/>
          <w:szCs w:val="28"/>
          <w:lang w:eastAsia="ru-RU"/>
        </w:rPr>
        <w:t>читель МБОУ СОШ № 1, стала победителем очного (финального этапа) Регионального конкурса профессионального мастерства работников сферы молодежной политики Пермского края</w:t>
      </w:r>
      <w:r w:rsidRPr="007A6517">
        <w:rPr>
          <w:rFonts w:ascii="Times New Roman" w:eastAsia="Times New Roman" w:hAnsi="Times New Roman" w:cs="Times New Roman"/>
          <w:color w:val="000000"/>
          <w:sz w:val="28"/>
          <w:szCs w:val="28"/>
          <w:lang w:eastAsia="ru-RU"/>
        </w:rPr>
        <w:t>.</w:t>
      </w:r>
      <w:r w:rsidR="003856AA" w:rsidRPr="007A6517">
        <w:rPr>
          <w:rFonts w:ascii="Times New Roman" w:eastAsia="Times New Roman" w:hAnsi="Times New Roman" w:cs="Times New Roman"/>
          <w:color w:val="000000"/>
          <w:sz w:val="28"/>
          <w:szCs w:val="28"/>
          <w:lang w:eastAsia="ru-RU"/>
        </w:rPr>
        <w:t xml:space="preserve"> </w:t>
      </w:r>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На проведение муниципальных мероприятий, обеспечение участия молодежи в краевых мероприятиях направлено </w:t>
      </w:r>
      <w:r w:rsidRPr="007A6517">
        <w:rPr>
          <w:rFonts w:ascii="Times New Roman" w:eastAsia="Times New Roman" w:hAnsi="Times New Roman" w:cs="Times New Roman"/>
          <w:b/>
          <w:i/>
          <w:color w:val="000000"/>
          <w:sz w:val="28"/>
          <w:szCs w:val="28"/>
          <w:lang w:eastAsia="ru-RU"/>
        </w:rPr>
        <w:t>344,5 тыс. руб</w:t>
      </w:r>
      <w:r w:rsidRPr="007A6517">
        <w:rPr>
          <w:rFonts w:ascii="Times New Roman" w:eastAsia="Times New Roman" w:hAnsi="Times New Roman" w:cs="Times New Roman"/>
          <w:color w:val="000000"/>
          <w:sz w:val="28"/>
          <w:szCs w:val="28"/>
          <w:lang w:eastAsia="ru-RU"/>
        </w:rPr>
        <w:t>.</w:t>
      </w:r>
    </w:p>
    <w:p w:rsidR="003856AA" w:rsidRPr="007A6517" w:rsidRDefault="003856AA" w:rsidP="00A523D0">
      <w:pPr>
        <w:tabs>
          <w:tab w:val="left" w:pos="9781"/>
        </w:tabs>
        <w:spacing w:after="0" w:line="240" w:lineRule="auto"/>
        <w:jc w:val="both"/>
        <w:rPr>
          <w:rFonts w:ascii="Times New Roman" w:eastAsia="Times New Roman" w:hAnsi="Times New Roman" w:cs="Times New Roman"/>
          <w:b/>
          <w:color w:val="000000"/>
          <w:sz w:val="28"/>
          <w:szCs w:val="28"/>
          <w:lang w:eastAsia="ru-RU"/>
        </w:rPr>
      </w:pPr>
    </w:p>
    <w:p w:rsidR="003856AA" w:rsidRDefault="003856AA" w:rsidP="007A6517">
      <w:pPr>
        <w:tabs>
          <w:tab w:val="left" w:pos="9781"/>
        </w:tabs>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lastRenderedPageBreak/>
        <w:t>4.2</w:t>
      </w:r>
      <w:r w:rsidR="000603FB">
        <w:rPr>
          <w:rFonts w:ascii="Times New Roman" w:eastAsia="Times New Roman" w:hAnsi="Times New Roman" w:cs="Times New Roman"/>
          <w:b/>
          <w:color w:val="000000"/>
          <w:sz w:val="28"/>
          <w:szCs w:val="28"/>
          <w:lang w:eastAsia="ru-RU"/>
        </w:rPr>
        <w:t>.</w:t>
      </w:r>
      <w:r w:rsidRPr="007A6517">
        <w:rPr>
          <w:rFonts w:ascii="Times New Roman" w:eastAsia="Times New Roman" w:hAnsi="Times New Roman" w:cs="Times New Roman"/>
          <w:b/>
          <w:color w:val="000000"/>
          <w:sz w:val="28"/>
          <w:szCs w:val="28"/>
          <w:lang w:eastAsia="ru-RU"/>
        </w:rPr>
        <w:t xml:space="preserve"> Культура</w:t>
      </w:r>
    </w:p>
    <w:p w:rsidR="005844FF" w:rsidRDefault="005844FF" w:rsidP="007A6517">
      <w:pPr>
        <w:tabs>
          <w:tab w:val="left" w:pos="9781"/>
        </w:tabs>
        <w:spacing w:after="0" w:line="240" w:lineRule="auto"/>
        <w:jc w:val="center"/>
        <w:rPr>
          <w:rFonts w:ascii="Times New Roman" w:eastAsia="Times New Roman" w:hAnsi="Times New Roman" w:cs="Times New Roman"/>
          <w:b/>
          <w:color w:val="000000"/>
          <w:sz w:val="28"/>
          <w:szCs w:val="28"/>
          <w:lang w:eastAsia="ru-RU"/>
        </w:rPr>
      </w:pP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В 2020 году деятельность учреждений культуры определялась памятной датой – 75-летием Победы в Великой Отечественной войне в рамках объявленного Указом Президента Российской Федерации Года памяти и славы.</w:t>
      </w: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27 января 202</w:t>
      </w:r>
      <w:r w:rsidR="002B000E" w:rsidRPr="007A6517">
        <w:rPr>
          <w:rFonts w:ascii="Times New Roman" w:hAnsi="Times New Roman" w:cs="Times New Roman"/>
          <w:sz w:val="28"/>
          <w:szCs w:val="28"/>
        </w:rPr>
        <w:t>0</w:t>
      </w:r>
      <w:r w:rsidRPr="007A6517">
        <w:rPr>
          <w:rFonts w:ascii="Times New Roman" w:hAnsi="Times New Roman" w:cs="Times New Roman"/>
          <w:sz w:val="28"/>
          <w:szCs w:val="28"/>
        </w:rPr>
        <w:t xml:space="preserve"> года Всероссийской акцией «Блокадный хлеб» был дан старт Году памяти и славы </w:t>
      </w:r>
      <w:proofErr w:type="gramStart"/>
      <w:r w:rsidRPr="007A6517">
        <w:rPr>
          <w:rFonts w:ascii="Times New Roman" w:hAnsi="Times New Roman" w:cs="Times New Roman"/>
          <w:sz w:val="28"/>
          <w:szCs w:val="28"/>
        </w:rPr>
        <w:t>в</w:t>
      </w:r>
      <w:proofErr w:type="gramEnd"/>
      <w:r w:rsidRPr="007A6517">
        <w:rPr>
          <w:rFonts w:ascii="Times New Roman" w:hAnsi="Times New Roman" w:cs="Times New Roman"/>
          <w:sz w:val="28"/>
          <w:szCs w:val="28"/>
        </w:rPr>
        <w:t xml:space="preserve"> </w:t>
      </w:r>
      <w:proofErr w:type="gramStart"/>
      <w:r w:rsidRPr="007A6517">
        <w:rPr>
          <w:rFonts w:ascii="Times New Roman" w:hAnsi="Times New Roman" w:cs="Times New Roman"/>
          <w:sz w:val="28"/>
          <w:szCs w:val="28"/>
        </w:rPr>
        <w:t>Красновишерском</w:t>
      </w:r>
      <w:proofErr w:type="gramEnd"/>
      <w:r w:rsidRPr="007A6517">
        <w:rPr>
          <w:rFonts w:ascii="Times New Roman" w:hAnsi="Times New Roman" w:cs="Times New Roman"/>
          <w:sz w:val="28"/>
          <w:szCs w:val="28"/>
        </w:rPr>
        <w:t xml:space="preserve"> городском округе. </w:t>
      </w:r>
      <w:r w:rsidR="002B000E" w:rsidRPr="007A6517">
        <w:rPr>
          <w:rFonts w:ascii="Times New Roman" w:hAnsi="Times New Roman" w:cs="Times New Roman"/>
          <w:sz w:val="28"/>
          <w:szCs w:val="28"/>
        </w:rPr>
        <w:t>В феврале состоялся</w:t>
      </w:r>
      <w:r w:rsidRPr="007A6517">
        <w:rPr>
          <w:rFonts w:ascii="Times New Roman" w:hAnsi="Times New Roman" w:cs="Times New Roman"/>
          <w:sz w:val="28"/>
          <w:szCs w:val="28"/>
        </w:rPr>
        <w:t xml:space="preserve"> муниципальный фестиваль художественного творчества «Салют Победы». </w:t>
      </w: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В связи с введением ограничительных мероприятий учреждения включились в новый формат работы в режиме онлайн.</w:t>
      </w: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Жители Красновишерского городского округа приняли участие в федеральных и Всероссийских акциях: «Окна Победы», «Георгиевская ленточка», «Свеча Памяти», «Сад Памяти», краевая акция «Вальс Победы», «Бессмертный полк онлайн» и др. </w:t>
      </w: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9 мая и 22 июня было организовано возложение цветов и венков к памятному знаку. </w:t>
      </w:r>
    </w:p>
    <w:p w:rsidR="00CC275F" w:rsidRPr="007A6517" w:rsidRDefault="00CC275F" w:rsidP="007A6517">
      <w:pPr>
        <w:spacing w:after="0" w:line="240" w:lineRule="auto"/>
        <w:ind w:firstLine="709"/>
        <w:jc w:val="both"/>
        <w:rPr>
          <w:rFonts w:ascii="Times New Roman" w:hAnsi="Times New Roman" w:cs="Times New Roman"/>
          <w:sz w:val="28"/>
          <w:szCs w:val="28"/>
        </w:rPr>
      </w:pPr>
      <w:r w:rsidRPr="007A6517">
        <w:rPr>
          <w:rFonts w:ascii="Times New Roman" w:eastAsia="Times New Roman" w:hAnsi="Times New Roman" w:cs="Times New Roman"/>
          <w:sz w:val="28"/>
          <w:szCs w:val="28"/>
          <w:lang w:eastAsia="ru-RU"/>
        </w:rPr>
        <w:t xml:space="preserve">В рамках федерального проекта «Творческие люди» Национального проекта «Культура» 3 сотрудника учреждений культуры прошли </w:t>
      </w:r>
      <w:proofErr w:type="gramStart"/>
      <w:r w:rsidRPr="007A6517">
        <w:rPr>
          <w:rFonts w:ascii="Times New Roman" w:eastAsia="Times New Roman" w:hAnsi="Times New Roman" w:cs="Times New Roman"/>
          <w:sz w:val="28"/>
          <w:szCs w:val="28"/>
          <w:lang w:eastAsia="ru-RU"/>
        </w:rPr>
        <w:t>обучение</w:t>
      </w:r>
      <w:proofErr w:type="gramEnd"/>
      <w:r w:rsidRPr="007A6517">
        <w:rPr>
          <w:rFonts w:ascii="Times New Roman" w:eastAsia="Times New Roman" w:hAnsi="Times New Roman" w:cs="Times New Roman"/>
          <w:sz w:val="28"/>
          <w:szCs w:val="28"/>
          <w:lang w:eastAsia="ru-RU"/>
        </w:rPr>
        <w:t xml:space="preserve"> по дополнительным профессиональным программам повышения квалификации</w:t>
      </w:r>
    </w:p>
    <w:p w:rsidR="003856AA" w:rsidRPr="007A6517" w:rsidRDefault="003856AA" w:rsidP="007A6517">
      <w:pPr>
        <w:spacing w:after="0" w:line="240" w:lineRule="auto"/>
        <w:ind w:firstLine="709"/>
        <w:jc w:val="both"/>
        <w:rPr>
          <w:rFonts w:ascii="Times New Roman" w:eastAsia="Times New Roman" w:hAnsi="Times New Roman" w:cs="Times New Roman"/>
          <w:b/>
          <w:bCs/>
          <w:i/>
          <w:sz w:val="28"/>
          <w:szCs w:val="28"/>
          <w:lang w:eastAsia="ru-RU"/>
        </w:rPr>
      </w:pPr>
    </w:p>
    <w:p w:rsidR="003856AA" w:rsidRPr="007A6517" w:rsidRDefault="00BF4A35" w:rsidP="00A523D0">
      <w:pPr>
        <w:autoSpaceDE w:val="0"/>
        <w:autoSpaceDN w:val="0"/>
        <w:adjustRightInd w:val="0"/>
        <w:spacing w:after="0" w:line="240" w:lineRule="auto"/>
        <w:jc w:val="center"/>
        <w:rPr>
          <w:rFonts w:ascii="Times New Roman" w:hAnsi="Times New Roman" w:cs="Times New Roman"/>
          <w:b/>
          <w:bCs/>
          <w:i/>
          <w:iCs/>
          <w:sz w:val="28"/>
          <w:szCs w:val="28"/>
        </w:rPr>
      </w:pPr>
      <w:r w:rsidRPr="007A6517">
        <w:rPr>
          <w:rFonts w:ascii="Times New Roman" w:eastAsia="Times New Roman" w:hAnsi="Times New Roman" w:cs="Times New Roman"/>
          <w:b/>
          <w:bCs/>
          <w:i/>
          <w:sz w:val="28"/>
          <w:szCs w:val="28"/>
          <w:lang w:eastAsia="ru-RU"/>
        </w:rPr>
        <w:t>4</w:t>
      </w:r>
      <w:r w:rsidR="003856AA" w:rsidRPr="007A6517">
        <w:rPr>
          <w:rFonts w:ascii="Times New Roman" w:eastAsia="Times New Roman" w:hAnsi="Times New Roman" w:cs="Times New Roman"/>
          <w:b/>
          <w:bCs/>
          <w:i/>
          <w:sz w:val="28"/>
          <w:szCs w:val="28"/>
          <w:lang w:eastAsia="ru-RU"/>
        </w:rPr>
        <w:t>.2.1. С</w:t>
      </w:r>
      <w:r w:rsidR="003856AA" w:rsidRPr="007A6517">
        <w:rPr>
          <w:rFonts w:ascii="Times New Roman" w:hAnsi="Times New Roman" w:cs="Times New Roman"/>
          <w:b/>
          <w:bCs/>
          <w:i/>
          <w:iCs/>
          <w:sz w:val="28"/>
          <w:szCs w:val="28"/>
        </w:rPr>
        <w:t>оздание условий для организации досуга и обеспечения жителей</w:t>
      </w:r>
    </w:p>
    <w:p w:rsidR="003856AA" w:rsidRPr="007A6517" w:rsidRDefault="003856AA" w:rsidP="00A523D0">
      <w:pPr>
        <w:autoSpaceDE w:val="0"/>
        <w:autoSpaceDN w:val="0"/>
        <w:adjustRightInd w:val="0"/>
        <w:spacing w:after="0" w:line="240" w:lineRule="auto"/>
        <w:jc w:val="center"/>
        <w:rPr>
          <w:rFonts w:ascii="Times New Roman" w:hAnsi="Times New Roman" w:cs="Times New Roman"/>
          <w:b/>
          <w:bCs/>
          <w:i/>
          <w:iCs/>
          <w:sz w:val="28"/>
          <w:szCs w:val="28"/>
        </w:rPr>
      </w:pPr>
      <w:r w:rsidRPr="007A6517">
        <w:rPr>
          <w:rFonts w:ascii="Times New Roman" w:hAnsi="Times New Roman" w:cs="Times New Roman"/>
          <w:b/>
          <w:bCs/>
          <w:i/>
          <w:iCs/>
          <w:sz w:val="28"/>
          <w:szCs w:val="28"/>
        </w:rPr>
        <w:t>городского округа услугами организаций культуры</w:t>
      </w:r>
    </w:p>
    <w:p w:rsidR="003856AA" w:rsidRPr="007A6517" w:rsidRDefault="003856AA" w:rsidP="00A523D0">
      <w:pPr>
        <w:spacing w:after="0" w:line="240" w:lineRule="auto"/>
        <w:ind w:firstLine="720"/>
        <w:jc w:val="both"/>
        <w:rPr>
          <w:rFonts w:ascii="Times New Roman" w:hAnsi="Times New Roman" w:cs="Times New Roman"/>
          <w:sz w:val="28"/>
          <w:szCs w:val="28"/>
        </w:rPr>
      </w:pPr>
    </w:p>
    <w:p w:rsidR="003856AA" w:rsidRPr="007A6517" w:rsidRDefault="003856AA" w:rsidP="007A6517">
      <w:pPr>
        <w:pStyle w:val="ad"/>
        <w:ind w:firstLine="709"/>
        <w:jc w:val="both"/>
        <w:rPr>
          <w:rFonts w:ascii="Times New Roman" w:hAnsi="Times New Roman"/>
          <w:color w:val="000000"/>
          <w:sz w:val="28"/>
          <w:szCs w:val="28"/>
        </w:rPr>
      </w:pPr>
      <w:r w:rsidRPr="007A6517">
        <w:rPr>
          <w:rFonts w:ascii="Times New Roman" w:hAnsi="Times New Roman"/>
          <w:color w:val="000000"/>
          <w:sz w:val="28"/>
          <w:szCs w:val="28"/>
        </w:rPr>
        <w:t xml:space="preserve">С 2019 года </w:t>
      </w:r>
      <w:proofErr w:type="spellStart"/>
      <w:r w:rsidRPr="007A6517">
        <w:rPr>
          <w:rFonts w:ascii="Times New Roman" w:hAnsi="Times New Roman"/>
          <w:color w:val="000000"/>
          <w:sz w:val="28"/>
          <w:szCs w:val="28"/>
        </w:rPr>
        <w:t>Красновишерский</w:t>
      </w:r>
      <w:proofErr w:type="spellEnd"/>
      <w:r w:rsidRPr="007A6517">
        <w:rPr>
          <w:rFonts w:ascii="Times New Roman" w:hAnsi="Times New Roman"/>
          <w:color w:val="000000"/>
          <w:sz w:val="28"/>
          <w:szCs w:val="28"/>
        </w:rPr>
        <w:t xml:space="preserve"> городской округ принимает участие в реализации Национального проекта «Культура» (далее - нацпроект «Культура»), включающий три федеральных и региональных проекта: «Культурная среда», «Творческие люди» и «Цифровая культура». </w:t>
      </w:r>
    </w:p>
    <w:p w:rsidR="003856AA" w:rsidRPr="007A6517" w:rsidRDefault="003856AA" w:rsidP="007A6517">
      <w:pPr>
        <w:pStyle w:val="ad"/>
        <w:ind w:firstLine="709"/>
        <w:jc w:val="both"/>
        <w:rPr>
          <w:rFonts w:ascii="Times New Roman" w:hAnsi="Times New Roman"/>
          <w:color w:val="000000"/>
          <w:sz w:val="28"/>
          <w:szCs w:val="28"/>
        </w:rPr>
      </w:pPr>
      <w:r w:rsidRPr="007A6517">
        <w:rPr>
          <w:rFonts w:ascii="Times New Roman" w:hAnsi="Times New Roman"/>
          <w:color w:val="000000"/>
          <w:sz w:val="28"/>
          <w:szCs w:val="28"/>
        </w:rPr>
        <w:t xml:space="preserve">На территории Красновишерского городского округа создан проектный офис, в состав которого вошли руководители и специалисты, ответственные за реализацию национального проекта «Культура». </w:t>
      </w:r>
    </w:p>
    <w:p w:rsidR="003856AA" w:rsidRPr="007A6517" w:rsidRDefault="003856AA" w:rsidP="007A6517">
      <w:pPr>
        <w:spacing w:after="0" w:line="240" w:lineRule="auto"/>
        <w:ind w:firstLine="709"/>
        <w:jc w:val="both"/>
        <w:rPr>
          <w:rFonts w:ascii="Times New Roman" w:eastAsia="Calibri" w:hAnsi="Times New Roman" w:cs="Times New Roman"/>
          <w:sz w:val="28"/>
          <w:szCs w:val="28"/>
          <w:lang w:eastAsia="ru-RU"/>
        </w:rPr>
      </w:pPr>
      <w:r w:rsidRPr="007A6517">
        <w:rPr>
          <w:rFonts w:ascii="Times New Roman" w:eastAsia="Times New Roman" w:hAnsi="Times New Roman" w:cs="Times New Roman"/>
          <w:bCs/>
          <w:sz w:val="28"/>
          <w:szCs w:val="28"/>
          <w:lang w:eastAsia="ru-RU"/>
        </w:rPr>
        <w:t>Культурно-досуговыми учреждениями (далее – КДУ) Красновишерского городского округа (</w:t>
      </w:r>
      <w:r w:rsidRPr="007A6517">
        <w:rPr>
          <w:rFonts w:ascii="Times New Roman" w:eastAsia="Times New Roman" w:hAnsi="Times New Roman" w:cs="Times New Roman"/>
          <w:b/>
          <w:bCs/>
          <w:i/>
          <w:sz w:val="28"/>
          <w:szCs w:val="28"/>
          <w:lang w:eastAsia="ru-RU"/>
        </w:rPr>
        <w:t xml:space="preserve">9 </w:t>
      </w:r>
      <w:r w:rsidRPr="007A6517">
        <w:rPr>
          <w:rFonts w:ascii="Times New Roman" w:eastAsia="Times New Roman" w:hAnsi="Times New Roman" w:cs="Times New Roman"/>
          <w:bCs/>
          <w:sz w:val="28"/>
          <w:szCs w:val="28"/>
          <w:lang w:eastAsia="ru-RU"/>
        </w:rPr>
        <w:t>единиц) проведено -</w:t>
      </w:r>
      <w:r w:rsidRPr="007A6517">
        <w:rPr>
          <w:rFonts w:ascii="Times New Roman" w:eastAsia="Calibri" w:hAnsi="Times New Roman" w:cs="Times New Roman"/>
          <w:sz w:val="28"/>
          <w:szCs w:val="28"/>
          <w:lang w:eastAsia="ru-RU"/>
        </w:rPr>
        <w:t xml:space="preserve"> </w:t>
      </w:r>
      <w:r w:rsidRPr="007A6517">
        <w:rPr>
          <w:rFonts w:ascii="Times New Roman" w:eastAsia="Calibri" w:hAnsi="Times New Roman" w:cs="Times New Roman"/>
          <w:b/>
          <w:i/>
          <w:sz w:val="28"/>
          <w:szCs w:val="28"/>
          <w:lang w:eastAsia="ru-RU"/>
        </w:rPr>
        <w:t>708</w:t>
      </w:r>
      <w:r w:rsidRPr="007A6517">
        <w:rPr>
          <w:rFonts w:ascii="Times New Roman" w:eastAsia="Calibri" w:hAnsi="Times New Roman" w:cs="Times New Roman"/>
          <w:sz w:val="28"/>
          <w:szCs w:val="28"/>
          <w:lang w:eastAsia="ru-RU"/>
        </w:rPr>
        <w:t xml:space="preserve"> мероприятий, которые посетили </w:t>
      </w:r>
      <w:r w:rsidRPr="007A6517">
        <w:rPr>
          <w:rFonts w:ascii="Times New Roman" w:eastAsia="Calibri" w:hAnsi="Times New Roman" w:cs="Times New Roman"/>
          <w:b/>
          <w:i/>
          <w:sz w:val="28"/>
          <w:szCs w:val="28"/>
          <w:lang w:eastAsia="ru-RU"/>
        </w:rPr>
        <w:t>35897</w:t>
      </w:r>
      <w:r w:rsidRPr="007A6517">
        <w:rPr>
          <w:rFonts w:ascii="Times New Roman" w:eastAsia="Calibri" w:hAnsi="Times New Roman" w:cs="Times New Roman"/>
          <w:sz w:val="28"/>
          <w:szCs w:val="28"/>
          <w:lang w:eastAsia="ru-RU"/>
        </w:rPr>
        <w:t xml:space="preserve"> чел. (2019 г. -</w:t>
      </w:r>
      <w:r w:rsidRPr="007A6517">
        <w:rPr>
          <w:rFonts w:ascii="Times New Roman" w:eastAsia="Times New Roman" w:hAnsi="Times New Roman" w:cs="Times New Roman"/>
          <w:sz w:val="28"/>
          <w:szCs w:val="28"/>
          <w:lang w:eastAsia="ru-RU"/>
        </w:rPr>
        <w:t xml:space="preserve"> </w:t>
      </w:r>
      <w:r w:rsidRPr="007A6517">
        <w:rPr>
          <w:rFonts w:ascii="Times New Roman" w:eastAsia="Calibri" w:hAnsi="Times New Roman" w:cs="Times New Roman"/>
          <w:b/>
          <w:i/>
          <w:sz w:val="28"/>
          <w:szCs w:val="28"/>
          <w:lang w:eastAsia="ru-RU"/>
        </w:rPr>
        <w:t xml:space="preserve">1330 </w:t>
      </w:r>
      <w:r w:rsidRPr="007A6517">
        <w:rPr>
          <w:rFonts w:ascii="Times New Roman" w:eastAsia="Calibri" w:hAnsi="Times New Roman" w:cs="Times New Roman"/>
          <w:sz w:val="28"/>
          <w:szCs w:val="28"/>
          <w:lang w:eastAsia="ru-RU"/>
        </w:rPr>
        <w:t>мероприятий/</w:t>
      </w:r>
      <w:r w:rsidRPr="007A6517">
        <w:rPr>
          <w:rFonts w:ascii="Times New Roman" w:eastAsia="Calibri" w:hAnsi="Times New Roman" w:cs="Times New Roman"/>
          <w:b/>
          <w:i/>
          <w:sz w:val="28"/>
          <w:szCs w:val="28"/>
          <w:lang w:eastAsia="ru-RU"/>
        </w:rPr>
        <w:t>102278 ч</w:t>
      </w:r>
      <w:r w:rsidRPr="007A6517">
        <w:rPr>
          <w:rFonts w:ascii="Times New Roman" w:eastAsia="Calibri" w:hAnsi="Times New Roman" w:cs="Times New Roman"/>
          <w:sz w:val="28"/>
          <w:szCs w:val="28"/>
          <w:lang w:eastAsia="ru-RU"/>
        </w:rPr>
        <w:t>ел</w:t>
      </w:r>
      <w:r w:rsidR="002B000E" w:rsidRPr="007A6517">
        <w:rPr>
          <w:rFonts w:ascii="Times New Roman" w:eastAsia="Calibri" w:hAnsi="Times New Roman" w:cs="Times New Roman"/>
          <w:sz w:val="28"/>
          <w:szCs w:val="28"/>
          <w:lang w:eastAsia="ru-RU"/>
        </w:rPr>
        <w:t>).</w:t>
      </w:r>
    </w:p>
    <w:p w:rsidR="003856AA" w:rsidRPr="007A6517" w:rsidRDefault="003856AA" w:rsidP="007A6517">
      <w:pPr>
        <w:tabs>
          <w:tab w:val="left" w:pos="3000"/>
        </w:tabs>
        <w:spacing w:after="0" w:line="240" w:lineRule="auto"/>
        <w:ind w:firstLine="709"/>
        <w:jc w:val="both"/>
        <w:rPr>
          <w:rFonts w:ascii="Times New Roman" w:eastAsia="Calibri" w:hAnsi="Times New Roman" w:cs="Times New Roman"/>
          <w:sz w:val="28"/>
          <w:szCs w:val="28"/>
        </w:rPr>
      </w:pPr>
      <w:proofErr w:type="gramStart"/>
      <w:r w:rsidRPr="007A6517">
        <w:rPr>
          <w:rFonts w:ascii="Times New Roman" w:hAnsi="Times New Roman" w:cs="Times New Roman"/>
          <w:sz w:val="28"/>
          <w:szCs w:val="28"/>
        </w:rPr>
        <w:t>В</w:t>
      </w:r>
      <w:proofErr w:type="gramEnd"/>
      <w:r w:rsidRPr="007A6517">
        <w:rPr>
          <w:rFonts w:ascii="Times New Roman" w:hAnsi="Times New Roman" w:cs="Times New Roman"/>
          <w:sz w:val="28"/>
          <w:szCs w:val="28"/>
        </w:rPr>
        <w:t xml:space="preserve"> </w:t>
      </w:r>
      <w:proofErr w:type="gramStart"/>
      <w:r w:rsidRPr="007A6517">
        <w:rPr>
          <w:rFonts w:ascii="Times New Roman" w:hAnsi="Times New Roman" w:cs="Times New Roman"/>
          <w:sz w:val="28"/>
          <w:szCs w:val="28"/>
        </w:rPr>
        <w:t>Красновишерско</w:t>
      </w:r>
      <w:r w:rsidR="002B000E" w:rsidRPr="007A6517">
        <w:rPr>
          <w:rFonts w:ascii="Times New Roman" w:hAnsi="Times New Roman" w:cs="Times New Roman"/>
          <w:sz w:val="28"/>
          <w:szCs w:val="28"/>
        </w:rPr>
        <w:t>м</w:t>
      </w:r>
      <w:proofErr w:type="gramEnd"/>
      <w:r w:rsidRPr="007A6517">
        <w:rPr>
          <w:rFonts w:ascii="Times New Roman" w:hAnsi="Times New Roman" w:cs="Times New Roman"/>
          <w:sz w:val="28"/>
          <w:szCs w:val="28"/>
        </w:rPr>
        <w:t xml:space="preserve"> городско</w:t>
      </w:r>
      <w:r w:rsidR="002B000E" w:rsidRPr="007A6517">
        <w:rPr>
          <w:rFonts w:ascii="Times New Roman" w:hAnsi="Times New Roman" w:cs="Times New Roman"/>
          <w:sz w:val="28"/>
          <w:szCs w:val="28"/>
        </w:rPr>
        <w:t>м</w:t>
      </w:r>
      <w:r w:rsidRPr="007A6517">
        <w:rPr>
          <w:rFonts w:ascii="Times New Roman" w:hAnsi="Times New Roman" w:cs="Times New Roman"/>
          <w:sz w:val="28"/>
          <w:szCs w:val="28"/>
        </w:rPr>
        <w:t xml:space="preserve"> округ</w:t>
      </w:r>
      <w:r w:rsidR="002B000E" w:rsidRPr="007A6517">
        <w:rPr>
          <w:rFonts w:ascii="Times New Roman" w:hAnsi="Times New Roman" w:cs="Times New Roman"/>
          <w:sz w:val="28"/>
          <w:szCs w:val="28"/>
        </w:rPr>
        <w:t>е</w:t>
      </w:r>
      <w:r w:rsidRPr="007A6517">
        <w:rPr>
          <w:rFonts w:ascii="Times New Roman" w:hAnsi="Times New Roman" w:cs="Times New Roman"/>
          <w:sz w:val="28"/>
          <w:szCs w:val="28"/>
        </w:rPr>
        <w:t xml:space="preserve"> функционируют </w:t>
      </w:r>
      <w:r w:rsidRPr="007A6517">
        <w:rPr>
          <w:rFonts w:ascii="Times New Roman" w:hAnsi="Times New Roman" w:cs="Times New Roman"/>
          <w:b/>
          <w:i/>
          <w:sz w:val="28"/>
          <w:szCs w:val="28"/>
        </w:rPr>
        <w:t>64</w:t>
      </w:r>
      <w:r w:rsidRPr="007A6517">
        <w:rPr>
          <w:rFonts w:ascii="Times New Roman" w:hAnsi="Times New Roman" w:cs="Times New Roman"/>
          <w:sz w:val="28"/>
          <w:szCs w:val="28"/>
        </w:rPr>
        <w:t xml:space="preserve"> клубных формирования, в которых занимаются </w:t>
      </w:r>
      <w:r w:rsidRPr="007A6517">
        <w:rPr>
          <w:rFonts w:ascii="Times New Roman" w:hAnsi="Times New Roman" w:cs="Times New Roman"/>
          <w:b/>
          <w:i/>
          <w:sz w:val="28"/>
          <w:szCs w:val="28"/>
        </w:rPr>
        <w:t>872</w:t>
      </w:r>
      <w:r w:rsidRPr="007A6517">
        <w:rPr>
          <w:rFonts w:ascii="Times New Roman" w:hAnsi="Times New Roman" w:cs="Times New Roman"/>
          <w:sz w:val="28"/>
          <w:szCs w:val="28"/>
        </w:rPr>
        <w:t xml:space="preserve"> человека (2019 год - </w:t>
      </w:r>
      <w:r w:rsidRPr="007A6517">
        <w:rPr>
          <w:rFonts w:ascii="Times New Roman" w:hAnsi="Times New Roman" w:cs="Times New Roman"/>
          <w:b/>
          <w:i/>
          <w:sz w:val="28"/>
          <w:szCs w:val="28"/>
        </w:rPr>
        <w:t>66</w:t>
      </w:r>
      <w:r w:rsidRPr="007A6517">
        <w:rPr>
          <w:rFonts w:ascii="Times New Roman" w:hAnsi="Times New Roman" w:cs="Times New Roman"/>
          <w:sz w:val="28"/>
          <w:szCs w:val="28"/>
        </w:rPr>
        <w:t xml:space="preserve"> клубных формирований/ </w:t>
      </w:r>
      <w:r w:rsidRPr="007A6517">
        <w:rPr>
          <w:rFonts w:ascii="Times New Roman" w:hAnsi="Times New Roman" w:cs="Times New Roman"/>
          <w:b/>
          <w:i/>
          <w:sz w:val="28"/>
          <w:szCs w:val="28"/>
        </w:rPr>
        <w:t>878</w:t>
      </w:r>
      <w:r w:rsidRPr="007A6517">
        <w:rPr>
          <w:rFonts w:ascii="Times New Roman" w:hAnsi="Times New Roman" w:cs="Times New Roman"/>
          <w:sz w:val="28"/>
          <w:szCs w:val="28"/>
        </w:rPr>
        <w:t xml:space="preserve"> человек).</w:t>
      </w:r>
    </w:p>
    <w:p w:rsidR="003856AA" w:rsidRPr="007A6517" w:rsidRDefault="003856AA" w:rsidP="007A6517">
      <w:pPr>
        <w:tabs>
          <w:tab w:val="left" w:pos="300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rPr>
        <w:t>В январе 2020 г. администрацией Красновишерского городского округа направлена заявка на участие в Национальном проекте «Культура», федеральном проекте «Культурная среда» по направлению «Реновация региональных и муниципальных учреждений отрасли культуры» на с</w:t>
      </w:r>
      <w:r w:rsidRPr="007A6517">
        <w:rPr>
          <w:rFonts w:ascii="Times New Roman" w:eastAsia="Times New Roman" w:hAnsi="Times New Roman" w:cs="Times New Roman"/>
          <w:sz w:val="28"/>
          <w:szCs w:val="28"/>
          <w:lang w:eastAsia="ru-RU"/>
        </w:rPr>
        <w:t>троительство нового здания Дома культуры в г. Красновишерске.</w:t>
      </w:r>
    </w:p>
    <w:p w:rsidR="003856AA" w:rsidRPr="007A6517" w:rsidRDefault="003856AA" w:rsidP="007A6517">
      <w:pPr>
        <w:spacing w:after="0" w:line="240" w:lineRule="auto"/>
        <w:ind w:firstLine="709"/>
        <w:contextualSpacing/>
        <w:jc w:val="both"/>
        <w:rPr>
          <w:rFonts w:ascii="Times New Roman" w:eastAsia="Calibri" w:hAnsi="Times New Roman" w:cs="Times New Roman"/>
          <w:sz w:val="28"/>
          <w:szCs w:val="28"/>
        </w:rPr>
      </w:pPr>
      <w:r w:rsidRPr="007A6517">
        <w:rPr>
          <w:rFonts w:ascii="Times New Roman" w:eastAsia="Times New Roman" w:hAnsi="Times New Roman" w:cs="Times New Roman"/>
          <w:sz w:val="28"/>
          <w:szCs w:val="28"/>
          <w:lang w:eastAsia="ru-RU"/>
        </w:rPr>
        <w:lastRenderedPageBreak/>
        <w:t>В марте 2020 г. под размещение Дома культуры предоставлено каменное трехэтажное здание, расположенное по адресу: г. Краснов</w:t>
      </w:r>
      <w:r w:rsidR="00E20782" w:rsidRPr="007A6517">
        <w:rPr>
          <w:rFonts w:ascii="Times New Roman" w:eastAsia="Times New Roman" w:hAnsi="Times New Roman" w:cs="Times New Roman"/>
          <w:sz w:val="28"/>
          <w:szCs w:val="28"/>
          <w:lang w:eastAsia="ru-RU"/>
        </w:rPr>
        <w:t>ишерск, ул. Дзержинского, д. 28.</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Творческие коллективы МБУК РДК</w:t>
      </w:r>
      <w:r w:rsidR="00E20782" w:rsidRPr="007A6517">
        <w:rPr>
          <w:rFonts w:ascii="Times New Roman" w:eastAsia="Times New Roman" w:hAnsi="Times New Roman" w:cs="Times New Roman"/>
          <w:sz w:val="28"/>
          <w:szCs w:val="28"/>
          <w:lang w:eastAsia="ru-RU"/>
        </w:rPr>
        <w:t xml:space="preserve"> </w:t>
      </w:r>
      <w:r w:rsidRPr="007A6517">
        <w:rPr>
          <w:rFonts w:ascii="Times New Roman" w:eastAsia="Times New Roman" w:hAnsi="Times New Roman" w:cs="Times New Roman"/>
          <w:sz w:val="28"/>
          <w:szCs w:val="28"/>
          <w:lang w:eastAsia="ru-RU"/>
        </w:rPr>
        <w:t>– дипломанты и победители краевых и Всероссийских конкурсов.</w:t>
      </w:r>
    </w:p>
    <w:p w:rsidR="003856AA" w:rsidRPr="007A6517" w:rsidRDefault="00E20782"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В июле 2020 года п</w:t>
      </w:r>
      <w:r w:rsidR="003856AA" w:rsidRPr="007A6517">
        <w:rPr>
          <w:rFonts w:ascii="Times New Roman" w:eastAsia="Times New Roman" w:hAnsi="Times New Roman" w:cs="Times New Roman"/>
          <w:sz w:val="28"/>
          <w:szCs w:val="28"/>
          <w:lang w:eastAsia="ru-RU"/>
        </w:rPr>
        <w:t xml:space="preserve">риказом Министерства культуры Пермского края </w:t>
      </w:r>
      <w:r w:rsidRPr="007A6517">
        <w:rPr>
          <w:rFonts w:ascii="Times New Roman" w:eastAsia="Times New Roman" w:hAnsi="Times New Roman" w:cs="Times New Roman"/>
          <w:sz w:val="28"/>
          <w:szCs w:val="28"/>
          <w:lang w:eastAsia="ru-RU"/>
        </w:rPr>
        <w:t xml:space="preserve">присвоено </w:t>
      </w:r>
      <w:r w:rsidR="003856AA" w:rsidRPr="007A6517">
        <w:rPr>
          <w:rFonts w:ascii="Times New Roman" w:eastAsia="Times New Roman" w:hAnsi="Times New Roman" w:cs="Times New Roman"/>
          <w:sz w:val="28"/>
          <w:szCs w:val="28"/>
          <w:lang w:eastAsia="ru-RU"/>
        </w:rPr>
        <w:t>звание «Народный» в жанре «Театр малых форм» любительскому театральному коллективу «Успех» МБУК РДК.</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году победителем конкурсного отбора лучших муниципальных учреждений культуры, находящихся на </w:t>
      </w:r>
      <w:r w:rsidR="00E20782" w:rsidRPr="007A6517">
        <w:rPr>
          <w:rFonts w:ascii="Times New Roman" w:eastAsia="Times New Roman" w:hAnsi="Times New Roman" w:cs="Times New Roman"/>
          <w:sz w:val="28"/>
          <w:szCs w:val="28"/>
          <w:lang w:eastAsia="ru-RU"/>
        </w:rPr>
        <w:t xml:space="preserve">сельских </w:t>
      </w:r>
      <w:r w:rsidRPr="007A6517">
        <w:rPr>
          <w:rFonts w:ascii="Times New Roman" w:eastAsia="Times New Roman" w:hAnsi="Times New Roman" w:cs="Times New Roman"/>
          <w:sz w:val="28"/>
          <w:szCs w:val="28"/>
          <w:lang w:eastAsia="ru-RU"/>
        </w:rPr>
        <w:t>территориях, стал Верх-</w:t>
      </w:r>
      <w:proofErr w:type="spellStart"/>
      <w:r w:rsidRPr="007A6517">
        <w:rPr>
          <w:rFonts w:ascii="Times New Roman" w:eastAsia="Times New Roman" w:hAnsi="Times New Roman" w:cs="Times New Roman"/>
          <w:sz w:val="28"/>
          <w:szCs w:val="28"/>
          <w:lang w:eastAsia="ru-RU"/>
        </w:rPr>
        <w:t>Язьвинский</w:t>
      </w:r>
      <w:proofErr w:type="spellEnd"/>
      <w:r w:rsidRPr="007A6517">
        <w:rPr>
          <w:rFonts w:ascii="Times New Roman" w:eastAsia="Times New Roman" w:hAnsi="Times New Roman" w:cs="Times New Roman"/>
          <w:sz w:val="28"/>
          <w:szCs w:val="28"/>
          <w:lang w:eastAsia="ru-RU"/>
        </w:rPr>
        <w:t xml:space="preserve"> сельский дом культуры»</w:t>
      </w:r>
      <w:r w:rsidR="004F44A0" w:rsidRPr="007A6517">
        <w:rPr>
          <w:rFonts w:ascii="Times New Roman" w:eastAsia="Times New Roman" w:hAnsi="Times New Roman" w:cs="Times New Roman"/>
          <w:sz w:val="28"/>
          <w:szCs w:val="28"/>
          <w:lang w:eastAsia="ru-RU"/>
        </w:rPr>
        <w:t>,</w:t>
      </w:r>
      <w:r w:rsidRPr="007A6517">
        <w:rPr>
          <w:rFonts w:ascii="Times New Roman" w:eastAsia="Times New Roman" w:hAnsi="Times New Roman" w:cs="Times New Roman"/>
          <w:sz w:val="28"/>
          <w:szCs w:val="28"/>
          <w:lang w:eastAsia="ru-RU"/>
        </w:rPr>
        <w:t xml:space="preserve"> который получил финансирование в сумме </w:t>
      </w:r>
      <w:r w:rsidRPr="007A6517">
        <w:rPr>
          <w:rFonts w:ascii="Times New Roman" w:eastAsia="Times New Roman" w:hAnsi="Times New Roman" w:cs="Times New Roman"/>
          <w:b/>
          <w:i/>
          <w:sz w:val="28"/>
          <w:szCs w:val="28"/>
          <w:lang w:eastAsia="ru-RU"/>
        </w:rPr>
        <w:t>100,0 тыс. руб</w:t>
      </w:r>
      <w:r w:rsidRPr="007A6517">
        <w:rPr>
          <w:rFonts w:ascii="Times New Roman" w:eastAsia="Times New Roman" w:hAnsi="Times New Roman" w:cs="Times New Roman"/>
          <w:sz w:val="28"/>
          <w:szCs w:val="28"/>
          <w:lang w:eastAsia="ru-RU"/>
        </w:rPr>
        <w:t>. (пр</w:t>
      </w:r>
      <w:r w:rsidR="00F34A13" w:rsidRPr="007A6517">
        <w:rPr>
          <w:rFonts w:ascii="Times New Roman" w:eastAsia="Times New Roman" w:hAnsi="Times New Roman" w:cs="Times New Roman"/>
          <w:sz w:val="28"/>
          <w:szCs w:val="28"/>
          <w:lang w:eastAsia="ru-RU"/>
        </w:rPr>
        <w:t xml:space="preserve">иобретены сценические костюмы). </w:t>
      </w:r>
      <w:r w:rsidR="004F44A0" w:rsidRPr="007A6517">
        <w:rPr>
          <w:rFonts w:ascii="Times New Roman" w:eastAsia="Times New Roman" w:hAnsi="Times New Roman" w:cs="Times New Roman"/>
          <w:sz w:val="28"/>
          <w:szCs w:val="28"/>
          <w:lang w:eastAsia="ru-RU"/>
        </w:rPr>
        <w:t xml:space="preserve">Также был произведен ремонт в здании на сумму </w:t>
      </w:r>
      <w:r w:rsidR="004F44A0" w:rsidRPr="007A6517">
        <w:rPr>
          <w:rFonts w:ascii="Times New Roman" w:eastAsia="Times New Roman" w:hAnsi="Times New Roman" w:cs="Times New Roman"/>
          <w:b/>
          <w:i/>
          <w:sz w:val="28"/>
          <w:szCs w:val="28"/>
          <w:lang w:eastAsia="ru-RU"/>
        </w:rPr>
        <w:t>700,0 тыс. руб.</w:t>
      </w:r>
    </w:p>
    <w:p w:rsidR="003856AA" w:rsidRPr="007A6517" w:rsidRDefault="003856AA" w:rsidP="007A6517">
      <w:pPr>
        <w:spacing w:after="0" w:line="240" w:lineRule="auto"/>
        <w:ind w:firstLine="709"/>
        <w:contextualSpacing/>
        <w:jc w:val="both"/>
        <w:rPr>
          <w:rFonts w:ascii="Times New Roman" w:eastAsia="Times New Roman" w:hAnsi="Times New Roman" w:cs="Times New Roman"/>
          <w:sz w:val="28"/>
          <w:szCs w:val="28"/>
          <w:lang w:eastAsia="ru-RU"/>
        </w:rPr>
      </w:pPr>
      <w:r w:rsidRPr="007A6517">
        <w:rPr>
          <w:rFonts w:ascii="Times New Roman" w:eastAsia="Calibri" w:hAnsi="Times New Roman" w:cs="Times New Roman"/>
          <w:sz w:val="28"/>
          <w:szCs w:val="28"/>
        </w:rPr>
        <w:t>В рамках государственной программы «Пермский край-территория культуры» на базе Верх-</w:t>
      </w:r>
      <w:proofErr w:type="spellStart"/>
      <w:r w:rsidRPr="007A6517">
        <w:rPr>
          <w:rFonts w:ascii="Times New Roman" w:eastAsia="Calibri" w:hAnsi="Times New Roman" w:cs="Times New Roman"/>
          <w:sz w:val="28"/>
          <w:szCs w:val="28"/>
        </w:rPr>
        <w:t>Язьвинского</w:t>
      </w:r>
      <w:proofErr w:type="spellEnd"/>
      <w:r w:rsidRPr="007A6517">
        <w:rPr>
          <w:rFonts w:ascii="Times New Roman" w:eastAsia="Calibri" w:hAnsi="Times New Roman" w:cs="Times New Roman"/>
          <w:sz w:val="28"/>
          <w:szCs w:val="28"/>
        </w:rPr>
        <w:t xml:space="preserve"> сельского дома культуры открыт социальный кинозал. П</w:t>
      </w:r>
      <w:r w:rsidRPr="007A6517">
        <w:rPr>
          <w:rFonts w:ascii="Times New Roman" w:eastAsia="Times New Roman" w:hAnsi="Times New Roman" w:cs="Times New Roman"/>
          <w:sz w:val="28"/>
          <w:szCs w:val="28"/>
          <w:lang w:eastAsia="ru-RU"/>
        </w:rPr>
        <w:t>оставлено оборудование на сумму 118975,29 руб</w:t>
      </w:r>
      <w:r w:rsidRPr="007A6517">
        <w:rPr>
          <w:rFonts w:ascii="Times New Roman" w:eastAsia="Times New Roman" w:hAnsi="Times New Roman" w:cs="Times New Roman"/>
          <w:i/>
          <w:sz w:val="28"/>
          <w:szCs w:val="28"/>
          <w:lang w:eastAsia="ru-RU"/>
        </w:rPr>
        <w:t xml:space="preserve">. </w:t>
      </w:r>
    </w:p>
    <w:p w:rsidR="003856AA" w:rsidRPr="007A6517" w:rsidRDefault="003856AA" w:rsidP="00A523D0">
      <w:pPr>
        <w:tabs>
          <w:tab w:val="left" w:pos="3000"/>
        </w:tabs>
        <w:spacing w:after="0" w:line="240" w:lineRule="auto"/>
        <w:ind w:firstLine="709"/>
        <w:jc w:val="center"/>
        <w:rPr>
          <w:rFonts w:ascii="Times New Roman" w:eastAsia="Calibri" w:hAnsi="Times New Roman" w:cs="Times New Roman"/>
          <w:sz w:val="28"/>
          <w:szCs w:val="28"/>
        </w:rPr>
      </w:pPr>
    </w:p>
    <w:p w:rsidR="004944E7" w:rsidRDefault="00BF4A35" w:rsidP="00A523D0">
      <w:pPr>
        <w:tabs>
          <w:tab w:val="left" w:pos="8222"/>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w:t>
      </w:r>
      <w:r w:rsidR="003856AA" w:rsidRPr="007A6517">
        <w:rPr>
          <w:rFonts w:ascii="Times New Roman" w:eastAsia="Times New Roman" w:hAnsi="Times New Roman" w:cs="Times New Roman"/>
          <w:b/>
          <w:i/>
          <w:color w:val="000000"/>
          <w:sz w:val="28"/>
          <w:szCs w:val="28"/>
          <w:lang w:eastAsia="ru-RU"/>
        </w:rPr>
        <w:t xml:space="preserve">.2.2. Организация музейного обслуживания населения, </w:t>
      </w:r>
    </w:p>
    <w:p w:rsidR="003856AA" w:rsidRPr="007A6517" w:rsidRDefault="003856AA" w:rsidP="00A523D0">
      <w:pPr>
        <w:tabs>
          <w:tab w:val="left" w:pos="8222"/>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создание условий для развития местного традиционного народного художественного творчества</w:t>
      </w:r>
    </w:p>
    <w:p w:rsidR="003856AA" w:rsidRPr="007A6517" w:rsidRDefault="003856AA" w:rsidP="00A523D0">
      <w:pPr>
        <w:tabs>
          <w:tab w:val="left" w:pos="8222"/>
        </w:tabs>
        <w:spacing w:after="0" w:line="240" w:lineRule="auto"/>
        <w:jc w:val="both"/>
        <w:rPr>
          <w:rFonts w:ascii="Times New Roman" w:eastAsia="Times New Roman" w:hAnsi="Times New Roman" w:cs="Times New Roman"/>
          <w:i/>
          <w:color w:val="000000"/>
          <w:sz w:val="28"/>
          <w:szCs w:val="28"/>
          <w:lang w:eastAsia="ru-RU"/>
        </w:rPr>
      </w:pP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Музейное обслуживание населения обеспечивает Муниципальное бюджетное учреждение культуры «</w:t>
      </w:r>
      <w:proofErr w:type="spellStart"/>
      <w:r w:rsidRPr="007A6517">
        <w:rPr>
          <w:rFonts w:ascii="Times New Roman" w:eastAsia="Times New Roman" w:hAnsi="Times New Roman" w:cs="Times New Roman"/>
          <w:sz w:val="28"/>
          <w:szCs w:val="28"/>
          <w:lang w:eastAsia="ru-RU"/>
        </w:rPr>
        <w:t>Красновишерский</w:t>
      </w:r>
      <w:proofErr w:type="spellEnd"/>
      <w:r w:rsidRPr="007A6517">
        <w:rPr>
          <w:rFonts w:ascii="Times New Roman" w:eastAsia="Times New Roman" w:hAnsi="Times New Roman" w:cs="Times New Roman"/>
          <w:sz w:val="28"/>
          <w:szCs w:val="28"/>
          <w:lang w:eastAsia="ru-RU"/>
        </w:rPr>
        <w:t xml:space="preserve"> районный краеведческий музей».</w:t>
      </w:r>
    </w:p>
    <w:p w:rsidR="003856AA" w:rsidRPr="007A6517" w:rsidRDefault="003856AA" w:rsidP="007A6517">
      <w:pPr>
        <w:tabs>
          <w:tab w:val="left" w:pos="8222"/>
        </w:tabs>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 xml:space="preserve">Посещаемость музея составила: 2020 г. - </w:t>
      </w:r>
      <w:r w:rsidRPr="007A6517">
        <w:rPr>
          <w:rFonts w:ascii="Times New Roman" w:eastAsia="Times New Roman" w:hAnsi="Times New Roman" w:cs="Times New Roman"/>
          <w:b/>
          <w:i/>
          <w:sz w:val="28"/>
          <w:szCs w:val="28"/>
          <w:lang w:eastAsia="ru-RU"/>
        </w:rPr>
        <w:t xml:space="preserve">5700 </w:t>
      </w:r>
      <w:r w:rsidRPr="007A6517">
        <w:rPr>
          <w:rFonts w:ascii="Times New Roman" w:eastAsia="Times New Roman" w:hAnsi="Times New Roman" w:cs="Times New Roman"/>
          <w:sz w:val="28"/>
          <w:szCs w:val="28"/>
          <w:lang w:eastAsia="ru-RU"/>
        </w:rPr>
        <w:t xml:space="preserve">чел., </w:t>
      </w:r>
      <w:r w:rsidRPr="007A6517">
        <w:rPr>
          <w:rFonts w:ascii="Times New Roman" w:eastAsia="Times New Roman" w:hAnsi="Times New Roman" w:cs="Times New Roman"/>
          <w:b/>
          <w:i/>
          <w:sz w:val="28"/>
          <w:szCs w:val="28"/>
          <w:lang w:eastAsia="ru-RU"/>
        </w:rPr>
        <w:t>91</w:t>
      </w:r>
      <w:r w:rsidRPr="007A6517">
        <w:rPr>
          <w:rFonts w:ascii="Times New Roman" w:eastAsia="Times New Roman" w:hAnsi="Times New Roman" w:cs="Times New Roman"/>
          <w:sz w:val="28"/>
          <w:szCs w:val="28"/>
          <w:lang w:eastAsia="ru-RU"/>
        </w:rPr>
        <w:t xml:space="preserve"> экскурсия, </w:t>
      </w:r>
      <w:r w:rsidRPr="007A6517">
        <w:rPr>
          <w:rFonts w:ascii="Times New Roman" w:eastAsia="Times New Roman" w:hAnsi="Times New Roman" w:cs="Times New Roman"/>
          <w:b/>
          <w:i/>
          <w:sz w:val="28"/>
          <w:szCs w:val="28"/>
          <w:lang w:eastAsia="ru-RU"/>
        </w:rPr>
        <w:t>28</w:t>
      </w:r>
      <w:r w:rsidRPr="007A6517">
        <w:rPr>
          <w:rFonts w:ascii="Times New Roman" w:eastAsia="Times New Roman" w:hAnsi="Times New Roman" w:cs="Times New Roman"/>
          <w:sz w:val="28"/>
          <w:szCs w:val="28"/>
          <w:lang w:eastAsia="ru-RU"/>
        </w:rPr>
        <w:t xml:space="preserve"> выставок (</w:t>
      </w:r>
      <w:smartTag w:uri="urn:schemas-microsoft-com:office:smarttags" w:element="metricconverter">
        <w:smartTagPr>
          <w:attr w:name="ProductID" w:val="2019 г"/>
        </w:smartTagPr>
        <w:r w:rsidRPr="007A6517">
          <w:rPr>
            <w:rFonts w:ascii="Times New Roman" w:eastAsia="Times New Roman" w:hAnsi="Times New Roman" w:cs="Times New Roman"/>
            <w:sz w:val="28"/>
            <w:szCs w:val="28"/>
            <w:lang w:eastAsia="ru-RU"/>
          </w:rPr>
          <w:t>2019 г</w:t>
        </w:r>
      </w:smartTag>
      <w:r w:rsidRPr="007A6517">
        <w:rPr>
          <w:rFonts w:ascii="Times New Roman" w:eastAsia="Times New Roman" w:hAnsi="Times New Roman" w:cs="Times New Roman"/>
          <w:sz w:val="28"/>
          <w:szCs w:val="28"/>
          <w:lang w:eastAsia="ru-RU"/>
        </w:rPr>
        <w:t xml:space="preserve">. - </w:t>
      </w:r>
      <w:r w:rsidRPr="007A6517">
        <w:rPr>
          <w:rFonts w:ascii="Times New Roman" w:eastAsia="Times New Roman" w:hAnsi="Times New Roman" w:cs="Times New Roman"/>
          <w:b/>
          <w:i/>
          <w:sz w:val="28"/>
          <w:szCs w:val="28"/>
          <w:lang w:eastAsia="ru-RU"/>
        </w:rPr>
        <w:t>15400</w:t>
      </w:r>
      <w:r w:rsidRPr="007A6517">
        <w:rPr>
          <w:rFonts w:ascii="Times New Roman" w:eastAsia="Times New Roman" w:hAnsi="Times New Roman" w:cs="Times New Roman"/>
          <w:sz w:val="28"/>
          <w:szCs w:val="28"/>
          <w:lang w:eastAsia="ru-RU"/>
        </w:rPr>
        <w:t xml:space="preserve"> чел., </w:t>
      </w:r>
      <w:r w:rsidRPr="007A6517">
        <w:rPr>
          <w:rFonts w:ascii="Times New Roman" w:eastAsia="Times New Roman" w:hAnsi="Times New Roman" w:cs="Times New Roman"/>
          <w:b/>
          <w:i/>
          <w:sz w:val="28"/>
          <w:szCs w:val="28"/>
          <w:lang w:eastAsia="ru-RU"/>
        </w:rPr>
        <w:t>145</w:t>
      </w:r>
      <w:r w:rsidRPr="007A6517">
        <w:rPr>
          <w:rFonts w:ascii="Times New Roman" w:eastAsia="Times New Roman" w:hAnsi="Times New Roman" w:cs="Times New Roman"/>
          <w:sz w:val="28"/>
          <w:szCs w:val="28"/>
          <w:lang w:eastAsia="ru-RU"/>
        </w:rPr>
        <w:t xml:space="preserve"> экскурсий, 28 выставок). </w:t>
      </w:r>
      <w:proofErr w:type="gramEnd"/>
    </w:p>
    <w:p w:rsidR="003856AA" w:rsidRPr="007A6517" w:rsidRDefault="003856AA"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7A6517">
        <w:rPr>
          <w:rFonts w:ascii="Times New Roman" w:eastAsia="Times New Roman" w:hAnsi="Times New Roman" w:cs="Times New Roman"/>
          <w:color w:val="000000"/>
          <w:sz w:val="28"/>
          <w:szCs w:val="28"/>
          <w:lang w:eastAsia="ru-RU"/>
        </w:rPr>
        <w:t>Красновишерский</w:t>
      </w:r>
      <w:proofErr w:type="spellEnd"/>
      <w:r w:rsidRPr="007A6517">
        <w:rPr>
          <w:rFonts w:ascii="Times New Roman" w:eastAsia="Times New Roman" w:hAnsi="Times New Roman" w:cs="Times New Roman"/>
          <w:color w:val="000000"/>
          <w:sz w:val="28"/>
          <w:szCs w:val="28"/>
          <w:lang w:eastAsia="ru-RU"/>
        </w:rPr>
        <w:t xml:space="preserve"> краеведческий музей посещают туристы из городов Пермского края, России и зарубежья. Учреждение активно принимает участие во Всероссийских акциях «Культурный минимум», «Ночь в музее», «Ночь в музее для российских кадет», «Ночь искусств».</w:t>
      </w:r>
    </w:p>
    <w:p w:rsidR="003856AA" w:rsidRPr="007A6517" w:rsidRDefault="00CC275F" w:rsidP="007A6517">
      <w:pPr>
        <w:spacing w:after="0" w:line="240" w:lineRule="auto"/>
        <w:ind w:firstLine="709"/>
        <w:jc w:val="both"/>
        <w:rPr>
          <w:rFonts w:ascii="Times New Roman" w:eastAsia="Times New Roman" w:hAnsi="Times New Roman" w:cs="Times New Roman"/>
          <w:sz w:val="28"/>
          <w:szCs w:val="28"/>
          <w:lang w:eastAsia="ru-RU"/>
        </w:rPr>
      </w:pPr>
      <w:proofErr w:type="spellStart"/>
      <w:r w:rsidRPr="007A6517">
        <w:rPr>
          <w:rFonts w:ascii="Times New Roman" w:eastAsia="Times New Roman" w:hAnsi="Times New Roman" w:cs="Times New Roman"/>
          <w:sz w:val="28"/>
          <w:szCs w:val="28"/>
          <w:lang w:eastAsia="ru-RU"/>
        </w:rPr>
        <w:t>Красновишерский</w:t>
      </w:r>
      <w:proofErr w:type="spellEnd"/>
      <w:r w:rsidRPr="007A6517">
        <w:rPr>
          <w:rFonts w:ascii="Times New Roman" w:eastAsia="Times New Roman" w:hAnsi="Times New Roman" w:cs="Times New Roman"/>
          <w:sz w:val="28"/>
          <w:szCs w:val="28"/>
          <w:lang w:eastAsia="ru-RU"/>
        </w:rPr>
        <w:t xml:space="preserve"> краеведческий музей активно взаимодействует </w:t>
      </w:r>
      <w:r w:rsidR="003856AA" w:rsidRPr="007A6517">
        <w:rPr>
          <w:rFonts w:ascii="Times New Roman" w:eastAsia="Times New Roman" w:hAnsi="Times New Roman" w:cs="Times New Roman"/>
          <w:sz w:val="28"/>
          <w:szCs w:val="28"/>
          <w:lang w:eastAsia="ru-RU"/>
        </w:rPr>
        <w:t xml:space="preserve">с выставочным залом Художественного музея МБУК «Соликамский краеведческий музей», МБУ «Чердынский краеведческий музей имени А.С. Пушкина», благодаря которому проходят </w:t>
      </w:r>
      <w:proofErr w:type="spellStart"/>
      <w:r w:rsidR="003856AA" w:rsidRPr="007A6517">
        <w:rPr>
          <w:rFonts w:ascii="Times New Roman" w:eastAsia="Times New Roman" w:hAnsi="Times New Roman" w:cs="Times New Roman"/>
          <w:sz w:val="28"/>
          <w:szCs w:val="28"/>
          <w:lang w:eastAsia="ru-RU"/>
        </w:rPr>
        <w:t>межобменные</w:t>
      </w:r>
      <w:proofErr w:type="spellEnd"/>
      <w:r w:rsidR="003856AA" w:rsidRPr="007A6517">
        <w:rPr>
          <w:rFonts w:ascii="Times New Roman" w:eastAsia="Times New Roman" w:hAnsi="Times New Roman" w:cs="Times New Roman"/>
          <w:sz w:val="28"/>
          <w:szCs w:val="28"/>
          <w:lang w:eastAsia="ru-RU"/>
        </w:rPr>
        <w:t xml:space="preserve"> выставки между учреждениями. </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 продолжил свою деятельность (кинопоказ, просветительские </w:t>
      </w:r>
      <w:proofErr w:type="spellStart"/>
      <w:r w:rsidRPr="007A6517">
        <w:rPr>
          <w:rFonts w:ascii="Times New Roman" w:eastAsia="Times New Roman" w:hAnsi="Times New Roman" w:cs="Times New Roman"/>
          <w:sz w:val="28"/>
          <w:szCs w:val="28"/>
          <w:lang w:eastAsia="ru-RU"/>
        </w:rPr>
        <w:t>медиазанятия</w:t>
      </w:r>
      <w:proofErr w:type="spellEnd"/>
      <w:r w:rsidRPr="007A6517">
        <w:rPr>
          <w:rFonts w:ascii="Times New Roman" w:eastAsia="Times New Roman" w:hAnsi="Times New Roman" w:cs="Times New Roman"/>
          <w:sz w:val="28"/>
          <w:szCs w:val="28"/>
          <w:lang w:eastAsia="ru-RU"/>
        </w:rPr>
        <w:t>) социальный кинозал, открытый в 2019 г.</w:t>
      </w:r>
      <w:r w:rsidR="00CC275F" w:rsidRPr="007A6517">
        <w:rPr>
          <w:rFonts w:ascii="Times New Roman" w:eastAsia="Times New Roman" w:hAnsi="Times New Roman" w:cs="Times New Roman"/>
          <w:sz w:val="28"/>
          <w:szCs w:val="28"/>
          <w:lang w:eastAsia="ru-RU"/>
        </w:rPr>
        <w:t>, состоялись выставки, подготовленные ГБУК Мемориальный музей-заповедник истории политических репрессий «Пермь - 36».</w:t>
      </w:r>
    </w:p>
    <w:p w:rsidR="003856AA" w:rsidRPr="007A6517" w:rsidRDefault="003856AA" w:rsidP="00A523D0">
      <w:pPr>
        <w:spacing w:after="0" w:line="240" w:lineRule="auto"/>
        <w:ind w:firstLine="720"/>
        <w:jc w:val="both"/>
        <w:rPr>
          <w:rFonts w:ascii="Times New Roman" w:eastAsia="Times New Roman" w:hAnsi="Times New Roman" w:cs="Times New Roman"/>
          <w:sz w:val="28"/>
          <w:szCs w:val="28"/>
          <w:lang w:eastAsia="ru-RU"/>
        </w:rPr>
      </w:pPr>
    </w:p>
    <w:p w:rsidR="003856AA" w:rsidRPr="007A6517" w:rsidRDefault="00BF4A35" w:rsidP="00A523D0">
      <w:pPr>
        <w:autoSpaceDE w:val="0"/>
        <w:autoSpaceDN w:val="0"/>
        <w:adjustRightInd w:val="0"/>
        <w:spacing w:after="0" w:line="240" w:lineRule="auto"/>
        <w:jc w:val="center"/>
        <w:rPr>
          <w:rFonts w:ascii="Times New Roman" w:hAnsi="Times New Roman" w:cs="Times New Roman"/>
          <w:b/>
          <w:i/>
          <w:sz w:val="28"/>
          <w:szCs w:val="28"/>
        </w:rPr>
      </w:pPr>
      <w:r w:rsidRPr="007A6517">
        <w:rPr>
          <w:rFonts w:ascii="Times New Roman" w:eastAsia="Times New Roman" w:hAnsi="Times New Roman" w:cs="Times New Roman"/>
          <w:b/>
          <w:i/>
          <w:color w:val="000000"/>
          <w:sz w:val="28"/>
          <w:szCs w:val="28"/>
          <w:lang w:eastAsia="ru-RU"/>
        </w:rPr>
        <w:t>4</w:t>
      </w:r>
      <w:r w:rsidR="003856AA" w:rsidRPr="007A6517">
        <w:rPr>
          <w:rFonts w:ascii="Times New Roman" w:eastAsia="Times New Roman" w:hAnsi="Times New Roman" w:cs="Times New Roman"/>
          <w:b/>
          <w:i/>
          <w:color w:val="000000"/>
          <w:sz w:val="28"/>
          <w:szCs w:val="28"/>
          <w:lang w:eastAsia="ru-RU"/>
        </w:rPr>
        <w:t>.2.3</w:t>
      </w:r>
      <w:r w:rsidR="000603FB">
        <w:rPr>
          <w:rFonts w:ascii="Times New Roman" w:eastAsia="Times New Roman" w:hAnsi="Times New Roman" w:cs="Times New Roman"/>
          <w:b/>
          <w:i/>
          <w:color w:val="000000"/>
          <w:sz w:val="28"/>
          <w:szCs w:val="28"/>
          <w:lang w:eastAsia="ru-RU"/>
        </w:rPr>
        <w:t>.</w:t>
      </w:r>
      <w:r w:rsidR="003856AA" w:rsidRPr="007A6517">
        <w:rPr>
          <w:rFonts w:ascii="Times New Roman" w:eastAsia="Times New Roman" w:hAnsi="Times New Roman" w:cs="Times New Roman"/>
          <w:b/>
          <w:i/>
          <w:color w:val="000000"/>
          <w:sz w:val="28"/>
          <w:szCs w:val="28"/>
          <w:lang w:eastAsia="ru-RU"/>
        </w:rPr>
        <w:t xml:space="preserve"> О</w:t>
      </w:r>
      <w:r w:rsidR="003856AA" w:rsidRPr="007A6517">
        <w:rPr>
          <w:rFonts w:ascii="Times New Roman" w:hAnsi="Times New Roman" w:cs="Times New Roman"/>
          <w:b/>
          <w:i/>
          <w:sz w:val="28"/>
          <w:szCs w:val="28"/>
        </w:rPr>
        <w:t>рганизация библиотечного обслуживания населения, комплектование</w:t>
      </w:r>
      <w:r w:rsidR="001D31AE" w:rsidRPr="001D31AE">
        <w:rPr>
          <w:rFonts w:ascii="Times New Roman" w:hAnsi="Times New Roman" w:cs="Times New Roman"/>
          <w:b/>
          <w:i/>
          <w:sz w:val="28"/>
          <w:szCs w:val="28"/>
        </w:rPr>
        <w:t xml:space="preserve"> </w:t>
      </w:r>
      <w:r w:rsidR="001D31AE" w:rsidRPr="007A6517">
        <w:rPr>
          <w:rFonts w:ascii="Times New Roman" w:hAnsi="Times New Roman" w:cs="Times New Roman"/>
          <w:b/>
          <w:i/>
          <w:sz w:val="28"/>
          <w:szCs w:val="28"/>
        </w:rPr>
        <w:t>и обеспечение сохранности</w:t>
      </w:r>
    </w:p>
    <w:p w:rsidR="003856AA" w:rsidRPr="007A6517" w:rsidRDefault="003856AA" w:rsidP="00A523D0">
      <w:pPr>
        <w:autoSpaceDE w:val="0"/>
        <w:autoSpaceDN w:val="0"/>
        <w:adjustRightInd w:val="0"/>
        <w:spacing w:after="0" w:line="240" w:lineRule="auto"/>
        <w:jc w:val="center"/>
        <w:rPr>
          <w:rFonts w:ascii="Times New Roman" w:hAnsi="Times New Roman" w:cs="Times New Roman"/>
          <w:b/>
          <w:i/>
          <w:sz w:val="28"/>
          <w:szCs w:val="28"/>
        </w:rPr>
      </w:pPr>
      <w:r w:rsidRPr="007A6517">
        <w:rPr>
          <w:rFonts w:ascii="Times New Roman" w:hAnsi="Times New Roman" w:cs="Times New Roman"/>
          <w:b/>
          <w:i/>
          <w:sz w:val="28"/>
          <w:szCs w:val="28"/>
        </w:rPr>
        <w:t>библиотечных фондов библиотек городского округа</w:t>
      </w:r>
    </w:p>
    <w:p w:rsidR="003856AA" w:rsidRPr="007A6517" w:rsidRDefault="003856AA" w:rsidP="00A523D0">
      <w:pPr>
        <w:tabs>
          <w:tab w:val="left" w:pos="8222"/>
        </w:tabs>
        <w:spacing w:after="0" w:line="240" w:lineRule="auto"/>
        <w:jc w:val="center"/>
        <w:rPr>
          <w:rFonts w:ascii="Times New Roman" w:eastAsia="Times New Roman" w:hAnsi="Times New Roman" w:cs="Times New Roman"/>
          <w:b/>
          <w:i/>
          <w:color w:val="000000"/>
          <w:sz w:val="28"/>
          <w:szCs w:val="28"/>
          <w:lang w:eastAsia="ru-RU"/>
        </w:rPr>
      </w:pP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lastRenderedPageBreak/>
        <w:t xml:space="preserve">В 2020 году в составе </w:t>
      </w:r>
      <w:proofErr w:type="spellStart"/>
      <w:r w:rsidRPr="007A6517">
        <w:rPr>
          <w:rFonts w:ascii="Times New Roman" w:eastAsia="Times New Roman" w:hAnsi="Times New Roman" w:cs="Times New Roman"/>
          <w:sz w:val="28"/>
          <w:szCs w:val="28"/>
          <w:lang w:eastAsia="ru-RU"/>
        </w:rPr>
        <w:t>межпоселенческой</w:t>
      </w:r>
      <w:proofErr w:type="spellEnd"/>
      <w:r w:rsidRPr="007A6517">
        <w:rPr>
          <w:rFonts w:ascii="Times New Roman" w:eastAsia="Times New Roman" w:hAnsi="Times New Roman" w:cs="Times New Roman"/>
          <w:sz w:val="28"/>
          <w:szCs w:val="28"/>
          <w:lang w:eastAsia="ru-RU"/>
        </w:rPr>
        <w:t xml:space="preserve"> библиотечной системы была организована работа 14 библиотек. Количество посещений общедоступных библиотек, в том числе посещений массовых мероприятий, составило - </w:t>
      </w:r>
      <w:r w:rsidRPr="007A6517">
        <w:rPr>
          <w:rFonts w:ascii="Times New Roman" w:eastAsia="Times New Roman" w:hAnsi="Times New Roman" w:cs="Times New Roman"/>
          <w:b/>
          <w:i/>
          <w:sz w:val="28"/>
          <w:szCs w:val="28"/>
          <w:lang w:eastAsia="ru-RU"/>
        </w:rPr>
        <w:t>112,2 тыс. чел</w:t>
      </w:r>
      <w:r w:rsidRPr="007A6517">
        <w:rPr>
          <w:rFonts w:ascii="Times New Roman" w:eastAsia="Times New Roman" w:hAnsi="Times New Roman" w:cs="Times New Roman"/>
          <w:sz w:val="28"/>
          <w:szCs w:val="28"/>
          <w:lang w:eastAsia="ru-RU"/>
        </w:rPr>
        <w:t xml:space="preserve">. (2019 г. - </w:t>
      </w:r>
      <w:r w:rsidRPr="007A6517">
        <w:rPr>
          <w:rFonts w:ascii="Times New Roman" w:eastAsia="Times New Roman" w:hAnsi="Times New Roman" w:cs="Times New Roman"/>
          <w:b/>
          <w:i/>
          <w:sz w:val="28"/>
          <w:szCs w:val="28"/>
          <w:lang w:eastAsia="ru-RU"/>
        </w:rPr>
        <w:t>130,32 тыс. чел</w:t>
      </w:r>
      <w:r w:rsidRPr="007A6517">
        <w:rPr>
          <w:rFonts w:ascii="Times New Roman" w:eastAsia="Times New Roman" w:hAnsi="Times New Roman" w:cs="Times New Roman"/>
          <w:sz w:val="28"/>
          <w:szCs w:val="28"/>
          <w:lang w:eastAsia="ru-RU"/>
        </w:rPr>
        <w:t xml:space="preserve">.). </w:t>
      </w:r>
    </w:p>
    <w:p w:rsidR="003856AA" w:rsidRPr="007A6517" w:rsidRDefault="003856AA" w:rsidP="007A6517">
      <w:pPr>
        <w:tabs>
          <w:tab w:val="left" w:pos="0"/>
        </w:tabs>
        <w:spacing w:after="0" w:line="240" w:lineRule="auto"/>
        <w:ind w:firstLine="709"/>
        <w:jc w:val="both"/>
        <w:rPr>
          <w:rFonts w:ascii="Times New Roman" w:eastAsia="Calibri" w:hAnsi="Times New Roman" w:cs="Times New Roman"/>
          <w:sz w:val="28"/>
          <w:szCs w:val="28"/>
          <w:lang w:eastAsia="ru-RU"/>
        </w:rPr>
      </w:pPr>
      <w:r w:rsidRPr="007A6517">
        <w:rPr>
          <w:rFonts w:ascii="Times New Roman" w:eastAsia="Calibri" w:hAnsi="Times New Roman" w:cs="Times New Roman"/>
          <w:sz w:val="28"/>
          <w:szCs w:val="28"/>
          <w:lang w:eastAsia="ru-RU"/>
        </w:rPr>
        <w:t>12 библиотек из 14 подключены к глобальной сети Интернет (85,7%), имеются 2 точки доступа к Национальной электронной библиотеке.</w:t>
      </w:r>
    </w:p>
    <w:p w:rsidR="00CC275F" w:rsidRPr="007A6517" w:rsidRDefault="00CC275F" w:rsidP="007A6517">
      <w:pPr>
        <w:spacing w:after="0" w:line="240" w:lineRule="auto"/>
        <w:ind w:firstLine="709"/>
        <w:jc w:val="both"/>
        <w:rPr>
          <w:rFonts w:ascii="Times New Roman" w:eastAsia="Calibri" w:hAnsi="Times New Roman" w:cs="Times New Roman"/>
          <w:sz w:val="28"/>
          <w:szCs w:val="28"/>
          <w:lang w:eastAsia="ru-RU"/>
        </w:rPr>
      </w:pPr>
      <w:r w:rsidRPr="007A6517">
        <w:rPr>
          <w:rFonts w:ascii="Times New Roman" w:eastAsia="Calibri" w:hAnsi="Times New Roman" w:cs="Times New Roman"/>
          <w:sz w:val="28"/>
          <w:szCs w:val="28"/>
          <w:lang w:eastAsia="ru-RU"/>
        </w:rPr>
        <w:t xml:space="preserve">На базе Центральной детской библиотеки им. Ф.Ф. Павленкова создан </w:t>
      </w:r>
      <w:r w:rsidRPr="007A6517">
        <w:rPr>
          <w:rFonts w:ascii="Times New Roman" w:eastAsia="Calibri" w:hAnsi="Times New Roman" w:cs="Times New Roman"/>
          <w:b/>
          <w:sz w:val="28"/>
          <w:szCs w:val="28"/>
          <w:lang w:eastAsia="ru-RU"/>
        </w:rPr>
        <w:t>современный интеллектуальный и образовательный центр</w:t>
      </w:r>
      <w:r w:rsidRPr="007A6517">
        <w:rPr>
          <w:rFonts w:ascii="Times New Roman" w:eastAsia="Calibri" w:hAnsi="Times New Roman" w:cs="Times New Roman"/>
          <w:sz w:val="28"/>
          <w:szCs w:val="28"/>
          <w:lang w:eastAsia="ru-RU"/>
        </w:rPr>
        <w:t xml:space="preserve">, сочетающий не только красивый дизайн, но и комфортное пространство для детей и руководителей детского чтения, доступ к новейшим информационным технологиям и компьютерному оборудованию. </w:t>
      </w:r>
    </w:p>
    <w:p w:rsidR="00CC275F" w:rsidRPr="007A6517" w:rsidRDefault="00CC275F" w:rsidP="007A6517">
      <w:pPr>
        <w:spacing w:after="0" w:line="240" w:lineRule="auto"/>
        <w:ind w:firstLine="709"/>
        <w:jc w:val="both"/>
        <w:rPr>
          <w:rFonts w:ascii="Times New Roman" w:eastAsia="Calibri" w:hAnsi="Times New Roman" w:cs="Times New Roman"/>
          <w:bCs/>
          <w:sz w:val="28"/>
          <w:szCs w:val="28"/>
          <w:lang w:eastAsia="ru-RU"/>
        </w:rPr>
      </w:pPr>
      <w:r w:rsidRPr="007A6517">
        <w:rPr>
          <w:rFonts w:ascii="Times New Roman" w:eastAsia="Calibri" w:hAnsi="Times New Roman" w:cs="Times New Roman"/>
          <w:bCs/>
          <w:sz w:val="28"/>
          <w:szCs w:val="28"/>
          <w:lang w:eastAsia="ru-RU"/>
        </w:rPr>
        <w:t xml:space="preserve">На создание </w:t>
      </w:r>
      <w:r w:rsidRPr="007A6517">
        <w:rPr>
          <w:rFonts w:ascii="Times New Roman" w:eastAsia="Calibri" w:hAnsi="Times New Roman" w:cs="Times New Roman"/>
          <w:b/>
          <w:bCs/>
          <w:sz w:val="28"/>
          <w:szCs w:val="28"/>
          <w:lang w:eastAsia="ru-RU"/>
        </w:rPr>
        <w:t>модельной библиотеки</w:t>
      </w:r>
      <w:r w:rsidRPr="007A6517">
        <w:rPr>
          <w:rFonts w:ascii="Times New Roman" w:eastAsia="Calibri" w:hAnsi="Times New Roman" w:cs="Times New Roman"/>
          <w:bCs/>
          <w:sz w:val="28"/>
          <w:szCs w:val="28"/>
          <w:lang w:eastAsia="ru-RU"/>
        </w:rPr>
        <w:t xml:space="preserve"> в целом направлено более </w:t>
      </w:r>
      <w:r w:rsidRPr="007A6517">
        <w:rPr>
          <w:rFonts w:ascii="Times New Roman" w:eastAsia="Calibri" w:hAnsi="Times New Roman" w:cs="Times New Roman"/>
          <w:b/>
          <w:bCs/>
          <w:i/>
          <w:sz w:val="28"/>
          <w:szCs w:val="28"/>
          <w:lang w:eastAsia="ru-RU"/>
        </w:rPr>
        <w:t>7,9 млн. руб</w:t>
      </w:r>
      <w:r w:rsidRPr="007A6517">
        <w:rPr>
          <w:rFonts w:ascii="Times New Roman" w:eastAsia="Calibri" w:hAnsi="Times New Roman" w:cs="Times New Roman"/>
          <w:bCs/>
          <w:sz w:val="28"/>
          <w:szCs w:val="28"/>
          <w:lang w:eastAsia="ru-RU"/>
        </w:rPr>
        <w:t>. (федеральные, краевые, средства местного бюджета и средств</w:t>
      </w:r>
      <w:proofErr w:type="gramStart"/>
      <w:r w:rsidRPr="007A6517">
        <w:rPr>
          <w:rFonts w:ascii="Times New Roman" w:eastAsia="Calibri" w:hAnsi="Times New Roman" w:cs="Times New Roman"/>
          <w:bCs/>
          <w:sz w:val="28"/>
          <w:szCs w:val="28"/>
          <w:lang w:eastAsia="ru-RU"/>
        </w:rPr>
        <w:t>а ООО</w:t>
      </w:r>
      <w:proofErr w:type="gramEnd"/>
      <w:r w:rsidRPr="007A6517">
        <w:rPr>
          <w:rFonts w:ascii="Times New Roman" w:eastAsia="Calibri" w:hAnsi="Times New Roman" w:cs="Times New Roman"/>
          <w:bCs/>
          <w:sz w:val="28"/>
          <w:szCs w:val="28"/>
          <w:lang w:eastAsia="ru-RU"/>
        </w:rPr>
        <w:t xml:space="preserve"> «ЛУКОЙЛ-Пермь»). </w:t>
      </w:r>
    </w:p>
    <w:p w:rsidR="00CC275F" w:rsidRPr="007A6517" w:rsidRDefault="00CC275F" w:rsidP="007A6517">
      <w:pPr>
        <w:spacing w:after="0" w:line="240" w:lineRule="auto"/>
        <w:ind w:firstLine="709"/>
        <w:jc w:val="both"/>
        <w:rPr>
          <w:rFonts w:ascii="Times New Roman" w:eastAsia="Calibri" w:hAnsi="Times New Roman" w:cs="Times New Roman"/>
          <w:sz w:val="28"/>
          <w:szCs w:val="28"/>
          <w:lang w:eastAsia="ru-RU"/>
        </w:rPr>
      </w:pPr>
      <w:r w:rsidRPr="007A6517">
        <w:rPr>
          <w:rFonts w:ascii="Times New Roman" w:eastAsia="Calibri" w:hAnsi="Times New Roman" w:cs="Times New Roman"/>
          <w:sz w:val="28"/>
          <w:szCs w:val="28"/>
          <w:lang w:eastAsia="ru-RU"/>
        </w:rPr>
        <w:t>Приоритетным направлением работы библиотеки является продвижение семейного чтения, семейного образования и досуга. Для этого на базе ЦДБ открыты информационно-методический центр родительского образования и просвещения округа, «Библиотека возможностей»</w:t>
      </w:r>
    </w:p>
    <w:p w:rsidR="003856AA" w:rsidRPr="007A6517" w:rsidRDefault="003856AA" w:rsidP="00A523D0">
      <w:pPr>
        <w:tabs>
          <w:tab w:val="left" w:pos="8222"/>
        </w:tabs>
        <w:spacing w:after="0" w:line="240" w:lineRule="auto"/>
        <w:jc w:val="both"/>
        <w:rPr>
          <w:rFonts w:ascii="Times New Roman" w:eastAsia="Times New Roman" w:hAnsi="Times New Roman" w:cs="Times New Roman"/>
          <w:b/>
          <w:i/>
          <w:color w:val="000000"/>
          <w:sz w:val="28"/>
          <w:szCs w:val="28"/>
          <w:lang w:eastAsia="ru-RU"/>
        </w:rPr>
      </w:pPr>
    </w:p>
    <w:p w:rsidR="003856AA" w:rsidRPr="007A6517" w:rsidRDefault="003856AA" w:rsidP="00A523D0">
      <w:pPr>
        <w:tabs>
          <w:tab w:val="left" w:pos="8222"/>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Социально-культурное проектирование</w:t>
      </w:r>
    </w:p>
    <w:p w:rsidR="003856AA" w:rsidRPr="007A6517" w:rsidRDefault="003856AA" w:rsidP="00A523D0">
      <w:pPr>
        <w:tabs>
          <w:tab w:val="left" w:pos="8222"/>
          <w:tab w:val="left" w:pos="9781"/>
        </w:tabs>
        <w:spacing w:after="0" w:line="240" w:lineRule="auto"/>
        <w:jc w:val="center"/>
        <w:rPr>
          <w:rFonts w:ascii="Times New Roman" w:eastAsia="Times New Roman" w:hAnsi="Times New Roman" w:cs="Times New Roman"/>
          <w:b/>
          <w:i/>
          <w:color w:val="000000"/>
          <w:sz w:val="28"/>
          <w:szCs w:val="28"/>
          <w:lang w:eastAsia="ru-RU"/>
        </w:rPr>
      </w:pPr>
    </w:p>
    <w:p w:rsidR="003856AA" w:rsidRPr="007A6517" w:rsidRDefault="003856AA"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В связи с неблагоприятной эпидемиологической обстановкой муниципальный конкурс социальных и культурных проектов не проводился. </w:t>
      </w:r>
    </w:p>
    <w:p w:rsidR="003856AA" w:rsidRPr="007A6517" w:rsidRDefault="003856AA" w:rsidP="007A6517">
      <w:pPr>
        <w:spacing w:after="0" w:line="240" w:lineRule="auto"/>
        <w:ind w:firstLine="709"/>
        <w:jc w:val="both"/>
        <w:rPr>
          <w:rFonts w:ascii="Times New Roman" w:eastAsia="Times New Roman" w:hAnsi="Times New Roman" w:cs="Times New Roman"/>
          <w:sz w:val="28"/>
          <w:szCs w:val="28"/>
        </w:rPr>
      </w:pPr>
      <w:r w:rsidRPr="007A6517">
        <w:rPr>
          <w:rFonts w:ascii="Times New Roman" w:eastAsia="Times New Roman" w:hAnsi="Times New Roman" w:cs="Times New Roman"/>
          <w:sz w:val="28"/>
          <w:szCs w:val="28"/>
          <w:lang w:eastAsia="ru-RU"/>
        </w:rPr>
        <w:t xml:space="preserve">В рамках </w:t>
      </w:r>
      <w:r w:rsidRPr="007A6517">
        <w:rPr>
          <w:rFonts w:ascii="Times New Roman" w:eastAsia="Times New Roman" w:hAnsi="Times New Roman" w:cs="Times New Roman"/>
          <w:sz w:val="28"/>
          <w:szCs w:val="28"/>
          <w:lang w:val="en-US" w:eastAsia="ru-RU"/>
        </w:rPr>
        <w:t>XIX</w:t>
      </w:r>
      <w:r w:rsidRPr="007A6517">
        <w:rPr>
          <w:rFonts w:ascii="Times New Roman" w:eastAsia="Times New Roman" w:hAnsi="Times New Roman" w:cs="Times New Roman"/>
          <w:sz w:val="28"/>
          <w:szCs w:val="28"/>
          <w:lang w:eastAsia="ru-RU"/>
        </w:rPr>
        <w:t xml:space="preserve"> конкурса социальных и культурных проектов ПАО «ЛУКОЙЛ» в Пермском крае, Удмуртской Республике и Республике Башкортостан в 2020 году реализовано 4 проекта на сумму 750,0 тыс. руб.</w:t>
      </w:r>
    </w:p>
    <w:p w:rsidR="003856AA" w:rsidRPr="007A6517" w:rsidRDefault="003856AA" w:rsidP="00A523D0">
      <w:pPr>
        <w:tabs>
          <w:tab w:val="left" w:pos="8222"/>
          <w:tab w:val="left" w:pos="9639"/>
          <w:tab w:val="left" w:pos="9781"/>
        </w:tabs>
        <w:spacing w:after="0" w:line="240" w:lineRule="auto"/>
        <w:jc w:val="both"/>
        <w:rPr>
          <w:rFonts w:ascii="Times New Roman" w:eastAsia="Times New Roman" w:hAnsi="Times New Roman" w:cs="Times New Roman"/>
          <w:b/>
          <w:i/>
          <w:color w:val="000000"/>
          <w:sz w:val="28"/>
          <w:szCs w:val="28"/>
          <w:lang w:eastAsia="ru-RU"/>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i/>
          <w:color w:val="000000"/>
          <w:sz w:val="28"/>
          <w:szCs w:val="28"/>
          <w:lang w:eastAsia="ru-RU"/>
        </w:rPr>
      </w:pPr>
      <w:r w:rsidRPr="007A6517">
        <w:rPr>
          <w:rFonts w:ascii="Times New Roman" w:eastAsia="Times New Roman" w:hAnsi="Times New Roman" w:cs="Times New Roman"/>
          <w:b/>
          <w:i/>
          <w:color w:val="000000"/>
          <w:sz w:val="28"/>
          <w:szCs w:val="28"/>
          <w:lang w:eastAsia="ru-RU"/>
        </w:rPr>
        <w:t>4.3</w:t>
      </w:r>
      <w:r w:rsidR="000603FB">
        <w:rPr>
          <w:rFonts w:ascii="Times New Roman" w:eastAsia="Times New Roman" w:hAnsi="Times New Roman" w:cs="Times New Roman"/>
          <w:b/>
          <w:i/>
          <w:color w:val="000000"/>
          <w:sz w:val="28"/>
          <w:szCs w:val="28"/>
          <w:lang w:eastAsia="ru-RU"/>
        </w:rPr>
        <w:t>.</w:t>
      </w:r>
      <w:r w:rsidRPr="007A6517">
        <w:rPr>
          <w:rFonts w:ascii="Times New Roman" w:eastAsia="Times New Roman" w:hAnsi="Times New Roman" w:cs="Times New Roman"/>
          <w:b/>
          <w:i/>
          <w:color w:val="000000"/>
          <w:sz w:val="28"/>
          <w:szCs w:val="28"/>
          <w:lang w:eastAsia="ru-RU"/>
        </w:rPr>
        <w:t xml:space="preserve"> Физическая культура и спорт</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i/>
          <w:color w:val="000000"/>
          <w:sz w:val="28"/>
          <w:szCs w:val="28"/>
          <w:lang w:eastAsia="ru-RU"/>
        </w:rPr>
      </w:pPr>
    </w:p>
    <w:p w:rsidR="00A2504C" w:rsidRPr="007A6517" w:rsidRDefault="00A2504C" w:rsidP="007A651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О</w:t>
      </w:r>
      <w:hyperlink r:id="rId8" w:history="1">
        <w:r w:rsidRPr="007A6517">
          <w:rPr>
            <w:rFonts w:ascii="Times New Roman" w:hAnsi="Times New Roman" w:cs="Times New Roman"/>
            <w:sz w:val="28"/>
            <w:szCs w:val="28"/>
          </w:rPr>
          <w:t>беспечение</w:t>
        </w:r>
        <w:proofErr w:type="gramEnd"/>
        <w:r w:rsidRPr="007A6517">
          <w:rPr>
            <w:rFonts w:ascii="Times New Roman" w:hAnsi="Times New Roman" w:cs="Times New Roman"/>
            <w:sz w:val="28"/>
            <w:szCs w:val="28"/>
          </w:rPr>
          <w:t xml:space="preserve"> условий</w:t>
        </w:r>
      </w:hyperlink>
      <w:r w:rsidRPr="007A6517">
        <w:rPr>
          <w:rFonts w:ascii="Times New Roman" w:hAnsi="Times New Roman" w:cs="Times New Roman"/>
          <w:sz w:val="28"/>
          <w:szCs w:val="28"/>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w:t>
      </w:r>
      <w:r w:rsidRPr="007A6517">
        <w:rPr>
          <w:rFonts w:ascii="Times New Roman" w:eastAsia="Times New Roman" w:hAnsi="Times New Roman" w:cs="Times New Roman"/>
          <w:color w:val="000000"/>
          <w:sz w:val="28"/>
          <w:szCs w:val="28"/>
          <w:lang w:eastAsia="ru-RU"/>
        </w:rPr>
        <w:t xml:space="preserve">осуществляется через 2 муниципальных учреждения: Центр дополнительного образования – детские объединения, реализующие дополнительные общеразвивающие программы физкультурно-спортивной направленности (плавание, лыжные гонки, хоккей с шайбой, гиревой спорт, военно-прикладные виды спорта), Центр организации досуга (физкультурно-оздоровительные группы для взрослого населения). </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Количество спортивных сооружений, функционирующих на территории округа, - </w:t>
      </w:r>
      <w:r w:rsidRPr="007A6517">
        <w:rPr>
          <w:rFonts w:ascii="Times New Roman" w:hAnsi="Times New Roman" w:cs="Times New Roman"/>
          <w:b/>
          <w:color w:val="000000"/>
          <w:sz w:val="28"/>
          <w:szCs w:val="28"/>
        </w:rPr>
        <w:t>48</w:t>
      </w:r>
      <w:r w:rsidRPr="007A6517">
        <w:rPr>
          <w:rFonts w:ascii="Times New Roman" w:hAnsi="Times New Roman" w:cs="Times New Roman"/>
          <w:color w:val="000000"/>
          <w:sz w:val="28"/>
          <w:szCs w:val="28"/>
        </w:rPr>
        <w:t xml:space="preserve">, в том числе </w:t>
      </w:r>
      <w:r w:rsidRPr="007A6517">
        <w:rPr>
          <w:rFonts w:ascii="Times New Roman" w:hAnsi="Times New Roman" w:cs="Times New Roman"/>
          <w:b/>
          <w:color w:val="000000"/>
          <w:sz w:val="28"/>
          <w:szCs w:val="28"/>
        </w:rPr>
        <w:t>19</w:t>
      </w:r>
      <w:r w:rsidRPr="007A6517">
        <w:rPr>
          <w:rFonts w:ascii="Times New Roman" w:hAnsi="Times New Roman" w:cs="Times New Roman"/>
          <w:color w:val="000000"/>
          <w:sz w:val="28"/>
          <w:szCs w:val="28"/>
        </w:rPr>
        <w:t xml:space="preserve"> плоскостных сооружений, </w:t>
      </w:r>
      <w:r w:rsidRPr="007A6517">
        <w:rPr>
          <w:rFonts w:ascii="Times New Roman" w:hAnsi="Times New Roman" w:cs="Times New Roman"/>
          <w:b/>
          <w:color w:val="000000"/>
          <w:sz w:val="28"/>
          <w:szCs w:val="28"/>
        </w:rPr>
        <w:t xml:space="preserve">13 </w:t>
      </w:r>
      <w:r w:rsidRPr="007A6517">
        <w:rPr>
          <w:rFonts w:ascii="Times New Roman" w:hAnsi="Times New Roman" w:cs="Times New Roman"/>
          <w:color w:val="000000"/>
          <w:sz w:val="28"/>
          <w:szCs w:val="28"/>
        </w:rPr>
        <w:t>спортивных залов, крытый плавательный бассейн, крытая площадка с искусственным льдом, лыжная база и 13 других спортивных сооружений.</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В феврале 2020 г. на базе МБОУ ДО ЦДО открыто отделение хоккея К</w:t>
      </w:r>
      <w:r w:rsidRPr="007A6517">
        <w:rPr>
          <w:rFonts w:ascii="Times New Roman" w:hAnsi="Times New Roman" w:cs="Times New Roman"/>
          <w:bCs/>
          <w:iCs/>
          <w:color w:val="000000"/>
          <w:sz w:val="28"/>
          <w:szCs w:val="28"/>
        </w:rPr>
        <w:t xml:space="preserve">раевого государственного бюджетного учреждения «Спортивная школа </w:t>
      </w:r>
      <w:r w:rsidRPr="007A6517">
        <w:rPr>
          <w:rFonts w:ascii="Times New Roman" w:hAnsi="Times New Roman" w:cs="Times New Roman"/>
          <w:bCs/>
          <w:iCs/>
          <w:color w:val="000000"/>
          <w:sz w:val="28"/>
          <w:szCs w:val="28"/>
        </w:rPr>
        <w:lastRenderedPageBreak/>
        <w:t>«Академия игровых видов спорта Пермского края», в котором занимаются 39 юных хоккеистов.</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В рамках реализации национального проекта «Демография» на городском стадионе создана малая спортивная площадка для приема испытаний (тестов) ВФСК ГТО и подготовки населения к тестированию.</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В рамках мероприятий по устройству спортивных площадок и оснащению объектов спортивным оборудованием и инвентарем для занятий физической культурой и спортом проведен ремонт спортивного зала </w:t>
      </w:r>
      <w:proofErr w:type="spellStart"/>
      <w:r w:rsidRPr="007A6517">
        <w:rPr>
          <w:rFonts w:ascii="Times New Roman" w:hAnsi="Times New Roman" w:cs="Times New Roman"/>
          <w:color w:val="000000"/>
          <w:sz w:val="28"/>
          <w:szCs w:val="28"/>
        </w:rPr>
        <w:t>Североколчимской</w:t>
      </w:r>
      <w:proofErr w:type="spellEnd"/>
      <w:r w:rsidRPr="007A6517">
        <w:rPr>
          <w:rFonts w:ascii="Times New Roman" w:hAnsi="Times New Roman" w:cs="Times New Roman"/>
          <w:color w:val="000000"/>
          <w:sz w:val="28"/>
          <w:szCs w:val="28"/>
        </w:rPr>
        <w:t xml:space="preserve"> СОШ, устроена открытая (универсальная) спортивная площадка МБОУ «Верх-</w:t>
      </w:r>
      <w:proofErr w:type="spellStart"/>
      <w:r w:rsidRPr="007A6517">
        <w:rPr>
          <w:rFonts w:ascii="Times New Roman" w:hAnsi="Times New Roman" w:cs="Times New Roman"/>
          <w:color w:val="000000"/>
          <w:sz w:val="28"/>
          <w:szCs w:val="28"/>
        </w:rPr>
        <w:t>Язьвинская</w:t>
      </w:r>
      <w:proofErr w:type="spellEnd"/>
      <w:r w:rsidRPr="007A6517">
        <w:rPr>
          <w:rFonts w:ascii="Times New Roman" w:hAnsi="Times New Roman" w:cs="Times New Roman"/>
          <w:color w:val="000000"/>
          <w:sz w:val="28"/>
          <w:szCs w:val="28"/>
        </w:rPr>
        <w:t xml:space="preserve"> СОШ».</w:t>
      </w:r>
    </w:p>
    <w:p w:rsidR="00F17FB7" w:rsidRPr="007A6517" w:rsidRDefault="00F17FB7"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В рамках реализации федерального и регионального проекта «Успех каждого ребенка» национального проекта «Образование» в </w:t>
      </w:r>
      <w:proofErr w:type="spellStart"/>
      <w:r w:rsidRPr="007A6517">
        <w:rPr>
          <w:rFonts w:ascii="Times New Roman" w:hAnsi="Times New Roman" w:cs="Times New Roman"/>
          <w:color w:val="000000"/>
          <w:sz w:val="28"/>
          <w:szCs w:val="28"/>
        </w:rPr>
        <w:t>Паршаковской</w:t>
      </w:r>
      <w:proofErr w:type="spellEnd"/>
      <w:r w:rsidRPr="007A6517">
        <w:rPr>
          <w:rFonts w:ascii="Times New Roman" w:hAnsi="Times New Roman" w:cs="Times New Roman"/>
          <w:color w:val="000000"/>
          <w:sz w:val="28"/>
          <w:szCs w:val="28"/>
        </w:rPr>
        <w:t xml:space="preserve"> СОШ – филиале МБОУ «Верх-</w:t>
      </w:r>
      <w:proofErr w:type="spellStart"/>
      <w:r w:rsidRPr="007A6517">
        <w:rPr>
          <w:rFonts w:ascii="Times New Roman" w:hAnsi="Times New Roman" w:cs="Times New Roman"/>
          <w:color w:val="000000"/>
          <w:sz w:val="28"/>
          <w:szCs w:val="28"/>
        </w:rPr>
        <w:t>Язьвинская</w:t>
      </w:r>
      <w:proofErr w:type="spellEnd"/>
      <w:r w:rsidRPr="007A6517">
        <w:rPr>
          <w:rFonts w:ascii="Times New Roman" w:hAnsi="Times New Roman" w:cs="Times New Roman"/>
          <w:color w:val="000000"/>
          <w:sz w:val="28"/>
          <w:szCs w:val="28"/>
        </w:rPr>
        <w:t xml:space="preserve"> СОШ» проведён ремонт спортивного зала, создан школьный спортивный клуб.</w:t>
      </w:r>
    </w:p>
    <w:p w:rsidR="00F17FB7" w:rsidRPr="007A6517" w:rsidRDefault="00F17FB7"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В 2020 г. на базе 3 общеобразовательных школ продолжилась реализация краевого проекта «Обеспечение условий для развития физической культуры и массового спорта»: проведение занятий с населением (12 групп, 324 чел.). </w:t>
      </w:r>
    </w:p>
    <w:p w:rsidR="00F17FB7" w:rsidRPr="007A6517" w:rsidRDefault="00F17FB7"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В 2020 году приняли участие в 21 соревновании. На территории округа проведены домашние игры Первенства Пермского края по футболу среди мужских команд</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Общий объём сре</w:t>
      </w:r>
      <w:proofErr w:type="gramStart"/>
      <w:r w:rsidRPr="007A6517">
        <w:rPr>
          <w:rFonts w:ascii="Times New Roman" w:hAnsi="Times New Roman" w:cs="Times New Roman"/>
          <w:color w:val="000000"/>
          <w:sz w:val="28"/>
          <w:szCs w:val="28"/>
        </w:rPr>
        <w:t>дств кр</w:t>
      </w:r>
      <w:proofErr w:type="gramEnd"/>
      <w:r w:rsidRPr="007A6517">
        <w:rPr>
          <w:rFonts w:ascii="Times New Roman" w:hAnsi="Times New Roman" w:cs="Times New Roman"/>
          <w:color w:val="000000"/>
          <w:sz w:val="28"/>
          <w:szCs w:val="28"/>
        </w:rPr>
        <w:t xml:space="preserve">аевого и федерального бюджетов, привлечённых в сферу физической культуры и спорта в 2020 г., составил </w:t>
      </w:r>
      <w:r w:rsidRPr="007A6517">
        <w:rPr>
          <w:rFonts w:ascii="Times New Roman" w:hAnsi="Times New Roman" w:cs="Times New Roman"/>
          <w:b/>
          <w:i/>
          <w:color w:val="000000"/>
          <w:sz w:val="28"/>
          <w:szCs w:val="28"/>
        </w:rPr>
        <w:t>7,7 млн. руб</w:t>
      </w:r>
      <w:r w:rsidRPr="007A6517">
        <w:rPr>
          <w:rFonts w:ascii="Times New Roman" w:hAnsi="Times New Roman" w:cs="Times New Roman"/>
          <w:color w:val="000000"/>
          <w:sz w:val="28"/>
          <w:szCs w:val="28"/>
        </w:rPr>
        <w:t>.</w:t>
      </w:r>
    </w:p>
    <w:p w:rsidR="00A2504C" w:rsidRPr="007A6517" w:rsidRDefault="00A2504C" w:rsidP="007A6517">
      <w:pPr>
        <w:tabs>
          <w:tab w:val="left" w:pos="9781"/>
        </w:tabs>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Реализованные мероприятия по развитию спортивной инфраструктуры и созданные условия способствовали увеличению доли населения, систематически занимающегося физической культурой и спортом, в общей численности населения возрасте от 3 до 79 лет по итогам 2020 года до </w:t>
      </w:r>
      <w:r w:rsidRPr="007A6517">
        <w:rPr>
          <w:rFonts w:ascii="Times New Roman" w:eastAsia="Times New Roman" w:hAnsi="Times New Roman" w:cs="Times New Roman"/>
          <w:b/>
          <w:i/>
          <w:color w:val="000000"/>
          <w:sz w:val="28"/>
          <w:szCs w:val="28"/>
          <w:lang w:eastAsia="ru-RU"/>
        </w:rPr>
        <w:t xml:space="preserve">44,2 % </w:t>
      </w:r>
      <w:r w:rsidRPr="007A6517">
        <w:rPr>
          <w:rFonts w:ascii="Times New Roman" w:eastAsia="Times New Roman" w:hAnsi="Times New Roman" w:cs="Times New Roman"/>
          <w:color w:val="000000"/>
          <w:sz w:val="28"/>
          <w:szCs w:val="28"/>
          <w:lang w:eastAsia="ru-RU"/>
        </w:rPr>
        <w:t xml:space="preserve">(2019 г. – </w:t>
      </w:r>
      <w:r w:rsidRPr="007A6517">
        <w:rPr>
          <w:rFonts w:ascii="Times New Roman" w:eastAsia="Times New Roman" w:hAnsi="Times New Roman" w:cs="Times New Roman"/>
          <w:b/>
          <w:i/>
          <w:color w:val="000000"/>
          <w:sz w:val="28"/>
          <w:szCs w:val="28"/>
          <w:lang w:eastAsia="ru-RU"/>
        </w:rPr>
        <w:t>39 %</w:t>
      </w:r>
      <w:r w:rsidRPr="007A6517">
        <w:rPr>
          <w:rFonts w:ascii="Times New Roman" w:eastAsia="Times New Roman" w:hAnsi="Times New Roman" w:cs="Times New Roman"/>
          <w:color w:val="000000"/>
          <w:sz w:val="28"/>
          <w:szCs w:val="28"/>
          <w:lang w:eastAsia="ru-RU"/>
        </w:rPr>
        <w:t>).</w:t>
      </w:r>
      <w:r w:rsidR="00F17FB7" w:rsidRPr="007A6517">
        <w:rPr>
          <w:rFonts w:ascii="Times New Roman" w:hAnsi="Times New Roman" w:cs="Times New Roman"/>
          <w:color w:val="000000"/>
          <w:sz w:val="28"/>
          <w:szCs w:val="28"/>
        </w:rPr>
        <w:t xml:space="preserve"> </w:t>
      </w:r>
    </w:p>
    <w:p w:rsidR="00A2504C" w:rsidRPr="007A6517" w:rsidRDefault="00A2504C"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В 2020 г. </w:t>
      </w:r>
      <w:r w:rsidRPr="007A6517">
        <w:rPr>
          <w:rFonts w:ascii="Times New Roman" w:hAnsi="Times New Roman" w:cs="Times New Roman"/>
          <w:b/>
          <w:i/>
          <w:color w:val="000000"/>
          <w:sz w:val="28"/>
          <w:szCs w:val="28"/>
        </w:rPr>
        <w:t>51</w:t>
      </w:r>
      <w:r w:rsidRPr="007A6517">
        <w:rPr>
          <w:rFonts w:ascii="Times New Roman" w:hAnsi="Times New Roman" w:cs="Times New Roman"/>
          <w:color w:val="000000"/>
          <w:sz w:val="28"/>
          <w:szCs w:val="28"/>
        </w:rPr>
        <w:t xml:space="preserve"> человек выполнил нормативы ВСФК ГТО на знак отличия (</w:t>
      </w:r>
      <w:r w:rsidRPr="007A6517">
        <w:rPr>
          <w:rFonts w:ascii="Times New Roman" w:hAnsi="Times New Roman" w:cs="Times New Roman"/>
          <w:b/>
          <w:i/>
          <w:color w:val="000000"/>
          <w:sz w:val="28"/>
          <w:szCs w:val="28"/>
        </w:rPr>
        <w:t>10</w:t>
      </w:r>
      <w:r w:rsidRPr="007A6517">
        <w:rPr>
          <w:rFonts w:ascii="Times New Roman" w:hAnsi="Times New Roman" w:cs="Times New Roman"/>
          <w:color w:val="000000"/>
          <w:sz w:val="28"/>
          <w:szCs w:val="28"/>
        </w:rPr>
        <w:t xml:space="preserve"> – золото, </w:t>
      </w:r>
      <w:r w:rsidRPr="007A6517">
        <w:rPr>
          <w:rFonts w:ascii="Times New Roman" w:hAnsi="Times New Roman" w:cs="Times New Roman"/>
          <w:b/>
          <w:i/>
          <w:color w:val="000000"/>
          <w:sz w:val="28"/>
          <w:szCs w:val="28"/>
        </w:rPr>
        <w:t>33</w:t>
      </w:r>
      <w:r w:rsidRPr="007A6517">
        <w:rPr>
          <w:rFonts w:ascii="Times New Roman" w:hAnsi="Times New Roman" w:cs="Times New Roman"/>
          <w:color w:val="000000"/>
          <w:sz w:val="28"/>
          <w:szCs w:val="28"/>
        </w:rPr>
        <w:t xml:space="preserve"> – серебро, </w:t>
      </w:r>
      <w:r w:rsidRPr="007A6517">
        <w:rPr>
          <w:rFonts w:ascii="Times New Roman" w:hAnsi="Times New Roman" w:cs="Times New Roman"/>
          <w:b/>
          <w:i/>
          <w:color w:val="000000"/>
          <w:sz w:val="28"/>
          <w:szCs w:val="28"/>
        </w:rPr>
        <w:t>8</w:t>
      </w:r>
      <w:r w:rsidRPr="007A6517">
        <w:rPr>
          <w:rFonts w:ascii="Times New Roman" w:hAnsi="Times New Roman" w:cs="Times New Roman"/>
          <w:color w:val="000000"/>
          <w:sz w:val="28"/>
          <w:szCs w:val="28"/>
        </w:rPr>
        <w:t xml:space="preserve"> – бронза).</w:t>
      </w:r>
    </w:p>
    <w:p w:rsidR="003856AA" w:rsidRPr="007A6517" w:rsidRDefault="003856AA" w:rsidP="007A6517">
      <w:pPr>
        <w:spacing w:after="0" w:line="240" w:lineRule="auto"/>
        <w:ind w:firstLine="709"/>
        <w:jc w:val="both"/>
        <w:rPr>
          <w:rFonts w:ascii="Times New Roman" w:hAnsi="Times New Roman" w:cs="Times New Roman"/>
          <w:color w:val="000000"/>
          <w:sz w:val="28"/>
          <w:szCs w:val="28"/>
        </w:rPr>
      </w:pPr>
    </w:p>
    <w:p w:rsidR="003856AA" w:rsidRPr="007A6517" w:rsidRDefault="003856AA" w:rsidP="00A523D0">
      <w:pPr>
        <w:tabs>
          <w:tab w:val="left" w:pos="9781"/>
        </w:tabs>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4.4</w:t>
      </w:r>
      <w:r w:rsidR="00354914">
        <w:rPr>
          <w:rFonts w:ascii="Times New Roman" w:eastAsia="Times New Roman" w:hAnsi="Times New Roman" w:cs="Times New Roman"/>
          <w:b/>
          <w:color w:val="000000"/>
          <w:sz w:val="28"/>
          <w:szCs w:val="28"/>
          <w:lang w:eastAsia="ru-RU"/>
        </w:rPr>
        <w:t>.</w:t>
      </w:r>
      <w:r w:rsidRPr="007A6517">
        <w:rPr>
          <w:rFonts w:ascii="Times New Roman" w:eastAsia="Times New Roman" w:hAnsi="Times New Roman" w:cs="Times New Roman"/>
          <w:b/>
          <w:color w:val="000000"/>
          <w:sz w:val="28"/>
          <w:szCs w:val="28"/>
          <w:lang w:eastAsia="ru-RU"/>
        </w:rPr>
        <w:t xml:space="preserve"> Создание условий для развития туризма</w:t>
      </w:r>
    </w:p>
    <w:p w:rsidR="003856AA" w:rsidRPr="007A6517" w:rsidRDefault="003856AA" w:rsidP="00A523D0">
      <w:pPr>
        <w:tabs>
          <w:tab w:val="left" w:pos="9781"/>
        </w:tabs>
        <w:spacing w:after="0" w:line="240" w:lineRule="auto"/>
        <w:jc w:val="both"/>
        <w:rPr>
          <w:rFonts w:ascii="Times New Roman" w:eastAsia="Times New Roman" w:hAnsi="Times New Roman" w:cs="Times New Roman"/>
          <w:b/>
          <w:color w:val="000000"/>
          <w:sz w:val="28"/>
          <w:szCs w:val="28"/>
          <w:lang w:eastAsia="ru-RU"/>
        </w:rPr>
      </w:pPr>
    </w:p>
    <w:p w:rsidR="003856AA" w:rsidRPr="007A6517" w:rsidRDefault="003856AA" w:rsidP="007A6517">
      <w:pPr>
        <w:spacing w:after="0" w:line="240" w:lineRule="auto"/>
        <w:ind w:firstLine="709"/>
        <w:jc w:val="both"/>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В 2020 г. в рамках реализации мероприятий по развитию инфраструктуры на туристских маршрутах Пермского края обустроены 2 туристские стоянки на популярном водном маршруте в пос. </w:t>
      </w:r>
      <w:proofErr w:type="spellStart"/>
      <w:r w:rsidRPr="007A6517">
        <w:rPr>
          <w:rFonts w:ascii="Times New Roman" w:hAnsi="Times New Roman" w:cs="Times New Roman"/>
          <w:color w:val="000000"/>
          <w:sz w:val="28"/>
          <w:szCs w:val="28"/>
        </w:rPr>
        <w:t>Вишерогорск</w:t>
      </w:r>
      <w:proofErr w:type="spellEnd"/>
      <w:r w:rsidRPr="007A6517">
        <w:rPr>
          <w:rFonts w:ascii="Times New Roman" w:hAnsi="Times New Roman" w:cs="Times New Roman"/>
          <w:color w:val="000000"/>
          <w:sz w:val="28"/>
          <w:szCs w:val="28"/>
        </w:rPr>
        <w:t xml:space="preserve"> и пос. Набережный. Объём средств, направленных на эти цели, - 398,2 тыс. руб.</w:t>
      </w:r>
    </w:p>
    <w:p w:rsidR="003856AA" w:rsidRPr="007A6517" w:rsidRDefault="003856AA" w:rsidP="00A523D0">
      <w:pPr>
        <w:tabs>
          <w:tab w:val="left" w:pos="9781"/>
        </w:tabs>
        <w:spacing w:after="0" w:line="240" w:lineRule="auto"/>
        <w:ind w:firstLine="720"/>
        <w:jc w:val="both"/>
        <w:rPr>
          <w:rFonts w:ascii="Times New Roman" w:eastAsia="Times New Roman" w:hAnsi="Times New Roman" w:cs="Times New Roman"/>
          <w:b/>
          <w:color w:val="000000"/>
          <w:sz w:val="28"/>
          <w:szCs w:val="28"/>
          <w:lang w:eastAsia="ru-RU"/>
        </w:rPr>
      </w:pPr>
    </w:p>
    <w:p w:rsidR="003856AA" w:rsidRPr="007A6517" w:rsidRDefault="003856AA" w:rsidP="00A523D0">
      <w:pPr>
        <w:spacing w:line="240" w:lineRule="auto"/>
        <w:jc w:val="center"/>
        <w:rPr>
          <w:rFonts w:ascii="Times New Roman" w:hAnsi="Times New Roman" w:cs="Times New Roman"/>
          <w:b/>
          <w:color w:val="000000"/>
          <w:sz w:val="28"/>
          <w:szCs w:val="28"/>
        </w:rPr>
      </w:pPr>
      <w:r w:rsidRPr="007A6517">
        <w:rPr>
          <w:rFonts w:ascii="Times New Roman" w:hAnsi="Times New Roman" w:cs="Times New Roman"/>
          <w:b/>
          <w:color w:val="000000"/>
          <w:sz w:val="28"/>
          <w:szCs w:val="28"/>
        </w:rPr>
        <w:t>4.5</w:t>
      </w:r>
      <w:r w:rsidR="00354914">
        <w:rPr>
          <w:rFonts w:ascii="Times New Roman" w:hAnsi="Times New Roman" w:cs="Times New Roman"/>
          <w:b/>
          <w:color w:val="000000"/>
          <w:sz w:val="28"/>
          <w:szCs w:val="28"/>
        </w:rPr>
        <w:t>.</w:t>
      </w:r>
      <w:r w:rsidRPr="007A6517">
        <w:rPr>
          <w:rFonts w:ascii="Times New Roman" w:hAnsi="Times New Roman" w:cs="Times New Roman"/>
          <w:b/>
          <w:color w:val="000000"/>
          <w:sz w:val="28"/>
          <w:szCs w:val="28"/>
        </w:rPr>
        <w:t xml:space="preserve"> Здравоохранение</w:t>
      </w:r>
    </w:p>
    <w:p w:rsidR="003856AA" w:rsidRPr="007A6517" w:rsidRDefault="003856AA" w:rsidP="007A6517">
      <w:pPr>
        <w:autoSpaceDE w:val="0"/>
        <w:autoSpaceDN w:val="0"/>
        <w:adjustRightInd w:val="0"/>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color w:val="000000"/>
          <w:sz w:val="28"/>
          <w:szCs w:val="28"/>
        </w:rPr>
        <w:t xml:space="preserve">К полномочиям органов местного самоуправления в сфере здравоохранения относится </w:t>
      </w:r>
      <w:r w:rsidRPr="007A6517">
        <w:rPr>
          <w:rFonts w:ascii="Times New Roman" w:hAnsi="Times New Roman" w:cs="Times New Roman"/>
          <w:sz w:val="28"/>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856AA" w:rsidRPr="007A6517" w:rsidRDefault="003856AA"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lastRenderedPageBreak/>
        <w:t>Взаимодействие с ГБУЗ ПК «</w:t>
      </w:r>
      <w:proofErr w:type="spellStart"/>
      <w:r w:rsidRPr="007A6517">
        <w:rPr>
          <w:rFonts w:ascii="Times New Roman" w:hAnsi="Times New Roman" w:cs="Times New Roman"/>
          <w:color w:val="000000"/>
          <w:sz w:val="28"/>
          <w:szCs w:val="28"/>
        </w:rPr>
        <w:t>Красновишерская</w:t>
      </w:r>
      <w:proofErr w:type="spellEnd"/>
      <w:r w:rsidRPr="007A6517">
        <w:rPr>
          <w:rFonts w:ascii="Times New Roman" w:hAnsi="Times New Roman" w:cs="Times New Roman"/>
          <w:color w:val="000000"/>
          <w:sz w:val="28"/>
          <w:szCs w:val="28"/>
        </w:rPr>
        <w:t xml:space="preserve"> ЦРБ» обеспечивается через постоянно действующие межведомственные комиссии.</w:t>
      </w:r>
    </w:p>
    <w:p w:rsidR="003856AA" w:rsidRPr="007A6517" w:rsidRDefault="003856AA"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Администрацией округа в рамках соглашения, заключенного с Министерством здравоохранения в 2019 году, обеспечено подключение модульного ФАП в пос. </w:t>
      </w:r>
      <w:proofErr w:type="spellStart"/>
      <w:r w:rsidRPr="007A6517">
        <w:rPr>
          <w:rFonts w:ascii="Times New Roman" w:hAnsi="Times New Roman" w:cs="Times New Roman"/>
          <w:color w:val="000000"/>
          <w:sz w:val="28"/>
          <w:szCs w:val="28"/>
        </w:rPr>
        <w:t>Усть-Язьва</w:t>
      </w:r>
      <w:proofErr w:type="spellEnd"/>
      <w:r w:rsidRPr="007A6517">
        <w:rPr>
          <w:rFonts w:ascii="Times New Roman" w:hAnsi="Times New Roman" w:cs="Times New Roman"/>
          <w:color w:val="000000"/>
          <w:sz w:val="28"/>
          <w:szCs w:val="28"/>
        </w:rPr>
        <w:t xml:space="preserve"> к системам водоснабжения и водоотведения, электроснабжения, проведено благоустройство территории. Общий объем субсидии, предоставленной на эти цели, составил 647,9 тыс. руб. </w:t>
      </w:r>
    </w:p>
    <w:p w:rsidR="003856AA" w:rsidRPr="007A6517" w:rsidRDefault="00B33328"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t>Направлена</w:t>
      </w:r>
      <w:r w:rsidR="003856AA" w:rsidRPr="007A6517">
        <w:rPr>
          <w:rFonts w:ascii="Times New Roman" w:hAnsi="Times New Roman" w:cs="Times New Roman"/>
          <w:color w:val="000000"/>
          <w:sz w:val="28"/>
          <w:szCs w:val="28"/>
        </w:rPr>
        <w:t xml:space="preserve"> заявка на строительство в 2021 г. сельской врачебной амбулатории в с. Верх-</w:t>
      </w:r>
      <w:proofErr w:type="spellStart"/>
      <w:r w:rsidR="003856AA" w:rsidRPr="007A6517">
        <w:rPr>
          <w:rFonts w:ascii="Times New Roman" w:hAnsi="Times New Roman" w:cs="Times New Roman"/>
          <w:color w:val="000000"/>
          <w:sz w:val="28"/>
          <w:szCs w:val="28"/>
        </w:rPr>
        <w:t>Язьва</w:t>
      </w:r>
      <w:proofErr w:type="spellEnd"/>
      <w:r w:rsidR="003856AA" w:rsidRPr="007A6517">
        <w:rPr>
          <w:rFonts w:ascii="Times New Roman" w:hAnsi="Times New Roman" w:cs="Times New Roman"/>
          <w:color w:val="000000"/>
          <w:sz w:val="28"/>
          <w:szCs w:val="28"/>
        </w:rPr>
        <w:t xml:space="preserve">, </w:t>
      </w:r>
      <w:proofErr w:type="gramStart"/>
      <w:r w:rsidR="003856AA" w:rsidRPr="007A6517">
        <w:rPr>
          <w:rFonts w:ascii="Times New Roman" w:hAnsi="Times New Roman" w:cs="Times New Roman"/>
          <w:color w:val="000000"/>
          <w:sz w:val="28"/>
          <w:szCs w:val="28"/>
        </w:rPr>
        <w:t>модульного</w:t>
      </w:r>
      <w:proofErr w:type="gramEnd"/>
      <w:r w:rsidR="003856AA" w:rsidRPr="007A6517">
        <w:rPr>
          <w:rFonts w:ascii="Times New Roman" w:hAnsi="Times New Roman" w:cs="Times New Roman"/>
          <w:color w:val="000000"/>
          <w:sz w:val="28"/>
          <w:szCs w:val="28"/>
        </w:rPr>
        <w:t xml:space="preserve"> ФАП в пос. </w:t>
      </w:r>
      <w:proofErr w:type="spellStart"/>
      <w:r w:rsidR="003856AA" w:rsidRPr="007A6517">
        <w:rPr>
          <w:rFonts w:ascii="Times New Roman" w:hAnsi="Times New Roman" w:cs="Times New Roman"/>
          <w:color w:val="000000"/>
          <w:sz w:val="28"/>
          <w:szCs w:val="28"/>
        </w:rPr>
        <w:t>Мутиха</w:t>
      </w:r>
      <w:proofErr w:type="spellEnd"/>
      <w:r w:rsidR="003856AA" w:rsidRPr="007A6517">
        <w:rPr>
          <w:rFonts w:ascii="Times New Roman" w:hAnsi="Times New Roman" w:cs="Times New Roman"/>
          <w:color w:val="000000"/>
          <w:sz w:val="28"/>
          <w:szCs w:val="28"/>
        </w:rPr>
        <w:t>.</w:t>
      </w:r>
    </w:p>
    <w:p w:rsidR="003856AA" w:rsidRPr="00C710E2" w:rsidRDefault="003856AA"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C710E2">
        <w:rPr>
          <w:rFonts w:ascii="Times New Roman" w:hAnsi="Times New Roman" w:cs="Times New Roman"/>
          <w:color w:val="000000"/>
          <w:sz w:val="28"/>
          <w:szCs w:val="28"/>
        </w:rPr>
        <w:t>Продолжена реализация муниципальной программы «Создание условий для оказания медицинской помощи».</w:t>
      </w:r>
    </w:p>
    <w:p w:rsidR="003856AA" w:rsidRPr="007A6517" w:rsidRDefault="003856AA"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Заключен 1 договор о целевом обучении в </w:t>
      </w:r>
      <w:proofErr w:type="spellStart"/>
      <w:r w:rsidRPr="007A6517">
        <w:rPr>
          <w:rFonts w:ascii="Times New Roman" w:hAnsi="Times New Roman" w:cs="Times New Roman"/>
          <w:color w:val="000000"/>
          <w:sz w:val="28"/>
          <w:szCs w:val="28"/>
        </w:rPr>
        <w:t>Березниковском</w:t>
      </w:r>
      <w:proofErr w:type="spellEnd"/>
      <w:r w:rsidRPr="007A6517">
        <w:rPr>
          <w:rFonts w:ascii="Times New Roman" w:hAnsi="Times New Roman" w:cs="Times New Roman"/>
          <w:color w:val="000000"/>
          <w:sz w:val="28"/>
          <w:szCs w:val="28"/>
        </w:rPr>
        <w:t xml:space="preserve"> медицинском колледже с выпускником общеобразовательного учреждения Красновишерского городского округа.</w:t>
      </w:r>
    </w:p>
    <w:p w:rsidR="003856AA" w:rsidRPr="007A6517" w:rsidRDefault="00B33328"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t>П</w:t>
      </w:r>
      <w:r w:rsidR="003856AA" w:rsidRPr="007A6517">
        <w:rPr>
          <w:rFonts w:ascii="Times New Roman" w:hAnsi="Times New Roman" w:cs="Times New Roman"/>
          <w:color w:val="000000"/>
          <w:sz w:val="28"/>
          <w:szCs w:val="28"/>
        </w:rPr>
        <w:t xml:space="preserve">роведено 12 </w:t>
      </w:r>
      <w:proofErr w:type="spellStart"/>
      <w:r w:rsidR="003856AA" w:rsidRPr="007A6517">
        <w:rPr>
          <w:rFonts w:ascii="Times New Roman" w:hAnsi="Times New Roman" w:cs="Times New Roman"/>
          <w:color w:val="000000"/>
          <w:sz w:val="28"/>
          <w:szCs w:val="28"/>
        </w:rPr>
        <w:t>профориентационных</w:t>
      </w:r>
      <w:proofErr w:type="spellEnd"/>
      <w:r w:rsidR="003856AA" w:rsidRPr="007A6517">
        <w:rPr>
          <w:rFonts w:ascii="Times New Roman" w:hAnsi="Times New Roman" w:cs="Times New Roman"/>
          <w:color w:val="000000"/>
          <w:sz w:val="28"/>
          <w:szCs w:val="28"/>
        </w:rPr>
        <w:t xml:space="preserve"> мероприятий</w:t>
      </w:r>
      <w:r w:rsidRPr="007A6517">
        <w:rPr>
          <w:rFonts w:ascii="Times New Roman" w:hAnsi="Times New Roman" w:cs="Times New Roman"/>
          <w:color w:val="000000"/>
          <w:sz w:val="28"/>
          <w:szCs w:val="28"/>
        </w:rPr>
        <w:t xml:space="preserve"> с учащимися 8 – 11 классов</w:t>
      </w:r>
      <w:r w:rsidR="003856AA" w:rsidRPr="007A6517">
        <w:rPr>
          <w:rFonts w:ascii="Times New Roman" w:hAnsi="Times New Roman" w:cs="Times New Roman"/>
          <w:color w:val="000000"/>
          <w:sz w:val="28"/>
          <w:szCs w:val="28"/>
        </w:rPr>
        <w:t xml:space="preserve">, </w:t>
      </w:r>
      <w:proofErr w:type="gramStart"/>
      <w:r w:rsidR="003856AA" w:rsidRPr="007A6517">
        <w:rPr>
          <w:rFonts w:ascii="Times New Roman" w:hAnsi="Times New Roman" w:cs="Times New Roman"/>
          <w:color w:val="000000"/>
          <w:sz w:val="28"/>
          <w:szCs w:val="28"/>
        </w:rPr>
        <w:t>направленны</w:t>
      </w:r>
      <w:r w:rsidRPr="007A6517">
        <w:rPr>
          <w:rFonts w:ascii="Times New Roman" w:hAnsi="Times New Roman" w:cs="Times New Roman"/>
          <w:color w:val="000000"/>
          <w:sz w:val="28"/>
          <w:szCs w:val="28"/>
        </w:rPr>
        <w:t>е</w:t>
      </w:r>
      <w:proofErr w:type="gramEnd"/>
      <w:r w:rsidR="003856AA" w:rsidRPr="007A6517">
        <w:rPr>
          <w:rFonts w:ascii="Times New Roman" w:hAnsi="Times New Roman" w:cs="Times New Roman"/>
          <w:color w:val="000000"/>
          <w:sz w:val="28"/>
          <w:szCs w:val="28"/>
        </w:rPr>
        <w:t xml:space="preserve"> на повышение престижа медицинских профессий.</w:t>
      </w:r>
    </w:p>
    <w:p w:rsidR="003856AA" w:rsidRPr="007A6517" w:rsidRDefault="003856AA" w:rsidP="007A6517">
      <w:pPr>
        <w:overflowPunct w:val="0"/>
        <w:adjustRightInd w:val="0"/>
        <w:spacing w:after="0" w:line="240" w:lineRule="auto"/>
        <w:ind w:firstLine="709"/>
        <w:jc w:val="both"/>
        <w:textAlignment w:val="baseline"/>
        <w:rPr>
          <w:rFonts w:ascii="Times New Roman" w:hAnsi="Times New Roman" w:cs="Times New Roman"/>
          <w:color w:val="000000"/>
          <w:sz w:val="28"/>
          <w:szCs w:val="28"/>
        </w:rPr>
      </w:pPr>
      <w:r w:rsidRPr="007A6517">
        <w:rPr>
          <w:rFonts w:ascii="Times New Roman" w:hAnsi="Times New Roman" w:cs="Times New Roman"/>
          <w:color w:val="000000"/>
          <w:sz w:val="28"/>
          <w:szCs w:val="28"/>
        </w:rPr>
        <w:t xml:space="preserve">Проведены 4 профилактические акции, направленные на профилактику социально-значимых заболеваний: наркомании, </w:t>
      </w:r>
      <w:proofErr w:type="gramStart"/>
      <w:r w:rsidRPr="007A6517">
        <w:rPr>
          <w:rFonts w:ascii="Times New Roman" w:hAnsi="Times New Roman" w:cs="Times New Roman"/>
          <w:color w:val="000000"/>
          <w:sz w:val="28"/>
          <w:szCs w:val="28"/>
        </w:rPr>
        <w:t>сердечно-сосудистых</w:t>
      </w:r>
      <w:proofErr w:type="gramEnd"/>
      <w:r w:rsidRPr="007A6517">
        <w:rPr>
          <w:rFonts w:ascii="Times New Roman" w:hAnsi="Times New Roman" w:cs="Times New Roman"/>
          <w:color w:val="000000"/>
          <w:sz w:val="28"/>
          <w:szCs w:val="28"/>
        </w:rPr>
        <w:t xml:space="preserve"> заболеваний, ВИЧ-СПИД, </w:t>
      </w:r>
      <w:proofErr w:type="spellStart"/>
      <w:r w:rsidRPr="007A6517">
        <w:rPr>
          <w:rFonts w:ascii="Times New Roman" w:hAnsi="Times New Roman" w:cs="Times New Roman"/>
          <w:color w:val="000000"/>
          <w:sz w:val="28"/>
          <w:szCs w:val="28"/>
        </w:rPr>
        <w:t>табакокурения</w:t>
      </w:r>
      <w:proofErr w:type="spellEnd"/>
      <w:r w:rsidRPr="007A6517">
        <w:rPr>
          <w:rFonts w:ascii="Times New Roman" w:hAnsi="Times New Roman" w:cs="Times New Roman"/>
          <w:color w:val="000000"/>
          <w:sz w:val="28"/>
          <w:szCs w:val="28"/>
        </w:rPr>
        <w:t xml:space="preserve"> и др. (в связи с санитарно-эпидемиологическими условиями акции проведены в дистанционном формате). </w:t>
      </w:r>
    </w:p>
    <w:p w:rsidR="00840209" w:rsidRPr="007A6517" w:rsidRDefault="00840209" w:rsidP="00A523D0">
      <w:pPr>
        <w:overflowPunct w:val="0"/>
        <w:adjustRightInd w:val="0"/>
        <w:spacing w:after="0" w:line="240" w:lineRule="auto"/>
        <w:ind w:firstLine="720"/>
        <w:jc w:val="both"/>
        <w:textAlignment w:val="baseline"/>
        <w:rPr>
          <w:rFonts w:ascii="Times New Roman" w:hAnsi="Times New Roman" w:cs="Times New Roman"/>
          <w:color w:val="000000"/>
          <w:sz w:val="28"/>
          <w:szCs w:val="28"/>
        </w:rPr>
      </w:pPr>
    </w:p>
    <w:p w:rsidR="005E7683" w:rsidRPr="007A6517" w:rsidRDefault="005A6E95" w:rsidP="00A523D0">
      <w:pPr>
        <w:spacing w:after="0" w:line="240" w:lineRule="auto"/>
        <w:jc w:val="center"/>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b/>
          <w:sz w:val="28"/>
          <w:szCs w:val="28"/>
          <w:lang w:eastAsia="ru-RU"/>
        </w:rPr>
        <w:t>4</w:t>
      </w:r>
      <w:r w:rsidR="00567549" w:rsidRPr="007A6517">
        <w:rPr>
          <w:rFonts w:ascii="Times New Roman" w:eastAsia="Times New Roman" w:hAnsi="Times New Roman" w:cs="Times New Roman"/>
          <w:b/>
          <w:sz w:val="28"/>
          <w:szCs w:val="28"/>
          <w:lang w:eastAsia="ru-RU"/>
        </w:rPr>
        <w:t>.6</w:t>
      </w:r>
      <w:r w:rsidR="00567549" w:rsidRPr="007A6517">
        <w:rPr>
          <w:rFonts w:ascii="Times New Roman" w:eastAsia="Times New Roman" w:hAnsi="Times New Roman" w:cs="Times New Roman"/>
          <w:sz w:val="28"/>
          <w:szCs w:val="28"/>
          <w:lang w:eastAsia="ru-RU"/>
        </w:rPr>
        <w:t xml:space="preserve">. </w:t>
      </w:r>
      <w:r w:rsidR="00567549" w:rsidRPr="007A6517">
        <w:rPr>
          <w:rFonts w:ascii="Times New Roman" w:eastAsia="Times New Roman" w:hAnsi="Times New Roman" w:cs="Times New Roman"/>
          <w:b/>
          <w:sz w:val="28"/>
          <w:szCs w:val="28"/>
          <w:lang w:eastAsia="ru-RU"/>
        </w:rPr>
        <w:t>Межнациональные и межконфессиональные отношения</w:t>
      </w:r>
    </w:p>
    <w:p w:rsidR="006B5B9D" w:rsidRPr="007A6517" w:rsidRDefault="006B5B9D" w:rsidP="00A523D0">
      <w:pPr>
        <w:spacing w:after="0" w:line="240" w:lineRule="auto"/>
        <w:jc w:val="both"/>
        <w:rPr>
          <w:rFonts w:ascii="Times New Roman" w:eastAsia="Times New Roman" w:hAnsi="Times New Roman" w:cs="Times New Roman"/>
          <w:b/>
          <w:sz w:val="28"/>
          <w:szCs w:val="28"/>
          <w:lang w:eastAsia="ru-RU"/>
        </w:rPr>
      </w:pPr>
    </w:p>
    <w:p w:rsidR="005720FF" w:rsidRPr="007A6517" w:rsidRDefault="005720FF" w:rsidP="007A6517">
      <w:pPr>
        <w:spacing w:after="0" w:line="240" w:lineRule="auto"/>
        <w:ind w:firstLine="709"/>
        <w:jc w:val="both"/>
        <w:rPr>
          <w:rFonts w:ascii="Times New Roman" w:eastAsia="Times New Roman" w:hAnsi="Times New Roman" w:cs="Times New Roman"/>
          <w:i/>
          <w:sz w:val="28"/>
          <w:szCs w:val="28"/>
          <w:lang w:eastAsia="ru-RU"/>
        </w:rPr>
      </w:pPr>
      <w:r w:rsidRPr="007A6517">
        <w:rPr>
          <w:rFonts w:ascii="Times New Roman" w:eastAsia="Times New Roman" w:hAnsi="Times New Roman" w:cs="Times New Roman"/>
          <w:sz w:val="28"/>
          <w:szCs w:val="28"/>
          <w:lang w:eastAsia="ru-RU"/>
        </w:rPr>
        <w:t>На реализацию программы в 2020 году из бюджета Красновишерского городского округа было выделено 226 700 рублей, привлечено более 96 тыс. рублей внебюджетных средств</w:t>
      </w:r>
      <w:r w:rsidR="00EE7D09" w:rsidRPr="007A6517">
        <w:rPr>
          <w:rFonts w:ascii="Times New Roman" w:eastAsia="Times New Roman" w:hAnsi="Times New Roman" w:cs="Times New Roman"/>
          <w:sz w:val="28"/>
          <w:szCs w:val="28"/>
          <w:lang w:eastAsia="ru-RU"/>
        </w:rPr>
        <w:t>.</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В 2020 году в непростых условиях пандемии участниками Программы - образовательными учреждениями округа, учреждениями культуры и спорта - проведено немало мероприятий по предупреждению и устранению напряженности в сфере межэтнических и межконфессиональных отношений.</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Мероприятия проходили в усеченном формате и формате онлайн, что позволило привлечь большое количество участников.</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proofErr w:type="spellStart"/>
      <w:r w:rsidRPr="007A6517">
        <w:rPr>
          <w:rFonts w:ascii="Times New Roman" w:eastAsia="Times New Roman" w:hAnsi="Times New Roman" w:cs="Times New Roman"/>
          <w:sz w:val="28"/>
          <w:szCs w:val="28"/>
          <w:lang w:eastAsia="ru-RU"/>
        </w:rPr>
        <w:t>Красновишерцы</w:t>
      </w:r>
      <w:proofErr w:type="spellEnd"/>
      <w:r w:rsidRPr="007A6517">
        <w:rPr>
          <w:rFonts w:ascii="Times New Roman" w:eastAsia="Times New Roman" w:hAnsi="Times New Roman" w:cs="Times New Roman"/>
          <w:sz w:val="28"/>
          <w:szCs w:val="28"/>
          <w:lang w:eastAsia="ru-RU"/>
        </w:rPr>
        <w:t xml:space="preserve"> стали участниками различных конкурсов, фестивалей, форумов, телепередач, коми-</w:t>
      </w:r>
      <w:proofErr w:type="spellStart"/>
      <w:r w:rsidRPr="007A6517">
        <w:rPr>
          <w:rFonts w:ascii="Times New Roman" w:eastAsia="Times New Roman" w:hAnsi="Times New Roman" w:cs="Times New Roman"/>
          <w:sz w:val="28"/>
          <w:szCs w:val="28"/>
          <w:lang w:eastAsia="ru-RU"/>
        </w:rPr>
        <w:t>язьвинцы</w:t>
      </w:r>
      <w:proofErr w:type="spellEnd"/>
      <w:r w:rsidRPr="007A6517">
        <w:rPr>
          <w:rFonts w:ascii="Times New Roman" w:eastAsia="Times New Roman" w:hAnsi="Times New Roman" w:cs="Times New Roman"/>
          <w:sz w:val="28"/>
          <w:szCs w:val="28"/>
          <w:lang w:eastAsia="ru-RU"/>
        </w:rPr>
        <w:t xml:space="preserve"> приняли участие в видеоклипе, посвященном Дню народного единства. Ролик сняла компания «ЛУКОЙЛ» специально ко Дню народного единства.</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С целью укрепления гражданского единства и гармонизации межнациональных отношений на территории городского округа в рамках программы проведен социологический опрос в населенных пунктах Краснови</w:t>
      </w:r>
      <w:r w:rsidR="00AF4CDF" w:rsidRPr="007A6517">
        <w:rPr>
          <w:rFonts w:ascii="Times New Roman" w:eastAsia="Times New Roman" w:hAnsi="Times New Roman" w:cs="Times New Roman"/>
          <w:sz w:val="28"/>
          <w:szCs w:val="28"/>
          <w:lang w:eastAsia="ru-RU"/>
        </w:rPr>
        <w:t xml:space="preserve">шерского городского округа, проведены </w:t>
      </w:r>
      <w:r w:rsidRPr="007A6517">
        <w:rPr>
          <w:rFonts w:ascii="Times New Roman" w:eastAsia="Times New Roman" w:hAnsi="Times New Roman" w:cs="Times New Roman"/>
          <w:sz w:val="28"/>
          <w:szCs w:val="28"/>
          <w:lang w:eastAsia="ru-RU"/>
        </w:rPr>
        <w:t xml:space="preserve">заседания Координационного совета по вопросам межнациональных </w:t>
      </w:r>
      <w:r w:rsidR="00AF4CDF" w:rsidRPr="007A6517">
        <w:rPr>
          <w:rFonts w:ascii="Times New Roman" w:eastAsia="Times New Roman" w:hAnsi="Times New Roman" w:cs="Times New Roman"/>
          <w:sz w:val="28"/>
          <w:szCs w:val="28"/>
          <w:lang w:eastAsia="ru-RU"/>
        </w:rPr>
        <w:t>и межконфессиональных отношений, фестивали, конкурсы, акции, круглые столы по предупреждению межэтнических конфликтов на территории округа</w:t>
      </w:r>
      <w:r w:rsidR="00F53AAA" w:rsidRPr="007A6517">
        <w:rPr>
          <w:rFonts w:ascii="Times New Roman" w:eastAsia="Times New Roman" w:hAnsi="Times New Roman" w:cs="Times New Roman"/>
          <w:sz w:val="28"/>
          <w:szCs w:val="28"/>
          <w:lang w:eastAsia="ru-RU"/>
        </w:rPr>
        <w:t xml:space="preserve">, разработаны и выпущены методические пособия, памятки, для повышения степени информированности </w:t>
      </w:r>
      <w:r w:rsidR="00F53AAA" w:rsidRPr="007A6517">
        <w:rPr>
          <w:rFonts w:ascii="Times New Roman" w:eastAsia="Times New Roman" w:hAnsi="Times New Roman" w:cs="Times New Roman"/>
          <w:sz w:val="28"/>
          <w:szCs w:val="28"/>
          <w:lang w:eastAsia="ru-RU"/>
        </w:rPr>
        <w:lastRenderedPageBreak/>
        <w:t>местного населения о</w:t>
      </w:r>
      <w:proofErr w:type="gramEnd"/>
      <w:r w:rsidR="00F53AAA" w:rsidRPr="007A6517">
        <w:rPr>
          <w:rFonts w:ascii="Times New Roman" w:eastAsia="Times New Roman" w:hAnsi="Times New Roman" w:cs="Times New Roman"/>
          <w:sz w:val="28"/>
          <w:szCs w:val="28"/>
          <w:lang w:eastAsia="ru-RU"/>
        </w:rPr>
        <w:t xml:space="preserve"> </w:t>
      </w:r>
      <w:proofErr w:type="gramStart"/>
      <w:r w:rsidR="00F53AAA" w:rsidRPr="007A6517">
        <w:rPr>
          <w:rFonts w:ascii="Times New Roman" w:eastAsia="Times New Roman" w:hAnsi="Times New Roman" w:cs="Times New Roman"/>
          <w:sz w:val="28"/>
          <w:szCs w:val="28"/>
          <w:lang w:eastAsia="ru-RU"/>
        </w:rPr>
        <w:t>проблемах мигрантов, проведены различные мастер-классы по изготовлению кукол-оберегов, знакомство с русскими народными танцами, играми и хороводами</w:t>
      </w:r>
      <w:r w:rsidR="008E3D45" w:rsidRPr="007A6517">
        <w:rPr>
          <w:rFonts w:ascii="Times New Roman" w:eastAsia="Times New Roman" w:hAnsi="Times New Roman" w:cs="Times New Roman"/>
          <w:sz w:val="28"/>
          <w:szCs w:val="28"/>
          <w:lang w:eastAsia="ru-RU"/>
        </w:rPr>
        <w:t>, национальные площадки, раскрывающие декоративно-прикладные виды искусства, национальную кухню разных народов</w:t>
      </w:r>
      <w:proofErr w:type="gramEnd"/>
    </w:p>
    <w:p w:rsidR="00F53AAA" w:rsidRPr="007A6517" w:rsidRDefault="008E3D45" w:rsidP="007A6517">
      <w:pPr>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Д</w:t>
      </w:r>
      <w:r w:rsidR="005720FF" w:rsidRPr="007A6517">
        <w:rPr>
          <w:rFonts w:ascii="Times New Roman" w:eastAsia="Times New Roman" w:hAnsi="Times New Roman" w:cs="Times New Roman"/>
          <w:sz w:val="28"/>
          <w:szCs w:val="28"/>
          <w:lang w:eastAsia="ru-RU"/>
        </w:rPr>
        <w:t xml:space="preserve">етский сад № 6 провел цикл мероприятий, направленный на изучение </w:t>
      </w:r>
      <w:proofErr w:type="spellStart"/>
      <w:r w:rsidR="005720FF" w:rsidRPr="007A6517">
        <w:rPr>
          <w:rFonts w:ascii="Times New Roman" w:eastAsia="Times New Roman" w:hAnsi="Times New Roman" w:cs="Times New Roman"/>
          <w:sz w:val="28"/>
          <w:szCs w:val="28"/>
          <w:lang w:eastAsia="ru-RU"/>
        </w:rPr>
        <w:t>этноистории</w:t>
      </w:r>
      <w:proofErr w:type="spellEnd"/>
      <w:r w:rsidR="005720FF" w:rsidRPr="007A6517">
        <w:rPr>
          <w:rFonts w:ascii="Times New Roman" w:eastAsia="Times New Roman" w:hAnsi="Times New Roman" w:cs="Times New Roman"/>
          <w:sz w:val="28"/>
          <w:szCs w:val="28"/>
          <w:lang w:eastAsia="ru-RU"/>
        </w:rPr>
        <w:t xml:space="preserve"> и культуры людей разных национальностей, проживающих в нашем крае, итоговым мероприятием стал Фестиваль н</w:t>
      </w:r>
      <w:r w:rsidR="00F53AAA" w:rsidRPr="007A6517">
        <w:rPr>
          <w:rFonts w:ascii="Times New Roman" w:eastAsia="Times New Roman" w:hAnsi="Times New Roman" w:cs="Times New Roman"/>
          <w:sz w:val="28"/>
          <w:szCs w:val="28"/>
          <w:lang w:eastAsia="ru-RU"/>
        </w:rPr>
        <w:t>ациональных культур «Мы вместе», в МБОУ OOШ № 4 реализуется факультативный курс «Этнография Пермского края»</w:t>
      </w:r>
      <w:r w:rsidR="00657069" w:rsidRPr="007A6517">
        <w:rPr>
          <w:rFonts w:ascii="Times New Roman" w:eastAsia="Times New Roman" w:hAnsi="Times New Roman" w:cs="Times New Roman"/>
          <w:sz w:val="28"/>
          <w:szCs w:val="28"/>
          <w:lang w:eastAsia="ru-RU"/>
        </w:rPr>
        <w:t xml:space="preserve">, в </w:t>
      </w:r>
      <w:proofErr w:type="spellStart"/>
      <w:r w:rsidR="00657069" w:rsidRPr="007A6517">
        <w:rPr>
          <w:rFonts w:ascii="Times New Roman" w:eastAsia="Times New Roman" w:hAnsi="Times New Roman" w:cs="Times New Roman"/>
          <w:sz w:val="28"/>
          <w:szCs w:val="28"/>
          <w:lang w:eastAsia="ru-RU"/>
        </w:rPr>
        <w:t>Паршаковской</w:t>
      </w:r>
      <w:proofErr w:type="spellEnd"/>
      <w:r w:rsidR="00657069" w:rsidRPr="007A6517">
        <w:rPr>
          <w:rFonts w:ascii="Times New Roman" w:eastAsia="Times New Roman" w:hAnsi="Times New Roman" w:cs="Times New Roman"/>
          <w:sz w:val="28"/>
          <w:szCs w:val="28"/>
          <w:lang w:eastAsia="ru-RU"/>
        </w:rPr>
        <w:t xml:space="preserve"> школе ведется внеурочный курс «Коми-</w:t>
      </w:r>
      <w:proofErr w:type="spellStart"/>
      <w:r w:rsidR="00657069" w:rsidRPr="007A6517">
        <w:rPr>
          <w:rFonts w:ascii="Times New Roman" w:eastAsia="Times New Roman" w:hAnsi="Times New Roman" w:cs="Times New Roman"/>
          <w:sz w:val="28"/>
          <w:szCs w:val="28"/>
          <w:lang w:eastAsia="ru-RU"/>
        </w:rPr>
        <w:t>язьвинский</w:t>
      </w:r>
      <w:proofErr w:type="spellEnd"/>
      <w:r w:rsidR="00657069" w:rsidRPr="007A6517">
        <w:rPr>
          <w:rFonts w:ascii="Times New Roman" w:eastAsia="Times New Roman" w:hAnsi="Times New Roman" w:cs="Times New Roman"/>
          <w:sz w:val="28"/>
          <w:szCs w:val="28"/>
          <w:lang w:eastAsia="ru-RU"/>
        </w:rPr>
        <w:t xml:space="preserve"> язык», ежегодно проходит общешкольный праздник «День </w:t>
      </w:r>
      <w:proofErr w:type="spellStart"/>
      <w:r w:rsidR="00657069" w:rsidRPr="007A6517">
        <w:rPr>
          <w:rFonts w:ascii="Times New Roman" w:eastAsia="Times New Roman" w:hAnsi="Times New Roman" w:cs="Times New Roman"/>
          <w:sz w:val="28"/>
          <w:szCs w:val="28"/>
          <w:lang w:eastAsia="ru-RU"/>
        </w:rPr>
        <w:t>коми</w:t>
      </w:r>
      <w:proofErr w:type="spellEnd"/>
      <w:r w:rsidR="00657069" w:rsidRPr="007A6517">
        <w:rPr>
          <w:rFonts w:ascii="Times New Roman" w:eastAsia="Times New Roman" w:hAnsi="Times New Roman" w:cs="Times New Roman"/>
          <w:sz w:val="28"/>
          <w:szCs w:val="28"/>
          <w:lang w:eastAsia="ru-RU"/>
        </w:rPr>
        <w:t xml:space="preserve"> – </w:t>
      </w:r>
      <w:proofErr w:type="spellStart"/>
      <w:r w:rsidR="00657069" w:rsidRPr="007A6517">
        <w:rPr>
          <w:rFonts w:ascii="Times New Roman" w:eastAsia="Times New Roman" w:hAnsi="Times New Roman" w:cs="Times New Roman"/>
          <w:sz w:val="28"/>
          <w:szCs w:val="28"/>
          <w:lang w:eastAsia="ru-RU"/>
        </w:rPr>
        <w:t>язьвинца</w:t>
      </w:r>
      <w:proofErr w:type="spellEnd"/>
      <w:r w:rsidR="00657069" w:rsidRPr="007A6517">
        <w:rPr>
          <w:rFonts w:ascii="Times New Roman" w:eastAsia="Times New Roman" w:hAnsi="Times New Roman" w:cs="Times New Roman"/>
          <w:sz w:val="28"/>
          <w:szCs w:val="28"/>
          <w:lang w:eastAsia="ru-RU"/>
        </w:rPr>
        <w:t>», в КДЦ Верх-</w:t>
      </w:r>
      <w:proofErr w:type="spellStart"/>
      <w:r w:rsidR="00657069" w:rsidRPr="007A6517">
        <w:rPr>
          <w:rFonts w:ascii="Times New Roman" w:eastAsia="Times New Roman" w:hAnsi="Times New Roman" w:cs="Times New Roman"/>
          <w:sz w:val="28"/>
          <w:szCs w:val="28"/>
          <w:lang w:eastAsia="ru-RU"/>
        </w:rPr>
        <w:t>Язьва</w:t>
      </w:r>
      <w:proofErr w:type="spellEnd"/>
      <w:r w:rsidR="00657069" w:rsidRPr="007A6517">
        <w:rPr>
          <w:rFonts w:ascii="Times New Roman" w:eastAsia="Times New Roman" w:hAnsi="Times New Roman" w:cs="Times New Roman"/>
          <w:sz w:val="28"/>
          <w:szCs w:val="28"/>
          <w:lang w:eastAsia="ru-RU"/>
        </w:rPr>
        <w:t xml:space="preserve"> проходят театрализованные представления, спектакли, мюзиклы</w:t>
      </w:r>
      <w:proofErr w:type="gramEnd"/>
      <w:r w:rsidR="00657069" w:rsidRPr="007A6517">
        <w:rPr>
          <w:rFonts w:ascii="Times New Roman" w:eastAsia="Times New Roman" w:hAnsi="Times New Roman" w:cs="Times New Roman"/>
          <w:sz w:val="28"/>
          <w:szCs w:val="28"/>
          <w:lang w:eastAsia="ru-RU"/>
        </w:rPr>
        <w:t xml:space="preserve"> на коми-</w:t>
      </w:r>
      <w:proofErr w:type="spellStart"/>
      <w:r w:rsidR="00657069" w:rsidRPr="007A6517">
        <w:rPr>
          <w:rFonts w:ascii="Times New Roman" w:eastAsia="Times New Roman" w:hAnsi="Times New Roman" w:cs="Times New Roman"/>
          <w:sz w:val="28"/>
          <w:szCs w:val="28"/>
          <w:lang w:eastAsia="ru-RU"/>
        </w:rPr>
        <w:t>язьвинском</w:t>
      </w:r>
      <w:proofErr w:type="spellEnd"/>
      <w:r w:rsidR="00657069" w:rsidRPr="007A6517">
        <w:rPr>
          <w:rFonts w:ascii="Times New Roman" w:eastAsia="Times New Roman" w:hAnsi="Times New Roman" w:cs="Times New Roman"/>
          <w:sz w:val="28"/>
          <w:szCs w:val="28"/>
          <w:lang w:eastAsia="ru-RU"/>
        </w:rPr>
        <w:t xml:space="preserve"> языке</w:t>
      </w:r>
    </w:p>
    <w:p w:rsidR="005720FF" w:rsidRPr="007A6517" w:rsidRDefault="008E3D45"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В рамках муниципальной программы приобретены различные костюмы, аудиосистема, шумовые инструменты</w:t>
      </w:r>
      <w:r w:rsidR="00657069" w:rsidRPr="007A6517">
        <w:rPr>
          <w:rFonts w:ascii="Times New Roman" w:eastAsia="Times New Roman" w:hAnsi="Times New Roman" w:cs="Times New Roman"/>
          <w:sz w:val="28"/>
          <w:szCs w:val="28"/>
          <w:lang w:eastAsia="ru-RU"/>
        </w:rPr>
        <w:t>, спортинвентарь, канцтовары</w:t>
      </w:r>
      <w:r w:rsidR="00995D3A" w:rsidRPr="007A6517">
        <w:rPr>
          <w:rFonts w:ascii="Times New Roman" w:eastAsia="Times New Roman" w:hAnsi="Times New Roman" w:cs="Times New Roman"/>
          <w:sz w:val="28"/>
          <w:szCs w:val="28"/>
          <w:lang w:eastAsia="ru-RU"/>
        </w:rPr>
        <w:t>, вокальная радиосистема, микшер и акустическая система на 2 порта для радиомикрофонов.</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Учащиеся и творческие коллективы Детской школы искусств являются дипломантами и лауреатами межмуниципальных, краевых, всероссийских международных конкурсов и фестивалей. </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Пятый раз </w:t>
      </w:r>
      <w:proofErr w:type="spellStart"/>
      <w:r w:rsidRPr="007A6517">
        <w:rPr>
          <w:rFonts w:ascii="Times New Roman" w:eastAsia="Times New Roman" w:hAnsi="Times New Roman" w:cs="Times New Roman"/>
          <w:sz w:val="28"/>
          <w:szCs w:val="28"/>
          <w:lang w:eastAsia="ru-RU"/>
        </w:rPr>
        <w:t>красновишерцы</w:t>
      </w:r>
      <w:proofErr w:type="spellEnd"/>
      <w:r w:rsidRPr="007A6517">
        <w:rPr>
          <w:rFonts w:ascii="Times New Roman" w:eastAsia="Times New Roman" w:hAnsi="Times New Roman" w:cs="Times New Roman"/>
          <w:sz w:val="28"/>
          <w:szCs w:val="28"/>
          <w:lang w:eastAsia="ru-RU"/>
        </w:rPr>
        <w:t xml:space="preserve"> приняли участие в международной просветительской акции «Большой этнографический диктант», направленной на популяризацию знаний о культуре и традициях народов России. </w:t>
      </w:r>
    </w:p>
    <w:p w:rsidR="005720FF" w:rsidRPr="007A6517" w:rsidRDefault="005720FF" w:rsidP="007A6517">
      <w:pPr>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 xml:space="preserve">В декабре инициативная группа </w:t>
      </w:r>
      <w:proofErr w:type="spellStart"/>
      <w:r w:rsidRPr="007A6517">
        <w:rPr>
          <w:rFonts w:ascii="Times New Roman" w:eastAsia="Times New Roman" w:hAnsi="Times New Roman" w:cs="Times New Roman"/>
          <w:sz w:val="28"/>
          <w:szCs w:val="28"/>
          <w:lang w:eastAsia="ru-RU"/>
        </w:rPr>
        <w:t>красновишерцев</w:t>
      </w:r>
      <w:proofErr w:type="spellEnd"/>
      <w:r w:rsidRPr="007A6517">
        <w:rPr>
          <w:rFonts w:ascii="Times New Roman" w:eastAsia="Times New Roman" w:hAnsi="Times New Roman" w:cs="Times New Roman"/>
          <w:sz w:val="28"/>
          <w:szCs w:val="28"/>
          <w:lang w:eastAsia="ru-RU"/>
        </w:rPr>
        <w:t xml:space="preserve"> побывала в гостях на земле родственного финно-угорского народа в культурной столице финно-угорского мира - в д. Старые </w:t>
      </w:r>
      <w:proofErr w:type="spellStart"/>
      <w:r w:rsidRPr="007A6517">
        <w:rPr>
          <w:rFonts w:ascii="Times New Roman" w:eastAsia="Times New Roman" w:hAnsi="Times New Roman" w:cs="Times New Roman"/>
          <w:sz w:val="28"/>
          <w:szCs w:val="28"/>
          <w:lang w:eastAsia="ru-RU"/>
        </w:rPr>
        <w:t>Быги</w:t>
      </w:r>
      <w:proofErr w:type="spellEnd"/>
      <w:r w:rsidRPr="007A6517">
        <w:rPr>
          <w:rFonts w:ascii="Times New Roman" w:eastAsia="Times New Roman" w:hAnsi="Times New Roman" w:cs="Times New Roman"/>
          <w:sz w:val="28"/>
          <w:szCs w:val="28"/>
          <w:lang w:eastAsia="ru-RU"/>
        </w:rPr>
        <w:t xml:space="preserve"> </w:t>
      </w:r>
      <w:proofErr w:type="spellStart"/>
      <w:r w:rsidRPr="007A6517">
        <w:rPr>
          <w:rFonts w:ascii="Times New Roman" w:eastAsia="Times New Roman" w:hAnsi="Times New Roman" w:cs="Times New Roman"/>
          <w:sz w:val="28"/>
          <w:szCs w:val="28"/>
          <w:lang w:eastAsia="ru-RU"/>
        </w:rPr>
        <w:t>Шарканского</w:t>
      </w:r>
      <w:proofErr w:type="spellEnd"/>
      <w:r w:rsidRPr="007A6517">
        <w:rPr>
          <w:rFonts w:ascii="Times New Roman" w:eastAsia="Times New Roman" w:hAnsi="Times New Roman" w:cs="Times New Roman"/>
          <w:sz w:val="28"/>
          <w:szCs w:val="28"/>
          <w:lang w:eastAsia="ru-RU"/>
        </w:rPr>
        <w:t xml:space="preserve"> района Удмуртской Республики, где познакомились с удмуртским фольклором, их традициями, национальной кухней приняли участие в </w:t>
      </w:r>
      <w:r w:rsidRPr="007A6517">
        <w:rPr>
          <w:rFonts w:ascii="Times New Roman" w:eastAsia="Times New Roman" w:hAnsi="Times New Roman" w:cs="Times New Roman"/>
          <w:sz w:val="28"/>
          <w:szCs w:val="28"/>
          <w:lang w:val="en-US" w:eastAsia="ru-RU"/>
        </w:rPr>
        <w:t>IX</w:t>
      </w:r>
      <w:r w:rsidRPr="007A6517">
        <w:rPr>
          <w:rFonts w:ascii="Times New Roman" w:eastAsia="Times New Roman" w:hAnsi="Times New Roman" w:cs="Times New Roman"/>
          <w:sz w:val="28"/>
          <w:szCs w:val="28"/>
          <w:lang w:eastAsia="ru-RU"/>
        </w:rPr>
        <w:t xml:space="preserve"> Межрегиональном фестивале "Сказочные герои на родине Тол </w:t>
      </w:r>
      <w:proofErr w:type="spellStart"/>
      <w:r w:rsidRPr="007A6517">
        <w:rPr>
          <w:rFonts w:ascii="Times New Roman" w:eastAsia="Times New Roman" w:hAnsi="Times New Roman" w:cs="Times New Roman"/>
          <w:sz w:val="28"/>
          <w:szCs w:val="28"/>
          <w:lang w:eastAsia="ru-RU"/>
        </w:rPr>
        <w:t>Бабая</w:t>
      </w:r>
      <w:proofErr w:type="spellEnd"/>
      <w:r w:rsidRPr="007A6517">
        <w:rPr>
          <w:rFonts w:ascii="Times New Roman" w:eastAsia="Times New Roman" w:hAnsi="Times New Roman" w:cs="Times New Roman"/>
          <w:sz w:val="28"/>
          <w:szCs w:val="28"/>
          <w:lang w:eastAsia="ru-RU"/>
        </w:rPr>
        <w:t xml:space="preserve">" в с. </w:t>
      </w:r>
      <w:proofErr w:type="spellStart"/>
      <w:r w:rsidRPr="007A6517">
        <w:rPr>
          <w:rFonts w:ascii="Times New Roman" w:eastAsia="Times New Roman" w:hAnsi="Times New Roman" w:cs="Times New Roman"/>
          <w:sz w:val="28"/>
          <w:szCs w:val="28"/>
          <w:lang w:eastAsia="ru-RU"/>
        </w:rPr>
        <w:t>Шаркан</w:t>
      </w:r>
      <w:proofErr w:type="spellEnd"/>
      <w:r w:rsidRPr="007A6517">
        <w:rPr>
          <w:rFonts w:ascii="Times New Roman" w:eastAsia="Times New Roman" w:hAnsi="Times New Roman" w:cs="Times New Roman"/>
          <w:sz w:val="28"/>
          <w:szCs w:val="28"/>
          <w:lang w:eastAsia="ru-RU"/>
        </w:rPr>
        <w:t xml:space="preserve"> Удмуртской республики.</w:t>
      </w:r>
      <w:proofErr w:type="gramEnd"/>
    </w:p>
    <w:p w:rsidR="007935FF" w:rsidRPr="007A6517" w:rsidRDefault="007935FF" w:rsidP="00A523D0">
      <w:pPr>
        <w:spacing w:after="0" w:line="240" w:lineRule="auto"/>
        <w:ind w:firstLine="709"/>
        <w:jc w:val="both"/>
        <w:rPr>
          <w:rFonts w:ascii="Times New Roman" w:eastAsia="Times New Roman" w:hAnsi="Times New Roman" w:cs="Times New Roman"/>
          <w:sz w:val="28"/>
          <w:szCs w:val="28"/>
          <w:lang w:eastAsia="ru-RU"/>
        </w:rPr>
      </w:pPr>
    </w:p>
    <w:p w:rsidR="00567549" w:rsidRPr="007A6517" w:rsidRDefault="005A6E95" w:rsidP="00A523D0">
      <w:pPr>
        <w:spacing w:after="0" w:line="240" w:lineRule="auto"/>
        <w:jc w:val="center"/>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b/>
          <w:sz w:val="28"/>
          <w:szCs w:val="28"/>
          <w:lang w:eastAsia="ru-RU"/>
        </w:rPr>
        <w:t>5</w:t>
      </w:r>
      <w:r w:rsidR="00567549" w:rsidRPr="007A6517">
        <w:rPr>
          <w:rFonts w:ascii="Times New Roman" w:eastAsia="Times New Roman" w:hAnsi="Times New Roman" w:cs="Times New Roman"/>
          <w:b/>
          <w:sz w:val="28"/>
          <w:szCs w:val="28"/>
          <w:lang w:eastAsia="ru-RU"/>
        </w:rPr>
        <w:t>. ИНФРАСТРУКТУРА</w:t>
      </w:r>
      <w:r w:rsidR="000C580A" w:rsidRPr="007A6517">
        <w:rPr>
          <w:rFonts w:ascii="Times New Roman" w:eastAsia="Times New Roman" w:hAnsi="Times New Roman" w:cs="Times New Roman"/>
          <w:b/>
          <w:sz w:val="28"/>
          <w:szCs w:val="28"/>
          <w:lang w:eastAsia="ru-RU"/>
        </w:rPr>
        <w:t>, УПРАВЛЕНИЕ РЕСУРСАМИ, ИМУЩЕСТВОМ</w:t>
      </w:r>
    </w:p>
    <w:p w:rsidR="00567549" w:rsidRPr="007A6517" w:rsidRDefault="00567549" w:rsidP="00A523D0">
      <w:pPr>
        <w:spacing w:after="0" w:line="240" w:lineRule="auto"/>
        <w:jc w:val="both"/>
        <w:rPr>
          <w:rFonts w:ascii="Times New Roman" w:eastAsia="Times New Roman" w:hAnsi="Times New Roman" w:cs="Times New Roman"/>
          <w:b/>
          <w:sz w:val="28"/>
          <w:szCs w:val="28"/>
          <w:lang w:eastAsia="ru-RU"/>
        </w:rPr>
      </w:pPr>
    </w:p>
    <w:p w:rsidR="00567549" w:rsidRPr="007A6517" w:rsidRDefault="005A6E95"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w:t>
      </w:r>
      <w:r w:rsidR="00567549" w:rsidRPr="007A6517">
        <w:rPr>
          <w:rFonts w:ascii="Times New Roman" w:eastAsia="Times New Roman" w:hAnsi="Times New Roman" w:cs="Times New Roman"/>
          <w:b/>
          <w:color w:val="000000"/>
          <w:sz w:val="28"/>
          <w:szCs w:val="28"/>
          <w:lang w:eastAsia="ru-RU"/>
        </w:rPr>
        <w:t>.1</w:t>
      </w:r>
      <w:r w:rsidR="00354914">
        <w:rPr>
          <w:rFonts w:ascii="Times New Roman" w:eastAsia="Times New Roman" w:hAnsi="Times New Roman" w:cs="Times New Roman"/>
          <w:b/>
          <w:color w:val="000000"/>
          <w:sz w:val="28"/>
          <w:szCs w:val="28"/>
          <w:lang w:eastAsia="ru-RU"/>
        </w:rPr>
        <w:t>.</w:t>
      </w:r>
      <w:r w:rsidR="00567549" w:rsidRPr="007A6517">
        <w:rPr>
          <w:rFonts w:ascii="Times New Roman" w:eastAsia="Times New Roman" w:hAnsi="Times New Roman" w:cs="Times New Roman"/>
          <w:b/>
          <w:color w:val="000000"/>
          <w:sz w:val="28"/>
          <w:szCs w:val="28"/>
          <w:lang w:eastAsia="ru-RU"/>
        </w:rPr>
        <w:t xml:space="preserve"> Распоряжение ресурсами</w:t>
      </w:r>
    </w:p>
    <w:p w:rsidR="00567549" w:rsidRPr="007A6517" w:rsidRDefault="00567549" w:rsidP="00A523D0">
      <w:pPr>
        <w:spacing w:after="0" w:line="240" w:lineRule="auto"/>
        <w:ind w:firstLine="720"/>
        <w:jc w:val="both"/>
        <w:rPr>
          <w:rFonts w:ascii="Times New Roman" w:eastAsia="Times New Roman" w:hAnsi="Times New Roman" w:cs="Times New Roman"/>
          <w:i/>
          <w:color w:val="000000"/>
          <w:sz w:val="28"/>
          <w:szCs w:val="28"/>
          <w:lang w:eastAsia="ru-RU"/>
        </w:rPr>
      </w:pPr>
    </w:p>
    <w:p w:rsidR="00567549" w:rsidRPr="007A6517" w:rsidRDefault="00264319"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Как одной из основ местного самоуправления, уделяется постоянное внимание вопросам управления и распоряжения имуществом, находящимся в собственности Красновишерского </w:t>
      </w:r>
      <w:r w:rsidR="00854B2B" w:rsidRPr="007A6517">
        <w:rPr>
          <w:rFonts w:ascii="Times New Roman" w:eastAsia="Times New Roman" w:hAnsi="Times New Roman" w:cs="Times New Roman"/>
          <w:color w:val="000000"/>
          <w:sz w:val="28"/>
          <w:szCs w:val="28"/>
          <w:lang w:eastAsia="ru-RU"/>
        </w:rPr>
        <w:t>городского округа</w:t>
      </w:r>
      <w:r w:rsidRPr="007A6517">
        <w:rPr>
          <w:rFonts w:ascii="Times New Roman" w:eastAsia="Times New Roman" w:hAnsi="Times New Roman" w:cs="Times New Roman"/>
          <w:color w:val="000000"/>
          <w:sz w:val="28"/>
          <w:szCs w:val="28"/>
          <w:lang w:eastAsia="ru-RU"/>
        </w:rPr>
        <w:t xml:space="preserve">.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По состоянию на 01.01.2021 г. в Едином реестре муниципального имущества Красновишерского городского округа учитываются: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03FB">
        <w:rPr>
          <w:rFonts w:ascii="Times New Roman" w:eastAsia="Times New Roman" w:hAnsi="Times New Roman" w:cs="Times New Roman"/>
          <w:color w:val="000000"/>
          <w:sz w:val="28"/>
          <w:szCs w:val="28"/>
          <w:lang w:eastAsia="ru-RU"/>
        </w:rPr>
        <w:t>1)</w:t>
      </w:r>
      <w:r w:rsidRPr="007A6517">
        <w:rPr>
          <w:rFonts w:ascii="Times New Roman" w:eastAsia="Times New Roman" w:hAnsi="Times New Roman" w:cs="Times New Roman"/>
          <w:color w:val="000000"/>
          <w:sz w:val="28"/>
          <w:szCs w:val="28"/>
          <w:lang w:eastAsia="ru-RU"/>
        </w:rPr>
        <w:t xml:space="preserve"> 34 юридических лица (22 муниципальных бюджетных учреждени</w:t>
      </w:r>
      <w:r w:rsidR="00B52E09" w:rsidRPr="007A6517">
        <w:rPr>
          <w:rFonts w:ascii="Times New Roman" w:eastAsia="Times New Roman" w:hAnsi="Times New Roman" w:cs="Times New Roman"/>
          <w:color w:val="000000"/>
          <w:sz w:val="28"/>
          <w:szCs w:val="28"/>
          <w:lang w:eastAsia="ru-RU"/>
        </w:rPr>
        <w:t>я</w:t>
      </w:r>
      <w:r w:rsidRPr="007A6517">
        <w:rPr>
          <w:rFonts w:ascii="Times New Roman" w:eastAsia="Times New Roman" w:hAnsi="Times New Roman" w:cs="Times New Roman"/>
          <w:color w:val="000000"/>
          <w:sz w:val="28"/>
          <w:szCs w:val="28"/>
          <w:lang w:eastAsia="ru-RU"/>
        </w:rPr>
        <w:t>, 10 муниципальных казенных учреждений, 4 муниципальных унитарных предприятий)</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100%-</w:t>
      </w:r>
      <w:proofErr w:type="spellStart"/>
      <w:r w:rsidRPr="007A6517">
        <w:rPr>
          <w:rFonts w:ascii="Times New Roman" w:eastAsia="Times New Roman" w:hAnsi="Times New Roman" w:cs="Times New Roman"/>
          <w:color w:val="000000"/>
          <w:sz w:val="28"/>
          <w:szCs w:val="28"/>
          <w:lang w:eastAsia="ru-RU"/>
        </w:rPr>
        <w:t>ная</w:t>
      </w:r>
      <w:proofErr w:type="spellEnd"/>
      <w:r w:rsidRPr="007A6517">
        <w:rPr>
          <w:rFonts w:ascii="Times New Roman" w:eastAsia="Times New Roman" w:hAnsi="Times New Roman" w:cs="Times New Roman"/>
          <w:color w:val="000000"/>
          <w:sz w:val="28"/>
          <w:szCs w:val="28"/>
          <w:lang w:eastAsia="ru-RU"/>
        </w:rPr>
        <w:t xml:space="preserve"> доля в уставном капитале ООО «</w:t>
      </w:r>
      <w:proofErr w:type="spellStart"/>
      <w:r w:rsidRPr="007A6517">
        <w:rPr>
          <w:rFonts w:ascii="Times New Roman" w:eastAsia="Times New Roman" w:hAnsi="Times New Roman" w:cs="Times New Roman"/>
          <w:color w:val="000000"/>
          <w:sz w:val="28"/>
          <w:szCs w:val="28"/>
          <w:lang w:eastAsia="ru-RU"/>
        </w:rPr>
        <w:t>Красновишерский</w:t>
      </w:r>
      <w:proofErr w:type="spellEnd"/>
      <w:r w:rsidRPr="007A6517">
        <w:rPr>
          <w:rFonts w:ascii="Times New Roman" w:eastAsia="Times New Roman" w:hAnsi="Times New Roman" w:cs="Times New Roman"/>
          <w:color w:val="000000"/>
          <w:sz w:val="28"/>
          <w:szCs w:val="28"/>
          <w:lang w:eastAsia="ru-RU"/>
        </w:rPr>
        <w:t xml:space="preserve"> </w:t>
      </w:r>
      <w:proofErr w:type="spellStart"/>
      <w:r w:rsidRPr="007A6517">
        <w:rPr>
          <w:rFonts w:ascii="Times New Roman" w:eastAsia="Times New Roman" w:hAnsi="Times New Roman" w:cs="Times New Roman"/>
          <w:color w:val="000000"/>
          <w:sz w:val="28"/>
          <w:szCs w:val="28"/>
          <w:lang w:eastAsia="ru-RU"/>
        </w:rPr>
        <w:t>хлебокомбинат</w:t>
      </w:r>
      <w:proofErr w:type="spellEnd"/>
      <w:r w:rsidRPr="007A6517">
        <w:rPr>
          <w:rFonts w:ascii="Times New Roman" w:eastAsia="Times New Roman" w:hAnsi="Times New Roman" w:cs="Times New Roman"/>
          <w:color w:val="000000"/>
          <w:sz w:val="28"/>
          <w:szCs w:val="28"/>
          <w:lang w:eastAsia="ru-RU"/>
        </w:rPr>
        <w:t>», размер уставного капитала 3,4 млн.</w:t>
      </w:r>
      <w:r w:rsidR="00354914">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руб.;</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lastRenderedPageBreak/>
        <w:t>20,96 % доли в уставном капитале ООО «</w:t>
      </w:r>
      <w:proofErr w:type="spellStart"/>
      <w:r w:rsidRPr="007A6517">
        <w:rPr>
          <w:rFonts w:ascii="Times New Roman" w:eastAsia="Times New Roman" w:hAnsi="Times New Roman" w:cs="Times New Roman"/>
          <w:color w:val="000000"/>
          <w:sz w:val="28"/>
          <w:szCs w:val="28"/>
          <w:lang w:eastAsia="ru-RU"/>
        </w:rPr>
        <w:t>Вишератранснефть</w:t>
      </w:r>
      <w:proofErr w:type="spellEnd"/>
      <w:r w:rsidRPr="007A6517">
        <w:rPr>
          <w:rFonts w:ascii="Times New Roman" w:eastAsia="Times New Roman" w:hAnsi="Times New Roman" w:cs="Times New Roman"/>
          <w:color w:val="000000"/>
          <w:sz w:val="28"/>
          <w:szCs w:val="28"/>
          <w:lang w:eastAsia="ru-RU"/>
        </w:rPr>
        <w:t xml:space="preserve">», размер уставного </w:t>
      </w:r>
      <w:r w:rsidR="00B52E09" w:rsidRPr="007A6517">
        <w:rPr>
          <w:rFonts w:ascii="Times New Roman" w:eastAsia="Times New Roman" w:hAnsi="Times New Roman" w:cs="Times New Roman"/>
          <w:color w:val="000000"/>
          <w:sz w:val="28"/>
          <w:szCs w:val="28"/>
          <w:lang w:eastAsia="ru-RU"/>
        </w:rPr>
        <w:t>капитала</w:t>
      </w:r>
      <w:r w:rsidRPr="007A6517">
        <w:rPr>
          <w:rFonts w:ascii="Times New Roman" w:eastAsia="Times New Roman" w:hAnsi="Times New Roman" w:cs="Times New Roman"/>
          <w:color w:val="000000"/>
          <w:sz w:val="28"/>
          <w:szCs w:val="28"/>
          <w:lang w:eastAsia="ru-RU"/>
        </w:rPr>
        <w:t xml:space="preserve"> - 17,5 тыс.</w:t>
      </w:r>
      <w:r w:rsidR="00354914">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руб.</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Учет долей в уставном капитале ООО остался без изменений.</w:t>
      </w:r>
    </w:p>
    <w:p w:rsidR="00854B2B" w:rsidRPr="000603FB"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03FB">
        <w:rPr>
          <w:rFonts w:ascii="Times New Roman" w:eastAsia="Times New Roman" w:hAnsi="Times New Roman" w:cs="Times New Roman"/>
          <w:color w:val="000000"/>
          <w:sz w:val="28"/>
          <w:szCs w:val="28"/>
          <w:lang w:eastAsia="ru-RU"/>
        </w:rPr>
        <w:t>2)</w:t>
      </w:r>
      <w:r w:rsidRPr="007A6517">
        <w:rPr>
          <w:rFonts w:ascii="Times New Roman" w:eastAsia="Times New Roman" w:hAnsi="Times New Roman" w:cs="Times New Roman"/>
          <w:color w:val="000000"/>
          <w:sz w:val="28"/>
          <w:szCs w:val="28"/>
          <w:lang w:eastAsia="ru-RU"/>
        </w:rPr>
        <w:t xml:space="preserve">  </w:t>
      </w:r>
      <w:r w:rsidRPr="000603FB">
        <w:rPr>
          <w:rFonts w:ascii="Times New Roman" w:eastAsia="Times New Roman" w:hAnsi="Times New Roman" w:cs="Times New Roman"/>
          <w:color w:val="000000"/>
          <w:sz w:val="28"/>
          <w:szCs w:val="28"/>
          <w:lang w:eastAsia="ru-RU"/>
        </w:rPr>
        <w:t>объекты недвижимости</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2.1. По состоянию на 01.01.2021 в реестре учитывается 2963 объектов недвижимости (на 01.01.2020. – 1844 объекта)</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течение года в муниципальн</w:t>
      </w:r>
      <w:r w:rsidR="00916AF0" w:rsidRPr="007A6517">
        <w:rPr>
          <w:rFonts w:ascii="Times New Roman" w:eastAsia="Times New Roman" w:hAnsi="Times New Roman" w:cs="Times New Roman"/>
          <w:color w:val="000000"/>
          <w:sz w:val="28"/>
          <w:szCs w:val="28"/>
          <w:lang w:eastAsia="ru-RU"/>
        </w:rPr>
        <w:t>ую</w:t>
      </w:r>
      <w:r w:rsidRPr="007A6517">
        <w:rPr>
          <w:rFonts w:ascii="Times New Roman" w:eastAsia="Times New Roman" w:hAnsi="Times New Roman" w:cs="Times New Roman"/>
          <w:color w:val="000000"/>
          <w:sz w:val="28"/>
          <w:szCs w:val="28"/>
          <w:lang w:eastAsia="ru-RU"/>
        </w:rPr>
        <w:t xml:space="preserve"> собственност</w:t>
      </w:r>
      <w:r w:rsidR="00916AF0" w:rsidRPr="007A6517">
        <w:rPr>
          <w:rFonts w:ascii="Times New Roman" w:eastAsia="Times New Roman" w:hAnsi="Times New Roman" w:cs="Times New Roman"/>
          <w:color w:val="000000"/>
          <w:sz w:val="28"/>
          <w:szCs w:val="28"/>
          <w:lang w:eastAsia="ru-RU"/>
        </w:rPr>
        <w:t>ь</w:t>
      </w:r>
      <w:r w:rsidRPr="007A6517">
        <w:rPr>
          <w:rFonts w:ascii="Times New Roman" w:eastAsia="Times New Roman" w:hAnsi="Times New Roman" w:cs="Times New Roman"/>
          <w:color w:val="000000"/>
          <w:sz w:val="28"/>
          <w:szCs w:val="28"/>
          <w:lang w:eastAsia="ru-RU"/>
        </w:rPr>
        <w:t xml:space="preserve"> МО «</w:t>
      </w:r>
      <w:proofErr w:type="spellStart"/>
      <w:r w:rsidRPr="007A6517">
        <w:rPr>
          <w:rFonts w:ascii="Times New Roman" w:eastAsia="Times New Roman" w:hAnsi="Times New Roman" w:cs="Times New Roman"/>
          <w:color w:val="000000"/>
          <w:sz w:val="28"/>
          <w:szCs w:val="28"/>
          <w:lang w:eastAsia="ru-RU"/>
        </w:rPr>
        <w:t>Красновишерский</w:t>
      </w:r>
      <w:proofErr w:type="spellEnd"/>
      <w:r w:rsidRPr="007A6517">
        <w:rPr>
          <w:rFonts w:ascii="Times New Roman" w:eastAsia="Times New Roman" w:hAnsi="Times New Roman" w:cs="Times New Roman"/>
          <w:color w:val="000000"/>
          <w:sz w:val="28"/>
          <w:szCs w:val="28"/>
          <w:lang w:eastAsia="ru-RU"/>
        </w:rPr>
        <w:t xml:space="preserve"> городской округ» </w:t>
      </w:r>
      <w:r w:rsidR="00916AF0" w:rsidRPr="007A6517">
        <w:rPr>
          <w:rFonts w:ascii="Times New Roman" w:eastAsia="Times New Roman" w:hAnsi="Times New Roman" w:cs="Times New Roman"/>
          <w:color w:val="000000"/>
          <w:sz w:val="28"/>
          <w:szCs w:val="28"/>
          <w:lang w:eastAsia="ru-RU"/>
        </w:rPr>
        <w:t xml:space="preserve">поступило имущество из краевой собственности - </w:t>
      </w:r>
      <w:r w:rsidRPr="007A6517">
        <w:rPr>
          <w:rFonts w:ascii="Times New Roman" w:eastAsia="Times New Roman" w:hAnsi="Times New Roman" w:cs="Times New Roman"/>
          <w:color w:val="000000"/>
          <w:sz w:val="28"/>
          <w:szCs w:val="28"/>
          <w:lang w:eastAsia="ru-RU"/>
        </w:rPr>
        <w:t xml:space="preserve">квартиры, расположенные по адресу: ул. Гагарина, д. 16а, общей площадью 341 </w:t>
      </w:r>
      <w:proofErr w:type="spellStart"/>
      <w:r w:rsidRPr="007A6517">
        <w:rPr>
          <w:rFonts w:ascii="Times New Roman" w:eastAsia="Times New Roman" w:hAnsi="Times New Roman" w:cs="Times New Roman"/>
          <w:color w:val="000000"/>
          <w:sz w:val="28"/>
          <w:szCs w:val="28"/>
          <w:lang w:eastAsia="ru-RU"/>
        </w:rPr>
        <w:t>кв.м</w:t>
      </w:r>
      <w:proofErr w:type="spellEnd"/>
      <w:r w:rsidRPr="007A6517">
        <w:rPr>
          <w:rFonts w:ascii="Times New Roman" w:eastAsia="Times New Roman" w:hAnsi="Times New Roman" w:cs="Times New Roman"/>
          <w:color w:val="000000"/>
          <w:sz w:val="28"/>
          <w:szCs w:val="28"/>
          <w:lang w:eastAsia="ru-RU"/>
        </w:rPr>
        <w:t>.</w:t>
      </w:r>
    </w:p>
    <w:p w:rsidR="00854B2B" w:rsidRPr="007A6517" w:rsidRDefault="00916AF0"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w:t>
      </w:r>
      <w:r w:rsidR="00854B2B" w:rsidRPr="007A6517">
        <w:rPr>
          <w:rFonts w:ascii="Times New Roman" w:eastAsia="Times New Roman" w:hAnsi="Times New Roman" w:cs="Times New Roman"/>
          <w:color w:val="000000"/>
          <w:sz w:val="28"/>
          <w:szCs w:val="28"/>
          <w:lang w:eastAsia="ru-RU"/>
        </w:rPr>
        <w:t xml:space="preserve">роведена постановка на кадастровый учет 23 объекта недвижимого имущества, и 4 объекта поставлены на государственный учет в уполномоченном органе в качестве бесхозяйного имущества, зарегистрировано право собственности городского округа на 92 объекта.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03FB">
        <w:rPr>
          <w:rFonts w:ascii="Times New Roman" w:eastAsia="Times New Roman" w:hAnsi="Times New Roman" w:cs="Times New Roman"/>
          <w:color w:val="000000"/>
          <w:sz w:val="28"/>
          <w:szCs w:val="28"/>
          <w:lang w:eastAsia="ru-RU"/>
        </w:rPr>
        <w:t>3)</w:t>
      </w:r>
      <w:r w:rsidRPr="007A6517">
        <w:rPr>
          <w:rFonts w:ascii="Times New Roman" w:eastAsia="Times New Roman" w:hAnsi="Times New Roman" w:cs="Times New Roman"/>
          <w:color w:val="000000"/>
          <w:sz w:val="28"/>
          <w:szCs w:val="28"/>
          <w:lang w:eastAsia="ru-RU"/>
        </w:rPr>
        <w:t xml:space="preserve"> </w:t>
      </w:r>
      <w:r w:rsidRPr="000603FB">
        <w:rPr>
          <w:rFonts w:ascii="Times New Roman" w:eastAsia="Times New Roman" w:hAnsi="Times New Roman" w:cs="Times New Roman"/>
          <w:color w:val="000000"/>
          <w:sz w:val="28"/>
          <w:szCs w:val="28"/>
          <w:lang w:eastAsia="ru-RU"/>
        </w:rPr>
        <w:t>объекты движимого имущества</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По состоянию на 01.01.2021 в реестре учитывается 5 179 движимого имущества (на 01.01.2020 г. – 3173 движимого имущества)</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Принято в собственность Красновишерского округа из </w:t>
      </w:r>
      <w:r w:rsidR="000A5710" w:rsidRPr="007A6517">
        <w:rPr>
          <w:rFonts w:ascii="Times New Roman" w:eastAsia="Times New Roman" w:hAnsi="Times New Roman" w:cs="Times New Roman"/>
          <w:color w:val="000000"/>
          <w:sz w:val="28"/>
          <w:szCs w:val="28"/>
          <w:lang w:eastAsia="ru-RU"/>
        </w:rPr>
        <w:t>края</w:t>
      </w:r>
      <w:r w:rsidRPr="007A6517">
        <w:rPr>
          <w:rFonts w:ascii="Times New Roman" w:eastAsia="Times New Roman" w:hAnsi="Times New Roman" w:cs="Times New Roman"/>
          <w:color w:val="000000"/>
          <w:sz w:val="28"/>
          <w:szCs w:val="28"/>
          <w:lang w:eastAsia="ru-RU"/>
        </w:rPr>
        <w:t xml:space="preserve"> движимого имущества балансовой стоимостью 25 430 тыс. руб.</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В целях эффективного использования муниципального имущества, увеличения неналоговых поступлений в бюджет округа и уменьшения бюджетных расходов на управление и содержание муниципального имущества администрацией округа ведется работа по передаче имущества в аренду и реализации неиспользуемого имущества.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На 01.01.2021</w:t>
      </w:r>
      <w:r w:rsidR="005844FF">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всего по округу передано в аренду 855,4 кв.</w:t>
      </w:r>
      <w:r w:rsidR="005844FF">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м. (на 01.01.2020г. - 2 711,3 кв.</w:t>
      </w:r>
      <w:r w:rsidR="005844FF">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м. (за 2020 год арендуемая площадь снизилась на  68 % - объекты, в которых располагалось арендуемое муниципальное имущество, реализованы).</w:t>
      </w:r>
      <w:proofErr w:type="gramEnd"/>
    </w:p>
    <w:p w:rsidR="00854B2B" w:rsidRPr="007A6517" w:rsidRDefault="000A5710"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Поступления в</w:t>
      </w:r>
      <w:r w:rsidR="00854B2B" w:rsidRPr="007A6517">
        <w:rPr>
          <w:rFonts w:ascii="Times New Roman" w:eastAsia="Times New Roman" w:hAnsi="Times New Roman" w:cs="Times New Roman"/>
          <w:color w:val="000000"/>
          <w:sz w:val="28"/>
          <w:szCs w:val="28"/>
          <w:lang w:eastAsia="ru-RU"/>
        </w:rPr>
        <w:t xml:space="preserve"> бюджет округа от аренды муниципального имущества </w:t>
      </w:r>
      <w:r w:rsidRPr="007A6517">
        <w:rPr>
          <w:rFonts w:ascii="Times New Roman" w:eastAsia="Times New Roman" w:hAnsi="Times New Roman" w:cs="Times New Roman"/>
          <w:color w:val="000000"/>
          <w:sz w:val="28"/>
          <w:szCs w:val="28"/>
          <w:lang w:eastAsia="ru-RU"/>
        </w:rPr>
        <w:t xml:space="preserve">составили </w:t>
      </w:r>
      <w:r w:rsidR="00854B2B" w:rsidRPr="007A6517">
        <w:rPr>
          <w:rFonts w:ascii="Times New Roman" w:eastAsia="Times New Roman" w:hAnsi="Times New Roman" w:cs="Times New Roman"/>
          <w:color w:val="000000"/>
          <w:sz w:val="28"/>
          <w:szCs w:val="28"/>
          <w:lang w:eastAsia="ru-RU"/>
        </w:rPr>
        <w:t>1806,4 тыс. руб</w:t>
      </w:r>
      <w:r w:rsidRPr="007A6517">
        <w:rPr>
          <w:rFonts w:ascii="Times New Roman" w:eastAsia="Times New Roman" w:hAnsi="Times New Roman" w:cs="Times New Roman"/>
          <w:color w:val="000000"/>
          <w:sz w:val="28"/>
          <w:szCs w:val="28"/>
          <w:lang w:eastAsia="ru-RU"/>
        </w:rPr>
        <w:t>.</w:t>
      </w:r>
      <w:r w:rsidR="00AF4CDF" w:rsidRPr="007A6517">
        <w:rPr>
          <w:rFonts w:ascii="Times New Roman" w:eastAsia="Times New Roman" w:hAnsi="Times New Roman" w:cs="Times New Roman"/>
          <w:color w:val="000000"/>
          <w:sz w:val="28"/>
          <w:szCs w:val="28"/>
          <w:lang w:eastAsia="ru-RU"/>
        </w:rPr>
        <w:t>, от приватизации муниципального имущества - 2 474,0 тыс. руб</w:t>
      </w:r>
      <w:r w:rsidR="00354914">
        <w:rPr>
          <w:rFonts w:ascii="Times New Roman" w:eastAsia="Times New Roman" w:hAnsi="Times New Roman" w:cs="Times New Roman"/>
          <w:color w:val="000000"/>
          <w:sz w:val="28"/>
          <w:szCs w:val="28"/>
          <w:lang w:eastAsia="ru-RU"/>
        </w:rPr>
        <w:t>.</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 xml:space="preserve">В </w:t>
      </w:r>
      <w:r w:rsidR="000A5710" w:rsidRPr="007A6517">
        <w:rPr>
          <w:rFonts w:ascii="Times New Roman" w:eastAsia="Times New Roman" w:hAnsi="Times New Roman" w:cs="Times New Roman"/>
          <w:color w:val="000000"/>
          <w:sz w:val="28"/>
          <w:szCs w:val="28"/>
          <w:lang w:eastAsia="ru-RU"/>
        </w:rPr>
        <w:t>отчетном</w:t>
      </w:r>
      <w:r w:rsidRPr="007A6517">
        <w:rPr>
          <w:rFonts w:ascii="Times New Roman" w:eastAsia="Times New Roman" w:hAnsi="Times New Roman" w:cs="Times New Roman"/>
          <w:color w:val="000000"/>
          <w:sz w:val="28"/>
          <w:szCs w:val="28"/>
          <w:lang w:eastAsia="ru-RU"/>
        </w:rPr>
        <w:t xml:space="preserve"> году заключено </w:t>
      </w:r>
      <w:r w:rsidR="00AF4CDF" w:rsidRPr="007A6517">
        <w:rPr>
          <w:rFonts w:ascii="Times New Roman" w:eastAsia="Times New Roman" w:hAnsi="Times New Roman" w:cs="Times New Roman"/>
          <w:color w:val="000000"/>
          <w:sz w:val="28"/>
          <w:szCs w:val="28"/>
          <w:lang w:eastAsia="ru-RU"/>
        </w:rPr>
        <w:t xml:space="preserve">6 </w:t>
      </w:r>
      <w:r w:rsidRPr="007A6517">
        <w:rPr>
          <w:rFonts w:ascii="Times New Roman" w:eastAsia="Times New Roman" w:hAnsi="Times New Roman" w:cs="Times New Roman"/>
          <w:color w:val="000000"/>
          <w:sz w:val="28"/>
          <w:szCs w:val="28"/>
          <w:lang w:eastAsia="ru-RU"/>
        </w:rPr>
        <w:t>договоров купли-продажи</w:t>
      </w:r>
      <w:r w:rsidR="00AF4CDF" w:rsidRPr="007A6517">
        <w:rPr>
          <w:rFonts w:ascii="Times New Roman" w:eastAsia="Times New Roman" w:hAnsi="Times New Roman" w:cs="Times New Roman"/>
          <w:color w:val="000000"/>
          <w:sz w:val="28"/>
          <w:szCs w:val="28"/>
          <w:lang w:eastAsia="ru-RU"/>
        </w:rPr>
        <w:t xml:space="preserve"> на </w:t>
      </w:r>
      <w:r w:rsidRPr="007A6517">
        <w:rPr>
          <w:rFonts w:ascii="Times New Roman" w:eastAsia="Times New Roman" w:hAnsi="Times New Roman" w:cs="Times New Roman"/>
          <w:color w:val="000000"/>
          <w:sz w:val="28"/>
          <w:szCs w:val="28"/>
          <w:lang w:eastAsia="ru-RU"/>
        </w:rPr>
        <w:t>недвижимост</w:t>
      </w:r>
      <w:r w:rsidR="00995D3A" w:rsidRPr="007A6517">
        <w:rPr>
          <w:rFonts w:ascii="Times New Roman" w:eastAsia="Times New Roman" w:hAnsi="Times New Roman" w:cs="Times New Roman"/>
          <w:color w:val="000000"/>
          <w:sz w:val="28"/>
          <w:szCs w:val="28"/>
          <w:lang w:eastAsia="ru-RU"/>
        </w:rPr>
        <w:t>ь</w:t>
      </w:r>
      <w:r w:rsidRPr="007A6517">
        <w:rPr>
          <w:rFonts w:ascii="Times New Roman" w:eastAsia="Times New Roman" w:hAnsi="Times New Roman" w:cs="Times New Roman"/>
          <w:color w:val="000000"/>
          <w:sz w:val="28"/>
          <w:szCs w:val="28"/>
          <w:lang w:eastAsia="ru-RU"/>
        </w:rPr>
        <w:t xml:space="preserve"> площадью 2 330,1 к</w:t>
      </w:r>
      <w:r w:rsidR="00AF4CDF" w:rsidRPr="007A6517">
        <w:rPr>
          <w:rFonts w:ascii="Times New Roman" w:eastAsia="Times New Roman" w:hAnsi="Times New Roman" w:cs="Times New Roman"/>
          <w:color w:val="000000"/>
          <w:sz w:val="28"/>
          <w:szCs w:val="28"/>
          <w:lang w:eastAsia="ru-RU"/>
        </w:rPr>
        <w:t>в.</w:t>
      </w:r>
      <w:r w:rsidR="005844FF">
        <w:rPr>
          <w:rFonts w:ascii="Times New Roman" w:eastAsia="Times New Roman" w:hAnsi="Times New Roman" w:cs="Times New Roman"/>
          <w:color w:val="000000"/>
          <w:sz w:val="28"/>
          <w:szCs w:val="28"/>
          <w:lang w:eastAsia="ru-RU"/>
        </w:rPr>
        <w:t xml:space="preserve"> </w:t>
      </w:r>
      <w:r w:rsidR="00AF4CDF" w:rsidRPr="007A6517">
        <w:rPr>
          <w:rFonts w:ascii="Times New Roman" w:eastAsia="Times New Roman" w:hAnsi="Times New Roman" w:cs="Times New Roman"/>
          <w:color w:val="000000"/>
          <w:sz w:val="28"/>
          <w:szCs w:val="28"/>
          <w:lang w:eastAsia="ru-RU"/>
        </w:rPr>
        <w:t>м., 5 единиц автотранспорта, отчуждено недвижимое имущество площадью 1855,9 кв.</w:t>
      </w:r>
      <w:r w:rsidR="005844FF">
        <w:rPr>
          <w:rFonts w:ascii="Times New Roman" w:eastAsia="Times New Roman" w:hAnsi="Times New Roman" w:cs="Times New Roman"/>
          <w:color w:val="000000"/>
          <w:sz w:val="28"/>
          <w:szCs w:val="28"/>
          <w:lang w:eastAsia="ru-RU"/>
        </w:rPr>
        <w:t xml:space="preserve"> </w:t>
      </w:r>
      <w:r w:rsidR="00AF4CDF" w:rsidRPr="007A6517">
        <w:rPr>
          <w:rFonts w:ascii="Times New Roman" w:eastAsia="Times New Roman" w:hAnsi="Times New Roman" w:cs="Times New Roman"/>
          <w:color w:val="000000"/>
          <w:sz w:val="28"/>
          <w:szCs w:val="28"/>
          <w:lang w:eastAsia="ru-RU"/>
        </w:rPr>
        <w:t>м.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w:t>
      </w:r>
      <w:proofErr w:type="gramEnd"/>
      <w:r w:rsidR="00AF4CDF" w:rsidRPr="007A6517">
        <w:rPr>
          <w:rFonts w:ascii="Times New Roman" w:eastAsia="Times New Roman" w:hAnsi="Times New Roman" w:cs="Times New Roman"/>
          <w:color w:val="000000"/>
          <w:sz w:val="28"/>
          <w:szCs w:val="28"/>
          <w:lang w:eastAsia="ru-RU"/>
        </w:rPr>
        <w:t xml:space="preserve"> Федерации».</w:t>
      </w:r>
      <w:r w:rsidRPr="007A6517">
        <w:rPr>
          <w:rFonts w:ascii="Times New Roman" w:eastAsia="Times New Roman" w:hAnsi="Times New Roman" w:cs="Times New Roman"/>
          <w:color w:val="000000"/>
          <w:sz w:val="28"/>
          <w:szCs w:val="28"/>
          <w:lang w:eastAsia="ru-RU"/>
        </w:rPr>
        <w:t xml:space="preserve">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7A6517">
        <w:rPr>
          <w:rFonts w:ascii="Times New Roman" w:eastAsia="Times New Roman" w:hAnsi="Times New Roman" w:cs="Times New Roman"/>
          <w:color w:val="000000"/>
          <w:sz w:val="28"/>
          <w:szCs w:val="28"/>
          <w:lang w:eastAsia="ru-RU"/>
        </w:rPr>
        <w:t>11.11.2020 г. заключено концессионное соглашение в отношении объекта - часть здания автостанции, площадью 293,2 кв.</w:t>
      </w:r>
      <w:r w:rsidR="001675DE">
        <w:rPr>
          <w:rFonts w:ascii="Times New Roman" w:eastAsia="Times New Roman" w:hAnsi="Times New Roman" w:cs="Times New Roman"/>
          <w:color w:val="000000"/>
          <w:sz w:val="28"/>
          <w:szCs w:val="28"/>
          <w:lang w:eastAsia="ru-RU"/>
        </w:rPr>
        <w:t xml:space="preserve"> </w:t>
      </w:r>
      <w:r w:rsidRPr="007A6517">
        <w:rPr>
          <w:rFonts w:ascii="Times New Roman" w:eastAsia="Times New Roman" w:hAnsi="Times New Roman" w:cs="Times New Roman"/>
          <w:color w:val="000000"/>
          <w:sz w:val="28"/>
          <w:szCs w:val="28"/>
          <w:lang w:eastAsia="ru-RU"/>
        </w:rPr>
        <w:t>м.. расположенное по адресу: г. Красновишерск, ул. Гагарина, 44А, сроком на 49 лет.</w:t>
      </w:r>
      <w:proofErr w:type="gramEnd"/>
      <w:r w:rsidRPr="007A6517">
        <w:rPr>
          <w:rFonts w:ascii="Times New Roman" w:eastAsia="Times New Roman" w:hAnsi="Times New Roman" w:cs="Times New Roman"/>
          <w:color w:val="000000"/>
          <w:sz w:val="28"/>
          <w:szCs w:val="28"/>
          <w:lang w:eastAsia="ru-RU"/>
        </w:rPr>
        <w:t xml:space="preserve"> Сторонами концессионного соглашения выступают администрация КГО </w:t>
      </w:r>
      <w:proofErr w:type="gramStart"/>
      <w:r w:rsidRPr="007A6517">
        <w:rPr>
          <w:rFonts w:ascii="Times New Roman" w:eastAsia="Times New Roman" w:hAnsi="Times New Roman" w:cs="Times New Roman"/>
          <w:color w:val="000000"/>
          <w:sz w:val="28"/>
          <w:szCs w:val="28"/>
          <w:lang w:eastAsia="ru-RU"/>
        </w:rPr>
        <w:t>и ООО</w:t>
      </w:r>
      <w:proofErr w:type="gramEnd"/>
      <w:r w:rsidRPr="007A6517">
        <w:rPr>
          <w:rFonts w:ascii="Times New Roman" w:eastAsia="Times New Roman" w:hAnsi="Times New Roman" w:cs="Times New Roman"/>
          <w:color w:val="000000"/>
          <w:sz w:val="28"/>
          <w:szCs w:val="28"/>
          <w:lang w:eastAsia="ru-RU"/>
        </w:rPr>
        <w:t xml:space="preserve"> "Транзит". В рамках соглашения Концессионер обязуется за счет собственных и (или) привлеченных средств осуществить проектирование и реконструкцию объекта. Предельный размер расходов равен 3 028 465,28 руб. Концессионная плата </w:t>
      </w:r>
      <w:r w:rsidRPr="007A6517">
        <w:rPr>
          <w:rFonts w:ascii="Times New Roman" w:eastAsia="Times New Roman" w:hAnsi="Times New Roman" w:cs="Times New Roman"/>
          <w:color w:val="000000"/>
          <w:sz w:val="28"/>
          <w:szCs w:val="28"/>
          <w:lang w:eastAsia="ru-RU"/>
        </w:rPr>
        <w:lastRenderedPageBreak/>
        <w:t>определена в размере 10 000 руб. за каждый год в течени</w:t>
      </w:r>
      <w:proofErr w:type="gramStart"/>
      <w:r w:rsidRPr="007A6517">
        <w:rPr>
          <w:rFonts w:ascii="Times New Roman" w:eastAsia="Times New Roman" w:hAnsi="Times New Roman" w:cs="Times New Roman"/>
          <w:color w:val="000000"/>
          <w:sz w:val="28"/>
          <w:szCs w:val="28"/>
          <w:lang w:eastAsia="ru-RU"/>
        </w:rPr>
        <w:t>и</w:t>
      </w:r>
      <w:proofErr w:type="gramEnd"/>
      <w:r w:rsidRPr="007A6517">
        <w:rPr>
          <w:rFonts w:ascii="Times New Roman" w:eastAsia="Times New Roman" w:hAnsi="Times New Roman" w:cs="Times New Roman"/>
          <w:color w:val="000000"/>
          <w:sz w:val="28"/>
          <w:szCs w:val="28"/>
          <w:lang w:eastAsia="ru-RU"/>
        </w:rPr>
        <w:t xml:space="preserve"> действия соглашения</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На начало 2021 года в собственности Красновишерского городского округа находится 303 земельных участков общей площадью 1152,58 га. Право муниципальной собственности зарегистрировано на все объекты.</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Из 474 земельных долей 59 долей зарегистрировано в частную собственность самими дольщиками. Право муниципальной собственности зарегистрировано на 329 земельных долей, из них 51 доля продана фермерским хозяйствам. По оставшимся 86 невостребованным долям на площади 688 га продолжается работа по признанию права муниципальной собственности.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За отчетный период сформировано и поставлено на кадастровый учет 136 земельных участков (под ИЖС, ЛПХ,  гаражи, магазины) общей площадью 14,3 га.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рамках исполнения полномочий по увеличению доли многодетных семей, обеспеченных земельными участками в собственность бесплатно, администрацией округа проведена работа по постановке на учет 167 многодетных семей. Получили участки 107 многодетных семей, что составило 66 % от общего числа поставленных на учет. </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В 2020 году заключено 43 договора купли-продажи земельных участков и 27 договоров аренды земельных участков.</w:t>
      </w:r>
    </w:p>
    <w:p w:rsidR="00854B2B" w:rsidRPr="007A6517" w:rsidRDefault="00854B2B" w:rsidP="007A65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6517">
        <w:rPr>
          <w:rFonts w:ascii="Times New Roman" w:eastAsia="Times New Roman" w:hAnsi="Times New Roman" w:cs="Times New Roman"/>
          <w:sz w:val="28"/>
          <w:szCs w:val="28"/>
          <w:lang w:eastAsia="ru-RU"/>
        </w:rPr>
        <w:t>Наибольшая</w:t>
      </w:r>
      <w:proofErr w:type="gramEnd"/>
      <w:r w:rsidRPr="007A6517">
        <w:rPr>
          <w:rFonts w:ascii="Times New Roman" w:eastAsia="Times New Roman" w:hAnsi="Times New Roman" w:cs="Times New Roman"/>
          <w:sz w:val="28"/>
          <w:szCs w:val="28"/>
          <w:lang w:eastAsia="ru-RU"/>
        </w:rPr>
        <w:t xml:space="preserve"> востребованность земельных участков в г. Красновишерске, п. </w:t>
      </w:r>
      <w:proofErr w:type="spellStart"/>
      <w:r w:rsidRPr="007A6517">
        <w:rPr>
          <w:rFonts w:ascii="Times New Roman" w:eastAsia="Times New Roman" w:hAnsi="Times New Roman" w:cs="Times New Roman"/>
          <w:sz w:val="28"/>
          <w:szCs w:val="28"/>
          <w:lang w:eastAsia="ru-RU"/>
        </w:rPr>
        <w:t>Золотанка</w:t>
      </w:r>
      <w:proofErr w:type="spellEnd"/>
      <w:r w:rsidRPr="007A6517">
        <w:rPr>
          <w:rFonts w:ascii="Times New Roman" w:eastAsia="Times New Roman" w:hAnsi="Times New Roman" w:cs="Times New Roman"/>
          <w:sz w:val="28"/>
          <w:szCs w:val="28"/>
          <w:lang w:eastAsia="ru-RU"/>
        </w:rPr>
        <w:t>.</w:t>
      </w:r>
    </w:p>
    <w:p w:rsidR="00854B2B" w:rsidRPr="007A6517" w:rsidRDefault="00AF4CDF" w:rsidP="007A651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A6517">
        <w:rPr>
          <w:rFonts w:ascii="Times New Roman" w:eastAsia="Times New Roman" w:hAnsi="Times New Roman" w:cs="Times New Roman"/>
          <w:sz w:val="28"/>
          <w:szCs w:val="28"/>
          <w:lang w:eastAsia="ru-RU"/>
        </w:rPr>
        <w:t>Поступления в бюджет округа</w:t>
      </w:r>
      <w:r w:rsidR="00854B2B" w:rsidRPr="007A6517">
        <w:rPr>
          <w:rFonts w:ascii="Times New Roman" w:eastAsia="Times New Roman" w:hAnsi="Times New Roman" w:cs="Times New Roman"/>
          <w:sz w:val="28"/>
          <w:szCs w:val="28"/>
          <w:lang w:eastAsia="ru-RU"/>
        </w:rPr>
        <w:t xml:space="preserve"> </w:t>
      </w:r>
      <w:r w:rsidR="000D7673" w:rsidRPr="007A6517">
        <w:rPr>
          <w:rFonts w:ascii="Times New Roman" w:eastAsia="Times New Roman" w:hAnsi="Times New Roman" w:cs="Times New Roman"/>
          <w:sz w:val="28"/>
          <w:szCs w:val="28"/>
          <w:lang w:eastAsia="ru-RU"/>
        </w:rPr>
        <w:t>арендной платы и доходов от</w:t>
      </w:r>
      <w:r w:rsidR="00854B2B" w:rsidRPr="007A6517">
        <w:rPr>
          <w:rFonts w:ascii="Times New Roman" w:eastAsia="Times New Roman" w:hAnsi="Times New Roman" w:cs="Times New Roman"/>
          <w:sz w:val="28"/>
          <w:szCs w:val="28"/>
          <w:lang w:eastAsia="ru-RU"/>
        </w:rPr>
        <w:t xml:space="preserve"> продажи земельных участков составил</w:t>
      </w:r>
      <w:r w:rsidRPr="007A6517">
        <w:rPr>
          <w:rFonts w:ascii="Times New Roman" w:eastAsia="Times New Roman" w:hAnsi="Times New Roman" w:cs="Times New Roman"/>
          <w:sz w:val="28"/>
          <w:szCs w:val="28"/>
          <w:lang w:eastAsia="ru-RU"/>
        </w:rPr>
        <w:t>и</w:t>
      </w:r>
      <w:r w:rsidR="00854B2B" w:rsidRPr="007A6517">
        <w:rPr>
          <w:rFonts w:ascii="Times New Roman" w:eastAsia="Times New Roman" w:hAnsi="Times New Roman" w:cs="Times New Roman"/>
          <w:sz w:val="28"/>
          <w:szCs w:val="28"/>
          <w:lang w:eastAsia="ru-RU"/>
        </w:rPr>
        <w:t xml:space="preserve"> 34475,6 тыс.</w:t>
      </w:r>
      <w:r w:rsidR="000603FB">
        <w:rPr>
          <w:rFonts w:ascii="Times New Roman" w:eastAsia="Times New Roman" w:hAnsi="Times New Roman" w:cs="Times New Roman"/>
          <w:sz w:val="28"/>
          <w:szCs w:val="28"/>
          <w:lang w:eastAsia="ru-RU"/>
        </w:rPr>
        <w:t xml:space="preserve"> </w:t>
      </w:r>
      <w:r w:rsidR="00854B2B" w:rsidRPr="007A6517">
        <w:rPr>
          <w:rFonts w:ascii="Times New Roman" w:eastAsia="Times New Roman" w:hAnsi="Times New Roman" w:cs="Times New Roman"/>
          <w:sz w:val="28"/>
          <w:szCs w:val="28"/>
          <w:lang w:eastAsia="ru-RU"/>
        </w:rPr>
        <w:t>руб. (план – 33250 тыс.</w:t>
      </w:r>
      <w:r w:rsidR="000603FB">
        <w:rPr>
          <w:rFonts w:ascii="Times New Roman" w:eastAsia="Times New Roman" w:hAnsi="Times New Roman" w:cs="Times New Roman"/>
          <w:sz w:val="28"/>
          <w:szCs w:val="28"/>
          <w:lang w:eastAsia="ru-RU"/>
        </w:rPr>
        <w:t xml:space="preserve"> </w:t>
      </w:r>
      <w:r w:rsidR="00854B2B" w:rsidRPr="007A6517">
        <w:rPr>
          <w:rFonts w:ascii="Times New Roman" w:eastAsia="Times New Roman" w:hAnsi="Times New Roman" w:cs="Times New Roman"/>
          <w:sz w:val="28"/>
          <w:szCs w:val="28"/>
          <w:lang w:eastAsia="ru-RU"/>
        </w:rPr>
        <w:t xml:space="preserve">руб.) </w:t>
      </w:r>
    </w:p>
    <w:p w:rsidR="00854B2B" w:rsidRPr="007A6517" w:rsidRDefault="00854B2B" w:rsidP="00A523D0">
      <w:pPr>
        <w:spacing w:after="0" w:line="240" w:lineRule="auto"/>
        <w:ind w:firstLine="720"/>
        <w:jc w:val="both"/>
        <w:rPr>
          <w:rFonts w:ascii="Times New Roman" w:eastAsia="Times New Roman" w:hAnsi="Times New Roman" w:cs="Times New Roman"/>
          <w:b/>
          <w:color w:val="000000"/>
          <w:sz w:val="28"/>
          <w:szCs w:val="28"/>
          <w:lang w:eastAsia="ru-RU"/>
        </w:rPr>
      </w:pPr>
    </w:p>
    <w:p w:rsidR="00567549" w:rsidRPr="007A6517" w:rsidRDefault="005A6E95"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w:t>
      </w:r>
      <w:r w:rsidR="00E762E4" w:rsidRPr="007A6517">
        <w:rPr>
          <w:rFonts w:ascii="Times New Roman" w:eastAsia="Times New Roman" w:hAnsi="Times New Roman" w:cs="Times New Roman"/>
          <w:b/>
          <w:color w:val="000000"/>
          <w:sz w:val="28"/>
          <w:szCs w:val="28"/>
          <w:lang w:eastAsia="ru-RU"/>
        </w:rPr>
        <w:t>.2</w:t>
      </w:r>
      <w:r w:rsidR="00567549" w:rsidRPr="007A6517">
        <w:rPr>
          <w:rFonts w:ascii="Times New Roman" w:eastAsia="Times New Roman" w:hAnsi="Times New Roman" w:cs="Times New Roman"/>
          <w:b/>
          <w:color w:val="000000"/>
          <w:sz w:val="28"/>
          <w:szCs w:val="28"/>
          <w:lang w:eastAsia="ru-RU"/>
        </w:rPr>
        <w:t xml:space="preserve"> Архитектура и градостроительство</w:t>
      </w:r>
    </w:p>
    <w:p w:rsidR="00567549" w:rsidRPr="007A6517" w:rsidRDefault="00567549" w:rsidP="00A523D0">
      <w:pPr>
        <w:spacing w:after="0" w:line="240" w:lineRule="auto"/>
        <w:ind w:firstLine="720"/>
        <w:jc w:val="both"/>
        <w:rPr>
          <w:rFonts w:ascii="Times New Roman" w:eastAsia="Times New Roman" w:hAnsi="Times New Roman" w:cs="Times New Roman"/>
          <w:i/>
          <w:color w:val="000000"/>
          <w:sz w:val="28"/>
          <w:szCs w:val="28"/>
          <w:lang w:eastAsia="ru-RU"/>
        </w:rPr>
      </w:pPr>
    </w:p>
    <w:p w:rsidR="00E762E4" w:rsidRPr="007A6517" w:rsidRDefault="00E762E4"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В 2020 году администрацией Красновишерского городского округа велись работы по разработке Генерального плана и Правил землепользования и застройки Красновишерского городского округа.</w:t>
      </w:r>
    </w:p>
    <w:p w:rsidR="00CA7B51" w:rsidRPr="007A6517" w:rsidRDefault="00CA7B51" w:rsidP="007A6517">
      <w:pPr>
        <w:spacing w:after="0" w:line="240" w:lineRule="auto"/>
        <w:ind w:firstLine="709"/>
        <w:jc w:val="both"/>
        <w:rPr>
          <w:rFonts w:ascii="Times New Roman" w:eastAsia="Times New Roman" w:hAnsi="Times New Roman" w:cs="Times New Roman"/>
          <w:bCs/>
          <w:color w:val="000000"/>
          <w:sz w:val="28"/>
          <w:szCs w:val="28"/>
          <w:lang w:eastAsia="ru-RU"/>
        </w:rPr>
      </w:pPr>
      <w:r w:rsidRPr="007A6517">
        <w:rPr>
          <w:rFonts w:ascii="Times New Roman" w:eastAsia="Times New Roman" w:hAnsi="Times New Roman" w:cs="Times New Roman"/>
          <w:bCs/>
          <w:color w:val="000000"/>
          <w:sz w:val="28"/>
          <w:szCs w:val="28"/>
          <w:lang w:eastAsia="ru-RU"/>
        </w:rPr>
        <w:t xml:space="preserve">В течение года выдано 18 разрешений на строительство и реконструкцию, 19 разрешений на ввод в эксплуатацию, 18 уведомлений о планируемом строительстве или реконструкции объекта индивидуального жилищного строительства или садового дома и 17 уведомлений об окончании строительства. Разработан проект планировки территории под ИЖС в северо-восточной части г. Красновишерск. Разработаны проекты планировки и межевания застроенной территории 4 ед. </w:t>
      </w:r>
    </w:p>
    <w:p w:rsidR="00CA7B51" w:rsidRPr="007A6517" w:rsidRDefault="00CA7B51" w:rsidP="007A6517">
      <w:pPr>
        <w:spacing w:after="0" w:line="240" w:lineRule="auto"/>
        <w:ind w:firstLine="709"/>
        <w:jc w:val="both"/>
        <w:rPr>
          <w:rFonts w:ascii="Times New Roman" w:eastAsia="Times New Roman" w:hAnsi="Times New Roman" w:cs="Times New Roman"/>
          <w:bCs/>
          <w:color w:val="000000"/>
          <w:sz w:val="28"/>
          <w:szCs w:val="28"/>
          <w:lang w:eastAsia="ru-RU"/>
        </w:rPr>
      </w:pPr>
      <w:r w:rsidRPr="007A6517">
        <w:rPr>
          <w:rFonts w:ascii="Times New Roman" w:eastAsia="Times New Roman" w:hAnsi="Times New Roman" w:cs="Times New Roman"/>
          <w:bCs/>
          <w:color w:val="000000"/>
          <w:sz w:val="28"/>
          <w:szCs w:val="28"/>
          <w:lang w:eastAsia="ru-RU"/>
        </w:rPr>
        <w:t>Разработан и утвержден  проект планировки и проект межевания территории, установление границ и постановка на кадастровый учет земельных участков под линейным объектом (автомобильной дорогой) по ул. Октябрьская на территории г. Красновишерска.</w:t>
      </w:r>
    </w:p>
    <w:p w:rsidR="00CA7B51" w:rsidRPr="007A6517" w:rsidRDefault="00CA7B51" w:rsidP="007A6517">
      <w:pPr>
        <w:spacing w:after="0" w:line="240" w:lineRule="auto"/>
        <w:ind w:firstLine="709"/>
        <w:jc w:val="both"/>
        <w:rPr>
          <w:rFonts w:ascii="Times New Roman" w:eastAsia="Times New Roman" w:hAnsi="Times New Roman" w:cs="Times New Roman"/>
          <w:bCs/>
          <w:color w:val="000000"/>
          <w:sz w:val="28"/>
          <w:szCs w:val="28"/>
          <w:lang w:eastAsia="ru-RU"/>
        </w:rPr>
      </w:pPr>
      <w:r w:rsidRPr="007A6517">
        <w:rPr>
          <w:rFonts w:ascii="Times New Roman" w:eastAsia="Times New Roman" w:hAnsi="Times New Roman" w:cs="Times New Roman"/>
          <w:bCs/>
          <w:color w:val="000000"/>
          <w:sz w:val="28"/>
          <w:szCs w:val="28"/>
          <w:lang w:eastAsia="ru-RU"/>
        </w:rPr>
        <w:t xml:space="preserve">Выдан градостроительный план под строительство многоквартирного жилого дома. </w:t>
      </w:r>
    </w:p>
    <w:p w:rsidR="00E762E4" w:rsidRPr="007A6517" w:rsidRDefault="00E762E4"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 xml:space="preserve">Проходит процедуру согласования проект изменения границ и площадей зеленой зоны на землях лесного фонда территории Красновишерского </w:t>
      </w:r>
      <w:r w:rsidRPr="007A6517">
        <w:rPr>
          <w:rFonts w:ascii="Times New Roman" w:eastAsia="Times New Roman" w:hAnsi="Times New Roman" w:cs="Times New Roman"/>
          <w:color w:val="000000"/>
          <w:sz w:val="28"/>
          <w:szCs w:val="28"/>
          <w:lang w:eastAsia="ru-RU"/>
        </w:rPr>
        <w:lastRenderedPageBreak/>
        <w:t>лесничества Пермского края с целью дальнейшего оформления земельного участка под городским кладбищем</w:t>
      </w:r>
      <w:r w:rsidR="00CA7B51" w:rsidRPr="007A6517">
        <w:rPr>
          <w:rFonts w:ascii="Times New Roman" w:eastAsia="Times New Roman" w:hAnsi="Times New Roman" w:cs="Times New Roman"/>
          <w:color w:val="000000"/>
          <w:sz w:val="28"/>
          <w:szCs w:val="28"/>
          <w:lang w:eastAsia="ru-RU"/>
        </w:rPr>
        <w:t>.</w:t>
      </w:r>
    </w:p>
    <w:p w:rsidR="009D4244" w:rsidRPr="007A6517" w:rsidRDefault="00E762E4" w:rsidP="007A6517">
      <w:pPr>
        <w:spacing w:after="0" w:line="240" w:lineRule="auto"/>
        <w:ind w:firstLine="709"/>
        <w:jc w:val="both"/>
        <w:rPr>
          <w:rFonts w:ascii="Times New Roman" w:eastAsia="Times New Roman" w:hAnsi="Times New Roman" w:cs="Times New Roman"/>
          <w:color w:val="000000"/>
          <w:sz w:val="28"/>
          <w:szCs w:val="28"/>
          <w:lang w:eastAsia="ru-RU"/>
        </w:rPr>
      </w:pPr>
      <w:r w:rsidRPr="007A6517">
        <w:rPr>
          <w:rFonts w:ascii="Times New Roman" w:eastAsia="Times New Roman" w:hAnsi="Times New Roman" w:cs="Times New Roman"/>
          <w:color w:val="000000"/>
          <w:sz w:val="28"/>
          <w:szCs w:val="28"/>
          <w:lang w:eastAsia="ru-RU"/>
        </w:rPr>
        <w:t>Об</w:t>
      </w:r>
      <w:r w:rsidR="0057197F">
        <w:rPr>
          <w:rFonts w:ascii="Times New Roman" w:eastAsia="Times New Roman" w:hAnsi="Times New Roman" w:cs="Times New Roman"/>
          <w:color w:val="000000"/>
          <w:sz w:val="28"/>
          <w:szCs w:val="28"/>
          <w:lang w:eastAsia="ru-RU"/>
        </w:rPr>
        <w:t>ъём ввода жилья составил 1626 кв. м.</w:t>
      </w:r>
      <w:r w:rsidRPr="007A6517">
        <w:rPr>
          <w:rFonts w:ascii="Times New Roman" w:eastAsia="Times New Roman" w:hAnsi="Times New Roman" w:cs="Times New Roman"/>
          <w:color w:val="000000"/>
          <w:sz w:val="28"/>
          <w:szCs w:val="28"/>
          <w:lang w:eastAsia="ru-RU"/>
        </w:rPr>
        <w:t xml:space="preserve"> – индивидуальное жилищное строительство.</w:t>
      </w:r>
    </w:p>
    <w:p w:rsidR="00C40E6F" w:rsidRPr="007A6517" w:rsidRDefault="00C40E6F" w:rsidP="007A6517">
      <w:pPr>
        <w:spacing w:after="0" w:line="240" w:lineRule="auto"/>
        <w:ind w:firstLine="709"/>
        <w:jc w:val="both"/>
        <w:rPr>
          <w:rFonts w:ascii="Times New Roman" w:eastAsia="Times New Roman" w:hAnsi="Times New Roman" w:cs="Times New Roman"/>
          <w:i/>
          <w:color w:val="000000"/>
          <w:sz w:val="28"/>
          <w:szCs w:val="28"/>
          <w:lang w:eastAsia="ru-RU"/>
        </w:rPr>
      </w:pPr>
    </w:p>
    <w:p w:rsidR="00567549" w:rsidRPr="007A6517" w:rsidRDefault="005A6E95"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w:t>
      </w:r>
      <w:r w:rsidR="00B74DF4" w:rsidRPr="007A6517">
        <w:rPr>
          <w:rFonts w:ascii="Times New Roman" w:eastAsia="Times New Roman" w:hAnsi="Times New Roman" w:cs="Times New Roman"/>
          <w:b/>
          <w:color w:val="000000"/>
          <w:sz w:val="28"/>
          <w:szCs w:val="28"/>
          <w:lang w:eastAsia="ru-RU"/>
        </w:rPr>
        <w:t xml:space="preserve">.3 </w:t>
      </w:r>
      <w:r w:rsidR="00567549" w:rsidRPr="007A6517">
        <w:rPr>
          <w:rFonts w:ascii="Times New Roman" w:eastAsia="Times New Roman" w:hAnsi="Times New Roman" w:cs="Times New Roman"/>
          <w:b/>
          <w:color w:val="000000"/>
          <w:sz w:val="28"/>
          <w:szCs w:val="28"/>
          <w:lang w:eastAsia="ru-RU"/>
        </w:rPr>
        <w:t>Дорожная деятельность, транспортная доступность</w:t>
      </w:r>
    </w:p>
    <w:p w:rsidR="00567549" w:rsidRPr="007A6517" w:rsidRDefault="00567549" w:rsidP="00A523D0">
      <w:pPr>
        <w:spacing w:after="0" w:line="240" w:lineRule="auto"/>
        <w:ind w:firstLine="720"/>
        <w:jc w:val="both"/>
        <w:rPr>
          <w:rFonts w:ascii="Times New Roman" w:eastAsia="Times New Roman" w:hAnsi="Times New Roman" w:cs="Times New Roman"/>
          <w:i/>
          <w:color w:val="000000"/>
          <w:sz w:val="28"/>
          <w:szCs w:val="28"/>
          <w:lang w:eastAsia="ru-RU"/>
        </w:rPr>
      </w:pPr>
    </w:p>
    <w:p w:rsidR="00B74DF4" w:rsidRPr="007A6517" w:rsidRDefault="00B74DF4" w:rsidP="007A6517">
      <w:pPr>
        <w:pStyle w:val="Textbody"/>
        <w:spacing w:after="0" w:line="240" w:lineRule="auto"/>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Дорожная деятельность в отношении автомобильных дорог общего пользования местного значения, а также осуществление иных полномочий в области использования автомобильных дорог осуществляется администрацией Красновишерского городского округа в рамках муниципальной программы «Развитие транспортной системы».</w:t>
      </w:r>
    </w:p>
    <w:p w:rsidR="00B74DF4" w:rsidRPr="007A6517" w:rsidRDefault="00B74DF4" w:rsidP="007A6517">
      <w:pPr>
        <w:pStyle w:val="Textbody"/>
        <w:spacing w:after="0" w:line="240" w:lineRule="auto"/>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Общая протяжённость автомобильных дорог Красновишерского городског</w:t>
      </w:r>
      <w:r w:rsidR="0043158F" w:rsidRPr="007A6517">
        <w:rPr>
          <w:rFonts w:ascii="Times New Roman" w:hAnsi="Times New Roman" w:cs="Times New Roman"/>
          <w:sz w:val="28"/>
          <w:szCs w:val="28"/>
          <w:lang w:val="ru-RU"/>
        </w:rPr>
        <w:t>о</w:t>
      </w:r>
      <w:r w:rsidRPr="007A6517">
        <w:rPr>
          <w:rFonts w:ascii="Times New Roman" w:hAnsi="Times New Roman" w:cs="Times New Roman"/>
          <w:sz w:val="28"/>
          <w:szCs w:val="28"/>
          <w:lang w:val="ru-RU"/>
        </w:rPr>
        <w:t xml:space="preserve"> округа составляет 506,8 км.</w:t>
      </w:r>
    </w:p>
    <w:p w:rsidR="00FF204B" w:rsidRPr="007A6517" w:rsidRDefault="00B74DF4" w:rsidP="007A6517">
      <w:pPr>
        <w:pStyle w:val="Standard"/>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В 2020 году произведены работы по ремонту автомобильных дорог протяженностью 9,167 км, на общую сумму 65 065,0 тыс. руб., в т.</w:t>
      </w:r>
      <w:r w:rsidR="00C90006">
        <w:rPr>
          <w:rFonts w:ascii="Times New Roman" w:hAnsi="Times New Roman" w:cs="Times New Roman"/>
          <w:sz w:val="28"/>
          <w:szCs w:val="28"/>
          <w:lang w:val="ru-RU"/>
        </w:rPr>
        <w:t xml:space="preserve"> </w:t>
      </w:r>
      <w:r w:rsidRPr="007A6517">
        <w:rPr>
          <w:rFonts w:ascii="Times New Roman" w:hAnsi="Times New Roman" w:cs="Times New Roman"/>
          <w:sz w:val="28"/>
          <w:szCs w:val="28"/>
          <w:lang w:val="ru-RU"/>
        </w:rPr>
        <w:t>ч.: 57961,6 тыс. руб. средства бюджета Пермского края; 7103,4 тыс. руб. средства городского округа.</w:t>
      </w:r>
      <w:r w:rsidR="00C36F17" w:rsidRPr="007A6517">
        <w:rPr>
          <w:rFonts w:ascii="Times New Roman" w:hAnsi="Times New Roman" w:cs="Times New Roman"/>
          <w:sz w:val="28"/>
          <w:szCs w:val="28"/>
          <w:lang w:val="ru-RU"/>
        </w:rPr>
        <w:t xml:space="preserve"> </w:t>
      </w:r>
    </w:p>
    <w:p w:rsidR="00B74DF4" w:rsidRPr="007A6517" w:rsidRDefault="00C36F17" w:rsidP="007A6517">
      <w:pPr>
        <w:pStyle w:val="Standard"/>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29 115,5 тыс.</w:t>
      </w:r>
      <w:r w:rsidR="00C90006">
        <w:rPr>
          <w:rFonts w:ascii="Times New Roman" w:hAnsi="Times New Roman" w:cs="Times New Roman"/>
          <w:sz w:val="28"/>
          <w:szCs w:val="28"/>
          <w:lang w:val="ru-RU"/>
        </w:rPr>
        <w:t xml:space="preserve"> </w:t>
      </w:r>
      <w:r w:rsidRPr="007A6517">
        <w:rPr>
          <w:rFonts w:ascii="Times New Roman" w:hAnsi="Times New Roman" w:cs="Times New Roman"/>
          <w:sz w:val="28"/>
          <w:szCs w:val="28"/>
          <w:lang w:val="ru-RU"/>
        </w:rPr>
        <w:t>руб. были направлены на содержание автомобильных дорог, искусственных сооружений и переправ.</w:t>
      </w:r>
    </w:p>
    <w:p w:rsidR="00B74DF4" w:rsidRPr="007A6517" w:rsidRDefault="00B74DF4" w:rsidP="007A6517">
      <w:pPr>
        <w:pStyle w:val="Standard"/>
        <w:ind w:firstLine="709"/>
        <w:jc w:val="both"/>
        <w:rPr>
          <w:rFonts w:ascii="Times New Roman" w:hAnsi="Times New Roman" w:cs="Times New Roman"/>
          <w:sz w:val="28"/>
          <w:szCs w:val="28"/>
          <w:lang w:val="ru-RU"/>
        </w:rPr>
      </w:pPr>
      <w:proofErr w:type="gramStart"/>
      <w:r w:rsidRPr="007A6517">
        <w:rPr>
          <w:rFonts w:ascii="Times New Roman" w:hAnsi="Times New Roman" w:cs="Times New Roman"/>
          <w:sz w:val="28"/>
          <w:szCs w:val="28"/>
          <w:lang w:val="ru-RU"/>
        </w:rPr>
        <w:t>Администрацией Красновишерского городского округа приобретены:</w:t>
      </w:r>
      <w:proofErr w:type="gramEnd"/>
    </w:p>
    <w:p w:rsidR="00B74DF4" w:rsidRPr="007A6517" w:rsidRDefault="00B74DF4" w:rsidP="007A6517">
      <w:pPr>
        <w:pStyle w:val="Standard"/>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 xml:space="preserve"> - 2 пассажирских автобуса марки ПАЗ 320540-04 малого класса для осуществления регулярных перевозок по муниципальным маршрутам городского округа (5 710,0 тыс. руб.);</w:t>
      </w:r>
    </w:p>
    <w:p w:rsidR="00B74DF4" w:rsidRPr="007A6517" w:rsidRDefault="00B74DF4" w:rsidP="007A6517">
      <w:pPr>
        <w:pStyle w:val="Standard"/>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 автогрейдер (6 726,6 тыс. руб.).</w:t>
      </w:r>
    </w:p>
    <w:p w:rsidR="00B74DF4" w:rsidRPr="007A6517" w:rsidRDefault="00FF204B" w:rsidP="007A6517">
      <w:pPr>
        <w:pStyle w:val="Standard"/>
        <w:ind w:firstLine="709"/>
        <w:jc w:val="both"/>
        <w:rPr>
          <w:rFonts w:ascii="Times New Roman" w:hAnsi="Times New Roman" w:cs="Times New Roman"/>
          <w:sz w:val="28"/>
          <w:szCs w:val="28"/>
          <w:lang w:val="ru-RU"/>
        </w:rPr>
      </w:pPr>
      <w:r w:rsidRPr="007A6517">
        <w:rPr>
          <w:rFonts w:ascii="Times New Roman" w:hAnsi="Times New Roman" w:cs="Times New Roman"/>
          <w:sz w:val="28"/>
          <w:szCs w:val="28"/>
          <w:lang w:val="ru-RU"/>
        </w:rPr>
        <w:t>Перевозку пассажиров и багажа транспортом общего пользования по 7-и муниципальным маршрутам регулярных перевозок по регулируемым тарифам осуществлял</w:t>
      </w:r>
      <w:proofErr w:type="gramStart"/>
      <w:r w:rsidRPr="007A6517">
        <w:rPr>
          <w:rFonts w:ascii="Times New Roman" w:hAnsi="Times New Roman" w:cs="Times New Roman"/>
          <w:sz w:val="28"/>
          <w:szCs w:val="28"/>
          <w:lang w:val="ru-RU"/>
        </w:rPr>
        <w:t>о ООО</w:t>
      </w:r>
      <w:proofErr w:type="gramEnd"/>
      <w:r w:rsidRPr="007A6517">
        <w:rPr>
          <w:rFonts w:ascii="Times New Roman" w:hAnsi="Times New Roman" w:cs="Times New Roman"/>
          <w:sz w:val="28"/>
          <w:szCs w:val="28"/>
          <w:lang w:val="ru-RU"/>
        </w:rPr>
        <w:t xml:space="preserve"> «</w:t>
      </w:r>
      <w:proofErr w:type="spellStart"/>
      <w:r w:rsidRPr="007A6517">
        <w:rPr>
          <w:rFonts w:ascii="Times New Roman" w:hAnsi="Times New Roman" w:cs="Times New Roman"/>
          <w:sz w:val="28"/>
          <w:szCs w:val="28"/>
          <w:lang w:val="ru-RU"/>
        </w:rPr>
        <w:t>Красновишерское</w:t>
      </w:r>
      <w:proofErr w:type="spellEnd"/>
      <w:r w:rsidRPr="007A6517">
        <w:rPr>
          <w:rFonts w:ascii="Times New Roman" w:hAnsi="Times New Roman" w:cs="Times New Roman"/>
          <w:sz w:val="28"/>
          <w:szCs w:val="28"/>
          <w:lang w:val="ru-RU"/>
        </w:rPr>
        <w:t xml:space="preserve"> АТП</w:t>
      </w:r>
      <w:r w:rsidR="00AE2ED6">
        <w:rPr>
          <w:rFonts w:ascii="Times New Roman" w:hAnsi="Times New Roman" w:cs="Times New Roman"/>
          <w:sz w:val="28"/>
          <w:szCs w:val="28"/>
          <w:lang w:val="ru-RU"/>
        </w:rPr>
        <w:t>»</w:t>
      </w:r>
      <w:r w:rsidRPr="007A6517">
        <w:rPr>
          <w:rFonts w:ascii="Times New Roman" w:hAnsi="Times New Roman" w:cs="Times New Roman"/>
          <w:sz w:val="28"/>
          <w:szCs w:val="28"/>
          <w:lang w:val="ru-RU"/>
        </w:rPr>
        <w:t xml:space="preserve"> и ООО «Дизель» в соответствии с договором, заключенным по результатам открытого конкурса. </w:t>
      </w:r>
      <w:r w:rsidR="00B74DF4" w:rsidRPr="007A6517">
        <w:rPr>
          <w:rFonts w:ascii="Times New Roman" w:hAnsi="Times New Roman" w:cs="Times New Roman"/>
          <w:sz w:val="28"/>
          <w:szCs w:val="28"/>
          <w:lang w:val="ru-RU"/>
        </w:rPr>
        <w:t>Все маршруты убыточны, поэтому из бюджета округа производилось субсидирование в размере 4 697,0 тыс. руб. в год. Маршрутная сеть на ближайшую перспективу будет сохранена</w:t>
      </w:r>
      <w:r w:rsidRPr="007A6517">
        <w:rPr>
          <w:rFonts w:ascii="Times New Roman" w:hAnsi="Times New Roman" w:cs="Times New Roman"/>
          <w:sz w:val="28"/>
          <w:szCs w:val="28"/>
          <w:lang w:val="ru-RU"/>
        </w:rPr>
        <w:t>.</w:t>
      </w:r>
    </w:p>
    <w:p w:rsidR="00E50E96" w:rsidRPr="007A6517" w:rsidRDefault="00E50E96" w:rsidP="00A523D0">
      <w:pPr>
        <w:spacing w:after="0" w:line="240" w:lineRule="auto"/>
        <w:ind w:firstLine="720"/>
        <w:jc w:val="both"/>
        <w:rPr>
          <w:rFonts w:ascii="Times New Roman" w:eastAsia="Times New Roman" w:hAnsi="Times New Roman" w:cs="Times New Roman"/>
          <w:b/>
          <w:i/>
          <w:color w:val="000000"/>
          <w:sz w:val="28"/>
          <w:szCs w:val="28"/>
          <w:lang w:eastAsia="ru-RU"/>
        </w:rPr>
      </w:pPr>
    </w:p>
    <w:p w:rsidR="00DB1172" w:rsidRPr="007A6517" w:rsidRDefault="00DB1172"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5.4 Электроснабжение, связь</w:t>
      </w:r>
    </w:p>
    <w:p w:rsidR="00A523D0" w:rsidRPr="007A6517" w:rsidRDefault="00A523D0" w:rsidP="00A523D0">
      <w:pPr>
        <w:spacing w:after="0" w:line="240" w:lineRule="auto"/>
        <w:jc w:val="center"/>
        <w:rPr>
          <w:rFonts w:ascii="Times New Roman" w:eastAsia="Times New Roman" w:hAnsi="Times New Roman" w:cs="Times New Roman"/>
          <w:b/>
          <w:color w:val="000000"/>
          <w:sz w:val="28"/>
          <w:szCs w:val="28"/>
          <w:lang w:eastAsia="ru-RU"/>
        </w:rPr>
      </w:pP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На территории Красновишерского городского округа осуществляют свою деятельность следующие электросетевые организации: ОАО «МРСК Урала - филиал Пермэнерго» ПО БЭС </w:t>
      </w:r>
      <w:proofErr w:type="spellStart"/>
      <w:r w:rsidRPr="007A6517">
        <w:rPr>
          <w:rFonts w:ascii="Times New Roman" w:eastAsia="Times New Roman" w:hAnsi="Times New Roman" w:cs="Times New Roman"/>
          <w:sz w:val="28"/>
          <w:szCs w:val="28"/>
          <w:lang w:eastAsia="ru-RU"/>
        </w:rPr>
        <w:t>Красновишерский</w:t>
      </w:r>
      <w:proofErr w:type="spellEnd"/>
      <w:r w:rsidRPr="007A6517">
        <w:rPr>
          <w:rFonts w:ascii="Times New Roman" w:eastAsia="Times New Roman" w:hAnsi="Times New Roman" w:cs="Times New Roman"/>
          <w:sz w:val="28"/>
          <w:szCs w:val="28"/>
          <w:lang w:eastAsia="ru-RU"/>
        </w:rPr>
        <w:t xml:space="preserve"> РЭС, ООО «Сервисный центр «КОНТАКТ».</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План ремонтных работ на электросетевых объектах в зоне ответственности Красновишерского РЭС в 2020 году был сформирован на основе анализа состояния оборудования и технологических нарушений в ОЗП 2019/2020 гг. с учетом предписаний надзорных органов и обращений органов местного самоуправления. При этом общий объем </w:t>
      </w:r>
      <w:proofErr w:type="gramStart"/>
      <w:r w:rsidRPr="007A6517">
        <w:rPr>
          <w:rFonts w:ascii="Times New Roman" w:eastAsia="Times New Roman" w:hAnsi="Times New Roman" w:cs="Times New Roman"/>
          <w:sz w:val="28"/>
          <w:szCs w:val="28"/>
          <w:lang w:eastAsia="ru-RU"/>
        </w:rPr>
        <w:t xml:space="preserve">средств, выделенных на </w:t>
      </w:r>
      <w:r w:rsidRPr="007A6517">
        <w:rPr>
          <w:rFonts w:ascii="Times New Roman" w:eastAsia="Times New Roman" w:hAnsi="Times New Roman" w:cs="Times New Roman"/>
          <w:sz w:val="28"/>
          <w:szCs w:val="28"/>
          <w:lang w:eastAsia="ru-RU"/>
        </w:rPr>
        <w:lastRenderedPageBreak/>
        <w:t>ремонтную программу на территории Красновишерского городского округа 2020 года составляет</w:t>
      </w:r>
      <w:proofErr w:type="gramEnd"/>
      <w:r w:rsidRPr="007A6517">
        <w:rPr>
          <w:rFonts w:ascii="Times New Roman" w:eastAsia="Times New Roman" w:hAnsi="Times New Roman" w:cs="Times New Roman"/>
          <w:sz w:val="28"/>
          <w:szCs w:val="28"/>
          <w:lang w:eastAsia="ru-RU"/>
        </w:rPr>
        <w:t xml:space="preserve"> 21 млн. 327 тыс. руб.:</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хозяйственным способом – 17 млн. 978 тыс. руб</w:t>
      </w:r>
      <w:r w:rsidR="006E20AE">
        <w:rPr>
          <w:rFonts w:ascii="Times New Roman" w:eastAsia="Times New Roman" w:hAnsi="Times New Roman" w:cs="Times New Roman"/>
          <w:sz w:val="28"/>
          <w:szCs w:val="28"/>
          <w:lang w:eastAsia="ru-RU"/>
        </w:rPr>
        <w:t>.</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подрядом - 3 млн. 349 тыс. руб</w:t>
      </w:r>
      <w:r w:rsidR="006E20AE">
        <w:rPr>
          <w:rFonts w:ascii="Times New Roman" w:eastAsia="Times New Roman" w:hAnsi="Times New Roman" w:cs="Times New Roman"/>
          <w:sz w:val="28"/>
          <w:szCs w:val="28"/>
          <w:lang w:eastAsia="ru-RU"/>
        </w:rPr>
        <w:t>.</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Всего выполнен капитальный ремонт </w:t>
      </w:r>
      <w:r w:rsidR="00314176" w:rsidRPr="007A6517">
        <w:rPr>
          <w:rFonts w:ascii="Times New Roman" w:eastAsia="Times New Roman" w:hAnsi="Times New Roman" w:cs="Times New Roman"/>
          <w:sz w:val="28"/>
          <w:szCs w:val="28"/>
          <w:lang w:eastAsia="ru-RU"/>
        </w:rPr>
        <w:t>6</w:t>
      </w:r>
      <w:r w:rsidRPr="007A6517">
        <w:rPr>
          <w:rFonts w:ascii="Times New Roman" w:eastAsia="Times New Roman" w:hAnsi="Times New Roman" w:cs="Times New Roman"/>
          <w:sz w:val="28"/>
          <w:szCs w:val="28"/>
          <w:lang w:eastAsia="ru-RU"/>
        </w:rPr>
        <w:t xml:space="preserve">-ти подстанций 35-110 </w:t>
      </w:r>
      <w:proofErr w:type="spellStart"/>
      <w:r w:rsidRPr="007A6517">
        <w:rPr>
          <w:rFonts w:ascii="Times New Roman" w:eastAsia="Times New Roman" w:hAnsi="Times New Roman" w:cs="Times New Roman"/>
          <w:sz w:val="28"/>
          <w:szCs w:val="28"/>
          <w:lang w:eastAsia="ru-RU"/>
        </w:rPr>
        <w:t>кВ</w:t>
      </w:r>
      <w:proofErr w:type="spellEnd"/>
      <w:r w:rsidRPr="007A6517">
        <w:rPr>
          <w:rFonts w:ascii="Times New Roman" w:eastAsia="Times New Roman" w:hAnsi="Times New Roman" w:cs="Times New Roman"/>
          <w:sz w:val="28"/>
          <w:szCs w:val="28"/>
          <w:lang w:eastAsia="ru-RU"/>
        </w:rPr>
        <w:t xml:space="preserve"> (Красновишерск, Губдор, </w:t>
      </w:r>
      <w:proofErr w:type="spellStart"/>
      <w:r w:rsidRPr="007A6517">
        <w:rPr>
          <w:rFonts w:ascii="Times New Roman" w:eastAsia="Times New Roman" w:hAnsi="Times New Roman" w:cs="Times New Roman"/>
          <w:sz w:val="28"/>
          <w:szCs w:val="28"/>
          <w:lang w:eastAsia="ru-RU"/>
        </w:rPr>
        <w:t>Мутиха</w:t>
      </w:r>
      <w:proofErr w:type="spellEnd"/>
      <w:r w:rsidRPr="007A6517">
        <w:rPr>
          <w:rFonts w:ascii="Times New Roman" w:eastAsia="Times New Roman" w:hAnsi="Times New Roman" w:cs="Times New Roman"/>
          <w:sz w:val="28"/>
          <w:szCs w:val="28"/>
          <w:lang w:eastAsia="ru-RU"/>
        </w:rPr>
        <w:t xml:space="preserve">, </w:t>
      </w:r>
      <w:proofErr w:type="spellStart"/>
      <w:r w:rsidRPr="007A6517">
        <w:rPr>
          <w:rFonts w:ascii="Times New Roman" w:eastAsia="Times New Roman" w:hAnsi="Times New Roman" w:cs="Times New Roman"/>
          <w:sz w:val="28"/>
          <w:szCs w:val="28"/>
          <w:lang w:eastAsia="ru-RU"/>
        </w:rPr>
        <w:t>Вая</w:t>
      </w:r>
      <w:proofErr w:type="spellEnd"/>
      <w:r w:rsidRPr="007A6517">
        <w:rPr>
          <w:rFonts w:ascii="Times New Roman" w:eastAsia="Times New Roman" w:hAnsi="Times New Roman" w:cs="Times New Roman"/>
          <w:sz w:val="28"/>
          <w:szCs w:val="28"/>
          <w:lang w:eastAsia="ru-RU"/>
        </w:rPr>
        <w:t>, Верх-</w:t>
      </w:r>
      <w:proofErr w:type="spellStart"/>
      <w:r w:rsidRPr="007A6517">
        <w:rPr>
          <w:rFonts w:ascii="Times New Roman" w:eastAsia="Times New Roman" w:hAnsi="Times New Roman" w:cs="Times New Roman"/>
          <w:sz w:val="28"/>
          <w:szCs w:val="28"/>
          <w:lang w:eastAsia="ru-RU"/>
        </w:rPr>
        <w:t>Язьва</w:t>
      </w:r>
      <w:proofErr w:type="spellEnd"/>
      <w:r w:rsidRPr="007A6517">
        <w:rPr>
          <w:rFonts w:ascii="Times New Roman" w:eastAsia="Times New Roman" w:hAnsi="Times New Roman" w:cs="Times New Roman"/>
          <w:sz w:val="28"/>
          <w:szCs w:val="28"/>
          <w:lang w:eastAsia="ru-RU"/>
        </w:rPr>
        <w:t xml:space="preserve">, </w:t>
      </w:r>
      <w:proofErr w:type="spellStart"/>
      <w:r w:rsidRPr="007A6517">
        <w:rPr>
          <w:rFonts w:ascii="Times New Roman" w:eastAsia="Times New Roman" w:hAnsi="Times New Roman" w:cs="Times New Roman"/>
          <w:sz w:val="28"/>
          <w:szCs w:val="28"/>
          <w:lang w:eastAsia="ru-RU"/>
        </w:rPr>
        <w:t>Цепел</w:t>
      </w:r>
      <w:proofErr w:type="spellEnd"/>
      <w:r w:rsidRPr="007A6517">
        <w:rPr>
          <w:rFonts w:ascii="Times New Roman" w:eastAsia="Times New Roman" w:hAnsi="Times New Roman" w:cs="Times New Roman"/>
          <w:sz w:val="28"/>
          <w:szCs w:val="28"/>
          <w:lang w:eastAsia="ru-RU"/>
        </w:rPr>
        <w:t>).</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Также по территории Красновишерского городского округа отремонтировано 29 трансформаторных подстанций и распределительных пунктов, 122 км линий электропередачи 35-110 </w:t>
      </w:r>
      <w:proofErr w:type="spellStart"/>
      <w:r w:rsidRPr="007A6517">
        <w:rPr>
          <w:rFonts w:ascii="Times New Roman" w:eastAsia="Times New Roman" w:hAnsi="Times New Roman" w:cs="Times New Roman"/>
          <w:sz w:val="28"/>
          <w:szCs w:val="28"/>
          <w:lang w:eastAsia="ru-RU"/>
        </w:rPr>
        <w:t>кВ</w:t>
      </w:r>
      <w:proofErr w:type="spellEnd"/>
      <w:r w:rsidRPr="007A6517">
        <w:rPr>
          <w:rFonts w:ascii="Times New Roman" w:eastAsia="Times New Roman" w:hAnsi="Times New Roman" w:cs="Times New Roman"/>
          <w:sz w:val="28"/>
          <w:szCs w:val="28"/>
          <w:lang w:eastAsia="ru-RU"/>
        </w:rPr>
        <w:t>, в том числе заменено 14 км провода, 760 изоляторов.</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Выполнен ремонт 49 км распределительных сетей 0,4-10 </w:t>
      </w:r>
      <w:proofErr w:type="spellStart"/>
      <w:r w:rsidRPr="007A6517">
        <w:rPr>
          <w:rFonts w:ascii="Times New Roman" w:eastAsia="Times New Roman" w:hAnsi="Times New Roman" w:cs="Times New Roman"/>
          <w:sz w:val="28"/>
          <w:szCs w:val="28"/>
          <w:lang w:eastAsia="ru-RU"/>
        </w:rPr>
        <w:t>кВ</w:t>
      </w:r>
      <w:proofErr w:type="spellEnd"/>
      <w:r w:rsidRPr="007A6517">
        <w:rPr>
          <w:rFonts w:ascii="Times New Roman" w:eastAsia="Times New Roman" w:hAnsi="Times New Roman" w:cs="Times New Roman"/>
          <w:sz w:val="28"/>
          <w:szCs w:val="28"/>
          <w:lang w:eastAsia="ru-RU"/>
        </w:rPr>
        <w:t>, 1412 изоляторов, 444 деревянных опоры.</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Произведена расчистка трасс 4 ЛЭП 35-110 на площади 97,24 гектаров, 2 ЛЭП 6-10 на площади 17,87 гектаров.</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Заменено 159 вводов проводников в жилые дома.</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На территории Красновишерского городского округа </w:t>
      </w:r>
      <w:r w:rsidR="00314176" w:rsidRPr="007A6517">
        <w:rPr>
          <w:rFonts w:ascii="Times New Roman" w:eastAsia="Times New Roman" w:hAnsi="Times New Roman" w:cs="Times New Roman"/>
          <w:sz w:val="28"/>
          <w:szCs w:val="28"/>
          <w:lang w:eastAsia="ru-RU"/>
        </w:rPr>
        <w:t>функционируют</w:t>
      </w:r>
      <w:r w:rsidRPr="007A6517">
        <w:rPr>
          <w:rFonts w:ascii="Times New Roman" w:eastAsia="Times New Roman" w:hAnsi="Times New Roman" w:cs="Times New Roman"/>
          <w:sz w:val="28"/>
          <w:szCs w:val="28"/>
          <w:lang w:eastAsia="ru-RU"/>
        </w:rPr>
        <w:t xml:space="preserve"> пять операторов сотовой связи Ростелеком, ТЕЛЕ</w:t>
      </w:r>
      <w:proofErr w:type="gramStart"/>
      <w:r w:rsidRPr="007A6517">
        <w:rPr>
          <w:rFonts w:ascii="Times New Roman" w:eastAsia="Times New Roman" w:hAnsi="Times New Roman" w:cs="Times New Roman"/>
          <w:sz w:val="28"/>
          <w:szCs w:val="28"/>
          <w:lang w:eastAsia="ru-RU"/>
        </w:rPr>
        <w:t>2</w:t>
      </w:r>
      <w:proofErr w:type="gramEnd"/>
      <w:r w:rsidRPr="007A6517">
        <w:rPr>
          <w:rFonts w:ascii="Times New Roman" w:eastAsia="Times New Roman" w:hAnsi="Times New Roman" w:cs="Times New Roman"/>
          <w:sz w:val="28"/>
          <w:szCs w:val="28"/>
          <w:lang w:eastAsia="ru-RU"/>
        </w:rPr>
        <w:t xml:space="preserve">, МегаФон, Билайн, МТС. На сегодняшний день у всех абонентов стационарной телефонной связи есть возможность подключения к коммутированной сети интернет. </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2020 году подключены </w:t>
      </w:r>
      <w:proofErr w:type="gramStart"/>
      <w:r w:rsidRPr="007A6517">
        <w:rPr>
          <w:rFonts w:ascii="Times New Roman" w:eastAsia="Times New Roman" w:hAnsi="Times New Roman" w:cs="Times New Roman"/>
          <w:sz w:val="28"/>
          <w:szCs w:val="28"/>
          <w:lang w:eastAsia="ru-RU"/>
        </w:rPr>
        <w:t>к</w:t>
      </w:r>
      <w:proofErr w:type="gramEnd"/>
      <w:r w:rsidRPr="007A6517">
        <w:rPr>
          <w:rFonts w:ascii="Times New Roman" w:eastAsia="Times New Roman" w:hAnsi="Times New Roman" w:cs="Times New Roman"/>
          <w:sz w:val="28"/>
          <w:szCs w:val="28"/>
          <w:lang w:eastAsia="ru-RU"/>
        </w:rPr>
        <w:t xml:space="preserve"> </w:t>
      </w:r>
      <w:proofErr w:type="gramStart"/>
      <w:r w:rsidRPr="007A6517">
        <w:rPr>
          <w:rFonts w:ascii="Times New Roman" w:eastAsia="Times New Roman" w:hAnsi="Times New Roman" w:cs="Times New Roman"/>
          <w:sz w:val="28"/>
          <w:szCs w:val="28"/>
          <w:lang w:eastAsia="ru-RU"/>
        </w:rPr>
        <w:t>интернет</w:t>
      </w:r>
      <w:proofErr w:type="gramEnd"/>
      <w:r w:rsidRPr="007A6517">
        <w:rPr>
          <w:rFonts w:ascii="Times New Roman" w:eastAsia="Times New Roman" w:hAnsi="Times New Roman" w:cs="Times New Roman"/>
          <w:sz w:val="28"/>
          <w:szCs w:val="28"/>
          <w:lang w:eastAsia="ru-RU"/>
        </w:rPr>
        <w:t xml:space="preserve"> по волоконно-оптической линии связи МБОУ «</w:t>
      </w:r>
      <w:proofErr w:type="spellStart"/>
      <w:r w:rsidRPr="007A6517">
        <w:rPr>
          <w:rFonts w:ascii="Times New Roman" w:eastAsia="Times New Roman" w:hAnsi="Times New Roman" w:cs="Times New Roman"/>
          <w:sz w:val="28"/>
          <w:szCs w:val="28"/>
          <w:lang w:eastAsia="ru-RU"/>
        </w:rPr>
        <w:t>Берёзовостарицкая</w:t>
      </w:r>
      <w:proofErr w:type="spellEnd"/>
      <w:r w:rsidRPr="007A6517">
        <w:rPr>
          <w:rFonts w:ascii="Times New Roman" w:eastAsia="Times New Roman" w:hAnsi="Times New Roman" w:cs="Times New Roman"/>
          <w:sz w:val="28"/>
          <w:szCs w:val="28"/>
          <w:lang w:eastAsia="ru-RU"/>
        </w:rPr>
        <w:t xml:space="preserve"> ООШ», установлены коллективные точки доступа в интернет п</w:t>
      </w:r>
      <w:r w:rsidR="00314176" w:rsidRPr="007A6517">
        <w:rPr>
          <w:rFonts w:ascii="Times New Roman" w:eastAsia="Times New Roman" w:hAnsi="Times New Roman" w:cs="Times New Roman"/>
          <w:sz w:val="28"/>
          <w:szCs w:val="28"/>
          <w:lang w:eastAsia="ru-RU"/>
        </w:rPr>
        <w:t xml:space="preserve">. </w:t>
      </w:r>
      <w:proofErr w:type="spellStart"/>
      <w:r w:rsidR="00314176" w:rsidRPr="007A6517">
        <w:rPr>
          <w:rFonts w:ascii="Times New Roman" w:eastAsia="Times New Roman" w:hAnsi="Times New Roman" w:cs="Times New Roman"/>
          <w:sz w:val="28"/>
          <w:szCs w:val="28"/>
          <w:lang w:eastAsia="ru-RU"/>
        </w:rPr>
        <w:t>Цепёл</w:t>
      </w:r>
      <w:proofErr w:type="spellEnd"/>
      <w:r w:rsidR="00314176" w:rsidRPr="007A6517">
        <w:rPr>
          <w:rFonts w:ascii="Times New Roman" w:eastAsia="Times New Roman" w:hAnsi="Times New Roman" w:cs="Times New Roman"/>
          <w:sz w:val="28"/>
          <w:szCs w:val="28"/>
          <w:lang w:eastAsia="ru-RU"/>
        </w:rPr>
        <w:t xml:space="preserve">, п. </w:t>
      </w:r>
      <w:proofErr w:type="spellStart"/>
      <w:r w:rsidR="00314176" w:rsidRPr="007A6517">
        <w:rPr>
          <w:rFonts w:ascii="Times New Roman" w:eastAsia="Times New Roman" w:hAnsi="Times New Roman" w:cs="Times New Roman"/>
          <w:sz w:val="28"/>
          <w:szCs w:val="28"/>
          <w:lang w:eastAsia="ru-RU"/>
        </w:rPr>
        <w:t>Вишерогорск</w:t>
      </w:r>
      <w:proofErr w:type="spellEnd"/>
      <w:r w:rsidR="00314176" w:rsidRPr="007A6517">
        <w:rPr>
          <w:rFonts w:ascii="Times New Roman" w:eastAsia="Times New Roman" w:hAnsi="Times New Roman" w:cs="Times New Roman"/>
          <w:sz w:val="28"/>
          <w:szCs w:val="28"/>
          <w:lang w:eastAsia="ru-RU"/>
        </w:rPr>
        <w:t xml:space="preserve">, п. </w:t>
      </w:r>
      <w:proofErr w:type="spellStart"/>
      <w:r w:rsidR="00314176" w:rsidRPr="007A6517">
        <w:rPr>
          <w:rFonts w:ascii="Times New Roman" w:eastAsia="Times New Roman" w:hAnsi="Times New Roman" w:cs="Times New Roman"/>
          <w:sz w:val="28"/>
          <w:szCs w:val="28"/>
          <w:lang w:eastAsia="ru-RU"/>
        </w:rPr>
        <w:t>Вая</w:t>
      </w:r>
      <w:proofErr w:type="spellEnd"/>
      <w:r w:rsidR="00314176" w:rsidRPr="007A6517">
        <w:rPr>
          <w:rFonts w:ascii="Times New Roman" w:eastAsia="Times New Roman" w:hAnsi="Times New Roman" w:cs="Times New Roman"/>
          <w:sz w:val="28"/>
          <w:szCs w:val="28"/>
          <w:lang w:eastAsia="ru-RU"/>
        </w:rPr>
        <w:t xml:space="preserve">, а также </w:t>
      </w:r>
      <w:r w:rsidRPr="007A6517">
        <w:rPr>
          <w:rFonts w:ascii="Times New Roman" w:eastAsia="Times New Roman" w:hAnsi="Times New Roman" w:cs="Times New Roman"/>
          <w:sz w:val="28"/>
          <w:szCs w:val="28"/>
          <w:lang w:eastAsia="ru-RU"/>
        </w:rPr>
        <w:t xml:space="preserve">базовая станция сотовой связи в п. </w:t>
      </w:r>
      <w:proofErr w:type="spellStart"/>
      <w:r w:rsidRPr="007A6517">
        <w:rPr>
          <w:rFonts w:ascii="Times New Roman" w:eastAsia="Times New Roman" w:hAnsi="Times New Roman" w:cs="Times New Roman"/>
          <w:sz w:val="28"/>
          <w:szCs w:val="28"/>
          <w:lang w:eastAsia="ru-RU"/>
        </w:rPr>
        <w:t>Вая</w:t>
      </w:r>
      <w:proofErr w:type="spellEnd"/>
      <w:r w:rsidRPr="007A6517">
        <w:rPr>
          <w:rFonts w:ascii="Times New Roman" w:eastAsia="Times New Roman" w:hAnsi="Times New Roman" w:cs="Times New Roman"/>
          <w:sz w:val="28"/>
          <w:szCs w:val="28"/>
          <w:lang w:eastAsia="ru-RU"/>
        </w:rPr>
        <w:t xml:space="preserve">.  </w:t>
      </w:r>
    </w:p>
    <w:p w:rsidR="00DB1172" w:rsidRPr="007A6517" w:rsidRDefault="009F38ED" w:rsidP="007A6517">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Жителям Красновишерского городского округа стал доступен второй пакет цифрового телевидения РТРС-1, в который входят 20 федеральных каналов.</w:t>
      </w:r>
    </w:p>
    <w:p w:rsidR="009F38ED" w:rsidRPr="007A6517" w:rsidRDefault="009F38ED" w:rsidP="007A6517">
      <w:pPr>
        <w:tabs>
          <w:tab w:val="left" w:pos="540"/>
        </w:tabs>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67549" w:rsidRPr="007A6517" w:rsidRDefault="005A6E95"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w:t>
      </w:r>
      <w:r w:rsidR="005A7A63" w:rsidRPr="007A6517">
        <w:rPr>
          <w:rFonts w:ascii="Times New Roman" w:eastAsia="Times New Roman" w:hAnsi="Times New Roman" w:cs="Times New Roman"/>
          <w:b/>
          <w:color w:val="000000"/>
          <w:sz w:val="28"/>
          <w:szCs w:val="28"/>
          <w:lang w:eastAsia="ru-RU"/>
        </w:rPr>
        <w:t>.</w:t>
      </w:r>
      <w:r w:rsidR="00DB1172" w:rsidRPr="007A6517">
        <w:rPr>
          <w:rFonts w:ascii="Times New Roman" w:eastAsia="Times New Roman" w:hAnsi="Times New Roman" w:cs="Times New Roman"/>
          <w:b/>
          <w:color w:val="000000"/>
          <w:sz w:val="28"/>
          <w:szCs w:val="28"/>
          <w:lang w:eastAsia="ru-RU"/>
        </w:rPr>
        <w:t>5</w:t>
      </w:r>
      <w:r w:rsidR="005A7A63" w:rsidRPr="007A6517">
        <w:rPr>
          <w:rFonts w:ascii="Times New Roman" w:eastAsia="Times New Roman" w:hAnsi="Times New Roman" w:cs="Times New Roman"/>
          <w:b/>
          <w:color w:val="000000"/>
          <w:sz w:val="28"/>
          <w:szCs w:val="28"/>
          <w:lang w:eastAsia="ru-RU"/>
        </w:rPr>
        <w:t xml:space="preserve"> </w:t>
      </w:r>
      <w:r w:rsidR="00567549" w:rsidRPr="007A6517">
        <w:rPr>
          <w:rFonts w:ascii="Times New Roman" w:eastAsia="Times New Roman" w:hAnsi="Times New Roman" w:cs="Times New Roman"/>
          <w:b/>
          <w:color w:val="000000"/>
          <w:sz w:val="28"/>
          <w:szCs w:val="28"/>
          <w:lang w:eastAsia="ru-RU"/>
        </w:rPr>
        <w:t>Жилищно-коммунальное хозяйство</w:t>
      </w:r>
    </w:p>
    <w:p w:rsidR="00DB1172" w:rsidRPr="007A6517" w:rsidRDefault="00DB1172" w:rsidP="00A523D0">
      <w:pPr>
        <w:spacing w:after="0" w:line="240" w:lineRule="auto"/>
        <w:ind w:firstLine="720"/>
        <w:jc w:val="both"/>
        <w:rPr>
          <w:rFonts w:ascii="Times New Roman" w:eastAsia="Times New Roman" w:hAnsi="Times New Roman" w:cs="Times New Roman"/>
          <w:b/>
          <w:color w:val="000000"/>
          <w:sz w:val="28"/>
          <w:szCs w:val="28"/>
          <w:lang w:eastAsia="ru-RU"/>
        </w:rPr>
      </w:pP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Основной проблемой, требующей незамедлительного решения, остается сфера жилищно-коммунального хозяйства. С каждым годом все больше нарастает износ основных фондов, котельного оборудования, снижается надежность и устойчивость систем </w:t>
      </w:r>
      <w:proofErr w:type="spellStart"/>
      <w:r w:rsidRPr="007A6517">
        <w:rPr>
          <w:rFonts w:ascii="Times New Roman" w:eastAsia="Times New Roman" w:hAnsi="Times New Roman" w:cs="Times New Roman"/>
          <w:bCs/>
          <w:sz w:val="28"/>
          <w:szCs w:val="28"/>
          <w:lang w:eastAsia="ru-RU"/>
        </w:rPr>
        <w:t>тепловодоснабжения</w:t>
      </w:r>
      <w:proofErr w:type="spellEnd"/>
      <w:r w:rsidRPr="007A6517">
        <w:rPr>
          <w:rFonts w:ascii="Times New Roman" w:eastAsia="Times New Roman" w:hAnsi="Times New Roman" w:cs="Times New Roman"/>
          <w:bCs/>
          <w:sz w:val="28"/>
          <w:szCs w:val="28"/>
          <w:lang w:eastAsia="ru-RU"/>
        </w:rPr>
        <w:t xml:space="preserve">, увеличиваются неплатежи населения. Но, несмотря на это, население округа практически бесперебойно обеспечивается коммунальными услугами. </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Состояние и ситуация в отрасли ЖКХ оценивается по степени подготовки к очередному отопительному сезону и прохождению самого отопительного сезона. 19.10.2020 г. </w:t>
      </w:r>
      <w:proofErr w:type="spellStart"/>
      <w:r w:rsidRPr="007A6517">
        <w:rPr>
          <w:rFonts w:ascii="Times New Roman" w:eastAsia="Times New Roman" w:hAnsi="Times New Roman" w:cs="Times New Roman"/>
          <w:bCs/>
          <w:sz w:val="28"/>
          <w:szCs w:val="28"/>
          <w:lang w:eastAsia="ru-RU"/>
        </w:rPr>
        <w:t>Красновишерскому</w:t>
      </w:r>
      <w:proofErr w:type="spellEnd"/>
      <w:r w:rsidRPr="007A6517">
        <w:rPr>
          <w:rFonts w:ascii="Times New Roman" w:eastAsia="Times New Roman" w:hAnsi="Times New Roman" w:cs="Times New Roman"/>
          <w:bCs/>
          <w:sz w:val="28"/>
          <w:szCs w:val="28"/>
          <w:lang w:eastAsia="ru-RU"/>
        </w:rPr>
        <w:t xml:space="preserve"> городскому округу выдан паспорт готовности к работе в осенне-зимний период 2020-2021 годов.</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На объектах коммунального комплекса в ноябре 2020 года произошёл порыв на магистральной теплотрассе по ул. Гагарина, которая была введена в эксплуатацию в 1976 году. 16 ноября 2020 года были проведены работы по замене 18 метрового участка трубы ø426 мм. </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lastRenderedPageBreak/>
        <w:t xml:space="preserve">На территории городского округа в отчетном году осуществляли деятельность 4 </w:t>
      </w:r>
      <w:proofErr w:type="gramStart"/>
      <w:r w:rsidRPr="007A6517">
        <w:rPr>
          <w:rFonts w:ascii="Times New Roman" w:eastAsia="Times New Roman" w:hAnsi="Times New Roman" w:cs="Times New Roman"/>
          <w:bCs/>
          <w:sz w:val="28"/>
          <w:szCs w:val="28"/>
          <w:lang w:eastAsia="ru-RU"/>
        </w:rPr>
        <w:t>муниципальных</w:t>
      </w:r>
      <w:proofErr w:type="gramEnd"/>
      <w:r w:rsidRPr="007A6517">
        <w:rPr>
          <w:rFonts w:ascii="Times New Roman" w:eastAsia="Times New Roman" w:hAnsi="Times New Roman" w:cs="Times New Roman"/>
          <w:bCs/>
          <w:sz w:val="28"/>
          <w:szCs w:val="28"/>
          <w:lang w:eastAsia="ru-RU"/>
        </w:rPr>
        <w:t xml:space="preserve"> предприятия: МУП «</w:t>
      </w:r>
      <w:proofErr w:type="spellStart"/>
      <w:r w:rsidRPr="007A6517">
        <w:rPr>
          <w:rFonts w:ascii="Times New Roman" w:eastAsia="Times New Roman" w:hAnsi="Times New Roman" w:cs="Times New Roman"/>
          <w:bCs/>
          <w:sz w:val="28"/>
          <w:szCs w:val="28"/>
          <w:lang w:eastAsia="ru-RU"/>
        </w:rPr>
        <w:t>Комус</w:t>
      </w:r>
      <w:proofErr w:type="spellEnd"/>
      <w:r w:rsidRPr="007A6517">
        <w:rPr>
          <w:rFonts w:ascii="Times New Roman" w:eastAsia="Times New Roman" w:hAnsi="Times New Roman" w:cs="Times New Roman"/>
          <w:bCs/>
          <w:sz w:val="28"/>
          <w:szCs w:val="28"/>
          <w:lang w:eastAsia="ru-RU"/>
        </w:rPr>
        <w:t>», МУП «Водоканал-1», МУП МУК «</w:t>
      </w:r>
      <w:proofErr w:type="spellStart"/>
      <w:r w:rsidRPr="007A6517">
        <w:rPr>
          <w:rFonts w:ascii="Times New Roman" w:eastAsia="Times New Roman" w:hAnsi="Times New Roman" w:cs="Times New Roman"/>
          <w:bCs/>
          <w:sz w:val="28"/>
          <w:szCs w:val="28"/>
          <w:lang w:eastAsia="ru-RU"/>
        </w:rPr>
        <w:t>Жилсервис</w:t>
      </w:r>
      <w:proofErr w:type="spellEnd"/>
      <w:r w:rsidRPr="007A6517">
        <w:rPr>
          <w:rFonts w:ascii="Times New Roman" w:eastAsia="Times New Roman" w:hAnsi="Times New Roman" w:cs="Times New Roman"/>
          <w:bCs/>
          <w:sz w:val="28"/>
          <w:szCs w:val="28"/>
          <w:lang w:eastAsia="ru-RU"/>
        </w:rPr>
        <w:t>», ЖК МУП «Верх-</w:t>
      </w:r>
      <w:proofErr w:type="spellStart"/>
      <w:r w:rsidRPr="007A6517">
        <w:rPr>
          <w:rFonts w:ascii="Times New Roman" w:eastAsia="Times New Roman" w:hAnsi="Times New Roman" w:cs="Times New Roman"/>
          <w:bCs/>
          <w:sz w:val="28"/>
          <w:szCs w:val="28"/>
          <w:lang w:eastAsia="ru-RU"/>
        </w:rPr>
        <w:t>Язьвинское</w:t>
      </w:r>
      <w:proofErr w:type="spellEnd"/>
      <w:r w:rsidRPr="007A6517">
        <w:rPr>
          <w:rFonts w:ascii="Times New Roman" w:eastAsia="Times New Roman" w:hAnsi="Times New Roman" w:cs="Times New Roman"/>
          <w:bCs/>
          <w:sz w:val="28"/>
          <w:szCs w:val="28"/>
          <w:lang w:eastAsia="ru-RU"/>
        </w:rPr>
        <w:t>».</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МУП «Водоканал-1», МУП МУК «</w:t>
      </w:r>
      <w:proofErr w:type="spellStart"/>
      <w:r w:rsidRPr="007A6517">
        <w:rPr>
          <w:rFonts w:ascii="Times New Roman" w:eastAsia="Times New Roman" w:hAnsi="Times New Roman" w:cs="Times New Roman"/>
          <w:bCs/>
          <w:sz w:val="28"/>
          <w:szCs w:val="28"/>
          <w:lang w:eastAsia="ru-RU"/>
        </w:rPr>
        <w:t>Жилсервис</w:t>
      </w:r>
      <w:proofErr w:type="spellEnd"/>
      <w:r w:rsidRPr="007A6517">
        <w:rPr>
          <w:rFonts w:ascii="Times New Roman" w:eastAsia="Times New Roman" w:hAnsi="Times New Roman" w:cs="Times New Roman"/>
          <w:bCs/>
          <w:sz w:val="28"/>
          <w:szCs w:val="28"/>
          <w:lang w:eastAsia="ru-RU"/>
        </w:rPr>
        <w:t>» проходят процедуру банкротства.</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В связи с отзывом лицензии у МУП МУК «</w:t>
      </w:r>
      <w:proofErr w:type="spellStart"/>
      <w:r w:rsidRPr="007A6517">
        <w:rPr>
          <w:rFonts w:ascii="Times New Roman" w:eastAsia="Times New Roman" w:hAnsi="Times New Roman" w:cs="Times New Roman"/>
          <w:bCs/>
          <w:sz w:val="28"/>
          <w:szCs w:val="28"/>
          <w:lang w:eastAsia="ru-RU"/>
        </w:rPr>
        <w:t>Жилсервис</w:t>
      </w:r>
      <w:proofErr w:type="spellEnd"/>
      <w:r w:rsidRPr="007A6517">
        <w:rPr>
          <w:rFonts w:ascii="Times New Roman" w:eastAsia="Times New Roman" w:hAnsi="Times New Roman" w:cs="Times New Roman"/>
          <w:bCs/>
          <w:sz w:val="28"/>
          <w:szCs w:val="28"/>
          <w:lang w:eastAsia="ru-RU"/>
        </w:rPr>
        <w:t>», созданием Красновишерского городского округа, в целях управления жилищным фондом города Красновишерск создано новое учреждение МБУ «</w:t>
      </w:r>
      <w:proofErr w:type="spellStart"/>
      <w:r w:rsidRPr="007A6517">
        <w:rPr>
          <w:rFonts w:ascii="Times New Roman" w:eastAsia="Times New Roman" w:hAnsi="Times New Roman" w:cs="Times New Roman"/>
          <w:bCs/>
          <w:sz w:val="28"/>
          <w:szCs w:val="28"/>
          <w:lang w:eastAsia="ru-RU"/>
        </w:rPr>
        <w:t>Красновишерская</w:t>
      </w:r>
      <w:proofErr w:type="spellEnd"/>
      <w:r w:rsidRPr="007A6517">
        <w:rPr>
          <w:rFonts w:ascii="Times New Roman" w:eastAsia="Times New Roman" w:hAnsi="Times New Roman" w:cs="Times New Roman"/>
          <w:bCs/>
          <w:sz w:val="28"/>
          <w:szCs w:val="28"/>
          <w:lang w:eastAsia="ru-RU"/>
        </w:rPr>
        <w:t xml:space="preserve"> УК».</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Услуги теплоснабжения на территории городского округа в 2020 году оказывал</w:t>
      </w:r>
      <w:proofErr w:type="gramStart"/>
      <w:r w:rsidRPr="007A6517">
        <w:rPr>
          <w:rFonts w:ascii="Times New Roman" w:eastAsia="Times New Roman" w:hAnsi="Times New Roman" w:cs="Times New Roman"/>
          <w:bCs/>
          <w:sz w:val="28"/>
          <w:szCs w:val="28"/>
          <w:lang w:eastAsia="ru-RU"/>
        </w:rPr>
        <w:t>и ООО</w:t>
      </w:r>
      <w:proofErr w:type="gramEnd"/>
      <w:r w:rsidRPr="007A6517">
        <w:rPr>
          <w:rFonts w:ascii="Times New Roman" w:eastAsia="Times New Roman" w:hAnsi="Times New Roman" w:cs="Times New Roman"/>
          <w:bCs/>
          <w:sz w:val="28"/>
          <w:szCs w:val="28"/>
          <w:lang w:eastAsia="ru-RU"/>
        </w:rPr>
        <w:t xml:space="preserve"> «Теплосети», МКУ «</w:t>
      </w:r>
      <w:proofErr w:type="spellStart"/>
      <w:r w:rsidRPr="007A6517">
        <w:rPr>
          <w:rFonts w:ascii="Times New Roman" w:eastAsia="Times New Roman" w:hAnsi="Times New Roman" w:cs="Times New Roman"/>
          <w:bCs/>
          <w:sz w:val="28"/>
          <w:szCs w:val="28"/>
          <w:lang w:eastAsia="ru-RU"/>
        </w:rPr>
        <w:t>Красновишерское</w:t>
      </w:r>
      <w:proofErr w:type="spellEnd"/>
      <w:r w:rsidRPr="007A6517">
        <w:rPr>
          <w:rFonts w:ascii="Times New Roman" w:eastAsia="Times New Roman" w:hAnsi="Times New Roman" w:cs="Times New Roman"/>
          <w:bCs/>
          <w:sz w:val="28"/>
          <w:szCs w:val="28"/>
          <w:lang w:eastAsia="ru-RU"/>
        </w:rPr>
        <w:t xml:space="preserve"> ЖКХ». Общая протяженность тепловых сетей Красновишерского городского округа – 36,3 км, ветхих – 20,4 км, отремонтировано – 0,8 км, на сумму 1445,0 тыс. руб.</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За счет средств тарифа силам</w:t>
      </w:r>
      <w:proofErr w:type="gramStart"/>
      <w:r w:rsidRPr="007A6517">
        <w:rPr>
          <w:rFonts w:ascii="Times New Roman" w:eastAsia="Times New Roman" w:hAnsi="Times New Roman" w:cs="Times New Roman"/>
          <w:bCs/>
          <w:sz w:val="28"/>
          <w:szCs w:val="28"/>
          <w:lang w:eastAsia="ru-RU"/>
        </w:rPr>
        <w:t>и ООО</w:t>
      </w:r>
      <w:proofErr w:type="gramEnd"/>
      <w:r w:rsidRPr="007A6517">
        <w:rPr>
          <w:rFonts w:ascii="Times New Roman" w:eastAsia="Times New Roman" w:hAnsi="Times New Roman" w:cs="Times New Roman"/>
          <w:bCs/>
          <w:sz w:val="28"/>
          <w:szCs w:val="28"/>
          <w:lang w:eastAsia="ru-RU"/>
        </w:rPr>
        <w:t xml:space="preserve"> «Теплосети» произведен капитальный ремонт трёх котлов на сумму 3479,8 тыс. руб. Установлен новый котёл в котельной № 6 по ул. Соликамское шоссе на сумму 1674,6 тыс. руб.</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Постановлением Правительства Пермского края от 12.08.2020 № 597-п утверждена субсидия из бюджета Пермского края на </w:t>
      </w:r>
      <w:proofErr w:type="spellStart"/>
      <w:r w:rsidRPr="007A6517">
        <w:rPr>
          <w:rFonts w:ascii="Times New Roman" w:eastAsia="Times New Roman" w:hAnsi="Times New Roman" w:cs="Times New Roman"/>
          <w:bCs/>
          <w:sz w:val="28"/>
          <w:szCs w:val="28"/>
          <w:lang w:eastAsia="ru-RU"/>
        </w:rPr>
        <w:t>софинансирование</w:t>
      </w:r>
      <w:proofErr w:type="spellEnd"/>
      <w:r w:rsidRPr="007A6517">
        <w:rPr>
          <w:rFonts w:ascii="Times New Roman" w:eastAsia="Times New Roman" w:hAnsi="Times New Roman" w:cs="Times New Roman"/>
          <w:bCs/>
          <w:sz w:val="28"/>
          <w:szCs w:val="28"/>
          <w:lang w:eastAsia="ru-RU"/>
        </w:rPr>
        <w:t xml:space="preserve"> мероприятий по обеспечению подготовки систем теплоснабжения к отопительному периоду городского округа в сумме 1514,3 тыс. руб.</w:t>
      </w:r>
      <w:r w:rsidR="008C00EE" w:rsidRPr="007A6517">
        <w:rPr>
          <w:rFonts w:ascii="Times New Roman" w:eastAsia="Times New Roman" w:hAnsi="Times New Roman" w:cs="Times New Roman"/>
          <w:bCs/>
          <w:sz w:val="28"/>
          <w:szCs w:val="28"/>
          <w:lang w:eastAsia="ru-RU"/>
        </w:rPr>
        <w:t>(</w:t>
      </w:r>
      <w:r w:rsidRPr="007A6517">
        <w:rPr>
          <w:rFonts w:ascii="Times New Roman" w:eastAsia="Times New Roman" w:hAnsi="Times New Roman" w:cs="Times New Roman"/>
          <w:bCs/>
          <w:sz w:val="28"/>
          <w:szCs w:val="28"/>
          <w:lang w:eastAsia="ru-RU"/>
        </w:rPr>
        <w:t>1499,2 тыс. руб. – средства бюджета</w:t>
      </w:r>
      <w:r w:rsidR="008C00EE" w:rsidRPr="007A6517">
        <w:rPr>
          <w:rFonts w:ascii="Times New Roman" w:eastAsia="Times New Roman" w:hAnsi="Times New Roman" w:cs="Times New Roman"/>
          <w:bCs/>
          <w:sz w:val="28"/>
          <w:szCs w:val="28"/>
          <w:lang w:eastAsia="ru-RU"/>
        </w:rPr>
        <w:t xml:space="preserve"> ПК</w:t>
      </w:r>
      <w:r w:rsidRPr="007A6517">
        <w:rPr>
          <w:rFonts w:ascii="Times New Roman" w:eastAsia="Times New Roman" w:hAnsi="Times New Roman" w:cs="Times New Roman"/>
          <w:bCs/>
          <w:sz w:val="28"/>
          <w:szCs w:val="28"/>
          <w:lang w:eastAsia="ru-RU"/>
        </w:rPr>
        <w:t>, 15,1 тыс. руб. - средства местного бюджета</w:t>
      </w:r>
      <w:r w:rsidR="008C00EE" w:rsidRPr="007A6517">
        <w:rPr>
          <w:rFonts w:ascii="Times New Roman" w:eastAsia="Times New Roman" w:hAnsi="Times New Roman" w:cs="Times New Roman"/>
          <w:bCs/>
          <w:sz w:val="28"/>
          <w:szCs w:val="28"/>
          <w:lang w:eastAsia="ru-RU"/>
        </w:rPr>
        <w:t>)</w:t>
      </w:r>
      <w:r w:rsidRPr="007A6517">
        <w:rPr>
          <w:rFonts w:ascii="Times New Roman" w:eastAsia="Times New Roman" w:hAnsi="Times New Roman" w:cs="Times New Roman"/>
          <w:bCs/>
          <w:sz w:val="28"/>
          <w:szCs w:val="28"/>
          <w:lang w:eastAsia="ru-RU"/>
        </w:rPr>
        <w:t>.</w:t>
      </w:r>
    </w:p>
    <w:p w:rsidR="001F6792" w:rsidRPr="007A6517" w:rsidRDefault="008C00EE"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сентябре </w:t>
      </w:r>
      <w:r w:rsidR="001F6792" w:rsidRPr="007A6517">
        <w:rPr>
          <w:rFonts w:ascii="Times New Roman" w:eastAsia="Times New Roman" w:hAnsi="Times New Roman" w:cs="Times New Roman"/>
          <w:bCs/>
          <w:sz w:val="28"/>
          <w:szCs w:val="28"/>
          <w:lang w:eastAsia="ru-RU"/>
        </w:rPr>
        <w:t xml:space="preserve">заключен муниципальный контракт с ООО «ТГС-ЭНЕРГОСЕРВИС» на выполнение работ по ремонту котла </w:t>
      </w:r>
      <w:proofErr w:type="gramStart"/>
      <w:r w:rsidR="001F6792" w:rsidRPr="007A6517">
        <w:rPr>
          <w:rFonts w:ascii="Times New Roman" w:eastAsia="Times New Roman" w:hAnsi="Times New Roman" w:cs="Times New Roman"/>
          <w:bCs/>
          <w:sz w:val="28"/>
          <w:szCs w:val="28"/>
          <w:lang w:eastAsia="ru-RU"/>
        </w:rPr>
        <w:t>КВ-ГМ</w:t>
      </w:r>
      <w:proofErr w:type="gramEnd"/>
      <w:r w:rsidR="001F6792" w:rsidRPr="007A6517">
        <w:rPr>
          <w:rFonts w:ascii="Times New Roman" w:eastAsia="Times New Roman" w:hAnsi="Times New Roman" w:cs="Times New Roman"/>
          <w:bCs/>
          <w:sz w:val="28"/>
          <w:szCs w:val="28"/>
          <w:lang w:eastAsia="ru-RU"/>
        </w:rPr>
        <w:t xml:space="preserve"> 4.4. -115 зав. № 10 (котельная № 11), котла SLK - 2.5 зав. № 1225 (котельная № 5), на сумму 1514,3 тыс. руб. Работы выполнены в полном объеме.</w:t>
      </w:r>
    </w:p>
    <w:p w:rsidR="001F6792" w:rsidRPr="007A6517" w:rsidRDefault="009F38ED"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рамках реализации мероприятий </w:t>
      </w:r>
      <w:r w:rsidR="001F6792" w:rsidRPr="007A6517">
        <w:rPr>
          <w:rFonts w:ascii="Times New Roman" w:eastAsia="Times New Roman" w:hAnsi="Times New Roman" w:cs="Times New Roman"/>
          <w:bCs/>
          <w:sz w:val="28"/>
          <w:szCs w:val="28"/>
          <w:lang w:eastAsia="ru-RU"/>
        </w:rPr>
        <w:t xml:space="preserve">по сносу расселенных жилых домов и нежилых зданий (сооружений), выполнен снос здания </w:t>
      </w:r>
      <w:r w:rsidRPr="007A6517">
        <w:rPr>
          <w:rFonts w:ascii="Times New Roman" w:eastAsia="Times New Roman" w:hAnsi="Times New Roman" w:cs="Times New Roman"/>
          <w:bCs/>
          <w:sz w:val="28"/>
          <w:szCs w:val="28"/>
          <w:lang w:eastAsia="ru-RU"/>
        </w:rPr>
        <w:t xml:space="preserve">центрального теплового пункта по </w:t>
      </w:r>
      <w:r w:rsidR="001F6792" w:rsidRPr="007A6517">
        <w:rPr>
          <w:rFonts w:ascii="Times New Roman" w:eastAsia="Times New Roman" w:hAnsi="Times New Roman" w:cs="Times New Roman"/>
          <w:bCs/>
          <w:sz w:val="28"/>
          <w:szCs w:val="28"/>
          <w:lang w:eastAsia="ru-RU"/>
        </w:rPr>
        <w:t xml:space="preserve">ул. </w:t>
      </w:r>
      <w:proofErr w:type="gramStart"/>
      <w:r w:rsidR="001F6792" w:rsidRPr="007A6517">
        <w:rPr>
          <w:rFonts w:ascii="Times New Roman" w:eastAsia="Times New Roman" w:hAnsi="Times New Roman" w:cs="Times New Roman"/>
          <w:bCs/>
          <w:sz w:val="28"/>
          <w:szCs w:val="28"/>
          <w:lang w:eastAsia="ru-RU"/>
        </w:rPr>
        <w:t>Спортивная</w:t>
      </w:r>
      <w:proofErr w:type="gramEnd"/>
      <w:r w:rsidR="001F6792" w:rsidRPr="007A6517">
        <w:rPr>
          <w:rFonts w:ascii="Times New Roman" w:eastAsia="Times New Roman" w:hAnsi="Times New Roman" w:cs="Times New Roman"/>
          <w:bCs/>
          <w:sz w:val="28"/>
          <w:szCs w:val="28"/>
          <w:lang w:eastAsia="ru-RU"/>
        </w:rPr>
        <w:t xml:space="preserve"> на сумму 479,1 тыс. руб</w:t>
      </w:r>
      <w:r w:rsidRPr="007A6517">
        <w:rPr>
          <w:rFonts w:ascii="Times New Roman" w:eastAsia="Times New Roman" w:hAnsi="Times New Roman" w:cs="Times New Roman"/>
          <w:bCs/>
          <w:sz w:val="28"/>
          <w:szCs w:val="28"/>
          <w:lang w:eastAsia="ru-RU"/>
        </w:rPr>
        <w:t>.</w:t>
      </w:r>
      <w:r w:rsidR="001F6792" w:rsidRPr="007A6517">
        <w:rPr>
          <w:rFonts w:ascii="Times New Roman" w:eastAsia="Times New Roman" w:hAnsi="Times New Roman" w:cs="Times New Roman"/>
          <w:bCs/>
          <w:sz w:val="28"/>
          <w:szCs w:val="28"/>
          <w:lang w:eastAsia="ru-RU"/>
        </w:rPr>
        <w:t>.</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Услуги водоснабжения и водоотведения оказывают МУП «Водоканал-1», ЖК МУП «Верх-</w:t>
      </w:r>
      <w:proofErr w:type="spellStart"/>
      <w:r w:rsidRPr="007A6517">
        <w:rPr>
          <w:rFonts w:ascii="Times New Roman" w:eastAsia="Times New Roman" w:hAnsi="Times New Roman" w:cs="Times New Roman"/>
          <w:bCs/>
          <w:sz w:val="28"/>
          <w:szCs w:val="28"/>
          <w:lang w:eastAsia="ru-RU"/>
        </w:rPr>
        <w:t>Язьвинское</w:t>
      </w:r>
      <w:proofErr w:type="spellEnd"/>
      <w:r w:rsidRPr="007A6517">
        <w:rPr>
          <w:rFonts w:ascii="Times New Roman" w:eastAsia="Times New Roman" w:hAnsi="Times New Roman" w:cs="Times New Roman"/>
          <w:bCs/>
          <w:sz w:val="28"/>
          <w:szCs w:val="28"/>
          <w:lang w:eastAsia="ru-RU"/>
        </w:rPr>
        <w:t>», МКУ «</w:t>
      </w:r>
      <w:proofErr w:type="spellStart"/>
      <w:r w:rsidRPr="007A6517">
        <w:rPr>
          <w:rFonts w:ascii="Times New Roman" w:eastAsia="Times New Roman" w:hAnsi="Times New Roman" w:cs="Times New Roman"/>
          <w:bCs/>
          <w:sz w:val="28"/>
          <w:szCs w:val="28"/>
          <w:lang w:eastAsia="ru-RU"/>
        </w:rPr>
        <w:t>Красновишерское</w:t>
      </w:r>
      <w:proofErr w:type="spellEnd"/>
      <w:r w:rsidRPr="007A6517">
        <w:rPr>
          <w:rFonts w:ascii="Times New Roman" w:eastAsia="Times New Roman" w:hAnsi="Times New Roman" w:cs="Times New Roman"/>
          <w:bCs/>
          <w:sz w:val="28"/>
          <w:szCs w:val="28"/>
          <w:lang w:eastAsia="ru-RU"/>
        </w:rPr>
        <w:t xml:space="preserve"> ЖКХ». Протяженность водопроводных сетей по </w:t>
      </w:r>
      <w:proofErr w:type="spellStart"/>
      <w:r w:rsidRPr="007A6517">
        <w:rPr>
          <w:rFonts w:ascii="Times New Roman" w:eastAsia="Times New Roman" w:hAnsi="Times New Roman" w:cs="Times New Roman"/>
          <w:bCs/>
          <w:sz w:val="28"/>
          <w:szCs w:val="28"/>
          <w:lang w:eastAsia="ru-RU"/>
        </w:rPr>
        <w:t>Красновишерскому</w:t>
      </w:r>
      <w:proofErr w:type="spellEnd"/>
      <w:r w:rsidRPr="007A6517">
        <w:rPr>
          <w:rFonts w:ascii="Times New Roman" w:eastAsia="Times New Roman" w:hAnsi="Times New Roman" w:cs="Times New Roman"/>
          <w:bCs/>
          <w:sz w:val="28"/>
          <w:szCs w:val="28"/>
          <w:lang w:eastAsia="ru-RU"/>
        </w:rPr>
        <w:t xml:space="preserve"> городскому округу – 156,7 км, ветхих – 71,5 км, отремонтировано – 3,0 км, на сумму 4399,2 тыс. руб.</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Протяженность сетей канализации – 46,4 км, ветхих – 29,5 км, отремонтировано – 0,12 км, на сумму 1008,0 тыс. руб. </w:t>
      </w:r>
    </w:p>
    <w:p w:rsidR="001F6792" w:rsidRPr="007A6517" w:rsidRDefault="009F38ED"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рамках </w:t>
      </w:r>
      <w:r w:rsidR="001F6792" w:rsidRPr="007A6517">
        <w:rPr>
          <w:rFonts w:ascii="Times New Roman" w:eastAsia="Times New Roman" w:hAnsi="Times New Roman" w:cs="Times New Roman"/>
          <w:bCs/>
          <w:sz w:val="28"/>
          <w:szCs w:val="28"/>
          <w:lang w:eastAsia="ru-RU"/>
        </w:rPr>
        <w:t xml:space="preserve">приоритетного регионального проекта «Приведение в нормативное состояние объектов общественной инфраструктуры муниципального значения», выполнен ремонт наружных сетей водопровода в п. </w:t>
      </w:r>
      <w:proofErr w:type="spellStart"/>
      <w:r w:rsidR="001F6792" w:rsidRPr="007A6517">
        <w:rPr>
          <w:rFonts w:ascii="Times New Roman" w:eastAsia="Times New Roman" w:hAnsi="Times New Roman" w:cs="Times New Roman"/>
          <w:bCs/>
          <w:sz w:val="28"/>
          <w:szCs w:val="28"/>
          <w:lang w:eastAsia="ru-RU"/>
        </w:rPr>
        <w:t>Усть-Язьва</w:t>
      </w:r>
      <w:proofErr w:type="spellEnd"/>
      <w:r w:rsidR="001F6792" w:rsidRPr="007A6517">
        <w:rPr>
          <w:rFonts w:ascii="Times New Roman" w:eastAsia="Times New Roman" w:hAnsi="Times New Roman" w:cs="Times New Roman"/>
          <w:bCs/>
          <w:sz w:val="28"/>
          <w:szCs w:val="28"/>
          <w:lang w:eastAsia="ru-RU"/>
        </w:rPr>
        <w:t xml:space="preserve">, д. </w:t>
      </w:r>
      <w:proofErr w:type="spellStart"/>
      <w:r w:rsidR="001F6792" w:rsidRPr="007A6517">
        <w:rPr>
          <w:rFonts w:ascii="Times New Roman" w:eastAsia="Times New Roman" w:hAnsi="Times New Roman" w:cs="Times New Roman"/>
          <w:bCs/>
          <w:sz w:val="28"/>
          <w:szCs w:val="28"/>
          <w:lang w:eastAsia="ru-RU"/>
        </w:rPr>
        <w:t>Заговоруха</w:t>
      </w:r>
      <w:proofErr w:type="spellEnd"/>
      <w:r w:rsidR="001F6792" w:rsidRPr="007A6517">
        <w:rPr>
          <w:rFonts w:ascii="Times New Roman" w:eastAsia="Times New Roman" w:hAnsi="Times New Roman" w:cs="Times New Roman"/>
          <w:bCs/>
          <w:sz w:val="28"/>
          <w:szCs w:val="28"/>
          <w:lang w:eastAsia="ru-RU"/>
        </w:rPr>
        <w:t xml:space="preserve">, п. </w:t>
      </w:r>
      <w:proofErr w:type="spellStart"/>
      <w:r w:rsidR="001F6792" w:rsidRPr="007A6517">
        <w:rPr>
          <w:rFonts w:ascii="Times New Roman" w:eastAsia="Times New Roman" w:hAnsi="Times New Roman" w:cs="Times New Roman"/>
          <w:bCs/>
          <w:sz w:val="28"/>
          <w:szCs w:val="28"/>
          <w:lang w:eastAsia="ru-RU"/>
        </w:rPr>
        <w:t>Цепел</w:t>
      </w:r>
      <w:proofErr w:type="spellEnd"/>
      <w:r w:rsidR="001F6792" w:rsidRPr="007A6517">
        <w:rPr>
          <w:rFonts w:ascii="Times New Roman" w:eastAsia="Times New Roman" w:hAnsi="Times New Roman" w:cs="Times New Roman"/>
          <w:bCs/>
          <w:sz w:val="28"/>
          <w:szCs w:val="28"/>
          <w:lang w:eastAsia="ru-RU"/>
        </w:rPr>
        <w:t xml:space="preserve"> ул. </w:t>
      </w:r>
      <w:proofErr w:type="gramStart"/>
      <w:r w:rsidR="001F6792" w:rsidRPr="007A6517">
        <w:rPr>
          <w:rFonts w:ascii="Times New Roman" w:eastAsia="Times New Roman" w:hAnsi="Times New Roman" w:cs="Times New Roman"/>
          <w:bCs/>
          <w:sz w:val="28"/>
          <w:szCs w:val="28"/>
          <w:lang w:eastAsia="ru-RU"/>
        </w:rPr>
        <w:t>Школьная</w:t>
      </w:r>
      <w:proofErr w:type="gramEnd"/>
      <w:r w:rsidR="001F6792" w:rsidRPr="007A6517">
        <w:rPr>
          <w:rFonts w:ascii="Times New Roman" w:eastAsia="Times New Roman" w:hAnsi="Times New Roman" w:cs="Times New Roman"/>
          <w:bCs/>
          <w:sz w:val="28"/>
          <w:szCs w:val="28"/>
          <w:lang w:eastAsia="ru-RU"/>
        </w:rPr>
        <w:t xml:space="preserve"> протяжённостью 1,95 км на сумму 2270,0 тыс. руб</w:t>
      </w:r>
      <w:r w:rsidR="006A242C">
        <w:rPr>
          <w:rFonts w:ascii="Times New Roman" w:eastAsia="Times New Roman" w:hAnsi="Times New Roman" w:cs="Times New Roman"/>
          <w:bCs/>
          <w:sz w:val="28"/>
          <w:szCs w:val="28"/>
          <w:lang w:eastAsia="ru-RU"/>
        </w:rPr>
        <w:t>.</w:t>
      </w:r>
      <w:r w:rsidRPr="007A6517">
        <w:rPr>
          <w:rFonts w:ascii="Times New Roman" w:eastAsia="Times New Roman" w:hAnsi="Times New Roman" w:cs="Times New Roman"/>
          <w:bCs/>
          <w:sz w:val="28"/>
          <w:szCs w:val="28"/>
          <w:lang w:eastAsia="ru-RU"/>
        </w:rPr>
        <w:t xml:space="preserve"> (</w:t>
      </w:r>
      <w:r w:rsidR="001F6792" w:rsidRPr="007A6517">
        <w:rPr>
          <w:rFonts w:ascii="Times New Roman" w:eastAsia="Times New Roman" w:hAnsi="Times New Roman" w:cs="Times New Roman"/>
          <w:bCs/>
          <w:sz w:val="28"/>
          <w:szCs w:val="28"/>
          <w:lang w:eastAsia="ru-RU"/>
        </w:rPr>
        <w:t xml:space="preserve">1702,5 тыс. руб. - средства бюджета </w:t>
      </w:r>
      <w:r w:rsidRPr="007A6517">
        <w:rPr>
          <w:rFonts w:ascii="Times New Roman" w:eastAsia="Times New Roman" w:hAnsi="Times New Roman" w:cs="Times New Roman"/>
          <w:bCs/>
          <w:sz w:val="28"/>
          <w:szCs w:val="28"/>
          <w:lang w:eastAsia="ru-RU"/>
        </w:rPr>
        <w:t>ПК</w:t>
      </w:r>
      <w:r w:rsidR="001F6792" w:rsidRPr="007A6517">
        <w:rPr>
          <w:rFonts w:ascii="Times New Roman" w:eastAsia="Times New Roman" w:hAnsi="Times New Roman" w:cs="Times New Roman"/>
          <w:bCs/>
          <w:sz w:val="28"/>
          <w:szCs w:val="28"/>
          <w:lang w:eastAsia="ru-RU"/>
        </w:rPr>
        <w:t>, 567,5 тыс. руб. - средства местного бюджета</w:t>
      </w:r>
      <w:r w:rsidRPr="007A6517">
        <w:rPr>
          <w:rFonts w:ascii="Times New Roman" w:eastAsia="Times New Roman" w:hAnsi="Times New Roman" w:cs="Times New Roman"/>
          <w:bCs/>
          <w:sz w:val="28"/>
          <w:szCs w:val="28"/>
          <w:lang w:eastAsia="ru-RU"/>
        </w:rPr>
        <w:t>)</w:t>
      </w:r>
      <w:r w:rsidR="001F6792" w:rsidRPr="007A6517">
        <w:rPr>
          <w:rFonts w:ascii="Times New Roman" w:eastAsia="Times New Roman" w:hAnsi="Times New Roman" w:cs="Times New Roman"/>
          <w:bCs/>
          <w:sz w:val="28"/>
          <w:szCs w:val="28"/>
          <w:lang w:eastAsia="ru-RU"/>
        </w:rPr>
        <w:t>.</w:t>
      </w:r>
    </w:p>
    <w:p w:rsidR="001F6792" w:rsidRPr="007A6517" w:rsidRDefault="009F38ED"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За счет субсидий преобразованным территориям </w:t>
      </w:r>
      <w:r w:rsidR="001F6792" w:rsidRPr="007A6517">
        <w:rPr>
          <w:rFonts w:ascii="Times New Roman" w:eastAsia="Times New Roman" w:hAnsi="Times New Roman" w:cs="Times New Roman"/>
          <w:bCs/>
          <w:sz w:val="28"/>
          <w:szCs w:val="28"/>
          <w:lang w:eastAsia="ru-RU"/>
        </w:rPr>
        <w:t>в 2020 году выполнены следующие мероприятия:</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proofErr w:type="gramStart"/>
      <w:r w:rsidRPr="007A6517">
        <w:rPr>
          <w:rFonts w:ascii="Times New Roman" w:eastAsia="Times New Roman" w:hAnsi="Times New Roman" w:cs="Times New Roman"/>
          <w:bCs/>
          <w:sz w:val="28"/>
          <w:szCs w:val="28"/>
          <w:lang w:eastAsia="ru-RU"/>
        </w:rPr>
        <w:lastRenderedPageBreak/>
        <w:t xml:space="preserve">- Обустройство санитарных зон источников водоснабжения в д. Антипина, д. Ванькова, п. </w:t>
      </w:r>
      <w:proofErr w:type="spellStart"/>
      <w:r w:rsidRPr="007A6517">
        <w:rPr>
          <w:rFonts w:ascii="Times New Roman" w:eastAsia="Times New Roman" w:hAnsi="Times New Roman" w:cs="Times New Roman"/>
          <w:bCs/>
          <w:sz w:val="28"/>
          <w:szCs w:val="28"/>
          <w:lang w:eastAsia="ru-RU"/>
        </w:rPr>
        <w:t>Цепел</w:t>
      </w:r>
      <w:proofErr w:type="spellEnd"/>
      <w:r w:rsidRPr="007A6517">
        <w:rPr>
          <w:rFonts w:ascii="Times New Roman" w:eastAsia="Times New Roman" w:hAnsi="Times New Roman" w:cs="Times New Roman"/>
          <w:bCs/>
          <w:sz w:val="28"/>
          <w:szCs w:val="28"/>
          <w:lang w:eastAsia="ru-RU"/>
        </w:rPr>
        <w:t>, с. Верх-</w:t>
      </w:r>
      <w:proofErr w:type="spellStart"/>
      <w:r w:rsidRPr="007A6517">
        <w:rPr>
          <w:rFonts w:ascii="Times New Roman" w:eastAsia="Times New Roman" w:hAnsi="Times New Roman" w:cs="Times New Roman"/>
          <w:bCs/>
          <w:sz w:val="28"/>
          <w:szCs w:val="28"/>
          <w:lang w:eastAsia="ru-RU"/>
        </w:rPr>
        <w:t>Язьва</w:t>
      </w:r>
      <w:proofErr w:type="spellEnd"/>
      <w:r w:rsidRPr="007A6517">
        <w:rPr>
          <w:rFonts w:ascii="Times New Roman" w:eastAsia="Times New Roman" w:hAnsi="Times New Roman" w:cs="Times New Roman"/>
          <w:bCs/>
          <w:sz w:val="28"/>
          <w:szCs w:val="28"/>
          <w:lang w:eastAsia="ru-RU"/>
        </w:rPr>
        <w:t xml:space="preserve">, д. Бычина, п. </w:t>
      </w:r>
      <w:proofErr w:type="spellStart"/>
      <w:r w:rsidRPr="007A6517">
        <w:rPr>
          <w:rFonts w:ascii="Times New Roman" w:eastAsia="Times New Roman" w:hAnsi="Times New Roman" w:cs="Times New Roman"/>
          <w:bCs/>
          <w:sz w:val="28"/>
          <w:szCs w:val="28"/>
          <w:lang w:eastAsia="ru-RU"/>
        </w:rPr>
        <w:t>Вишерогорск</w:t>
      </w:r>
      <w:proofErr w:type="spellEnd"/>
      <w:r w:rsidRPr="007A6517">
        <w:rPr>
          <w:rFonts w:ascii="Times New Roman" w:eastAsia="Times New Roman" w:hAnsi="Times New Roman" w:cs="Times New Roman"/>
          <w:bCs/>
          <w:sz w:val="28"/>
          <w:szCs w:val="28"/>
          <w:lang w:eastAsia="ru-RU"/>
        </w:rPr>
        <w:t xml:space="preserve">, д. </w:t>
      </w:r>
      <w:proofErr w:type="spellStart"/>
      <w:r w:rsidRPr="007A6517">
        <w:rPr>
          <w:rFonts w:ascii="Times New Roman" w:eastAsia="Times New Roman" w:hAnsi="Times New Roman" w:cs="Times New Roman"/>
          <w:bCs/>
          <w:sz w:val="28"/>
          <w:szCs w:val="28"/>
          <w:lang w:eastAsia="ru-RU"/>
        </w:rPr>
        <w:t>Заговоруха</w:t>
      </w:r>
      <w:proofErr w:type="spellEnd"/>
      <w:r w:rsidRPr="007A6517">
        <w:rPr>
          <w:rFonts w:ascii="Times New Roman" w:eastAsia="Times New Roman" w:hAnsi="Times New Roman" w:cs="Times New Roman"/>
          <w:bCs/>
          <w:sz w:val="28"/>
          <w:szCs w:val="28"/>
          <w:lang w:eastAsia="ru-RU"/>
        </w:rPr>
        <w:t>, с. Губдор на сумму 2866,3 тыс. руб.</w:t>
      </w:r>
      <w:proofErr w:type="gramEnd"/>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 Приобретение бортового автомобиля с краном-манипулятором и навесным оборудованием (грейферный захват, люлька для проведения работ на </w:t>
      </w:r>
      <w:proofErr w:type="gramStart"/>
      <w:r w:rsidRPr="007A6517">
        <w:rPr>
          <w:rFonts w:ascii="Times New Roman" w:eastAsia="Times New Roman" w:hAnsi="Times New Roman" w:cs="Times New Roman"/>
          <w:bCs/>
          <w:sz w:val="28"/>
          <w:szCs w:val="28"/>
          <w:lang w:eastAsia="ru-RU"/>
        </w:rPr>
        <w:t>ВЛ</w:t>
      </w:r>
      <w:proofErr w:type="gramEnd"/>
      <w:r w:rsidRPr="007A6517">
        <w:rPr>
          <w:rFonts w:ascii="Times New Roman" w:eastAsia="Times New Roman" w:hAnsi="Times New Roman" w:cs="Times New Roman"/>
          <w:bCs/>
          <w:sz w:val="28"/>
          <w:szCs w:val="28"/>
          <w:lang w:eastAsia="ru-RU"/>
        </w:rPr>
        <w:t xml:space="preserve">) </w:t>
      </w:r>
      <w:r w:rsidR="00916AF0" w:rsidRPr="007A6517">
        <w:rPr>
          <w:rFonts w:ascii="Times New Roman" w:eastAsia="Times New Roman" w:hAnsi="Times New Roman" w:cs="Times New Roman"/>
          <w:bCs/>
          <w:sz w:val="28"/>
          <w:szCs w:val="28"/>
          <w:lang w:eastAsia="ru-RU"/>
        </w:rPr>
        <w:t>на сумму 5510,0 тыс. руб</w:t>
      </w:r>
      <w:r w:rsidRPr="007A6517">
        <w:rPr>
          <w:rFonts w:ascii="Times New Roman" w:eastAsia="Times New Roman" w:hAnsi="Times New Roman" w:cs="Times New Roman"/>
          <w:bCs/>
          <w:sz w:val="28"/>
          <w:szCs w:val="28"/>
          <w:lang w:eastAsia="ru-RU"/>
        </w:rPr>
        <w:t>.</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proofErr w:type="gramStart"/>
      <w:r w:rsidRPr="007A6517">
        <w:rPr>
          <w:rFonts w:ascii="Times New Roman" w:eastAsia="Times New Roman" w:hAnsi="Times New Roman" w:cs="Times New Roman"/>
          <w:bCs/>
          <w:sz w:val="28"/>
          <w:szCs w:val="28"/>
          <w:lang w:eastAsia="ru-RU"/>
        </w:rPr>
        <w:t xml:space="preserve">На территории городского </w:t>
      </w:r>
      <w:r w:rsidR="00314176" w:rsidRPr="007A6517">
        <w:rPr>
          <w:rFonts w:ascii="Times New Roman" w:eastAsia="Times New Roman" w:hAnsi="Times New Roman" w:cs="Times New Roman"/>
          <w:bCs/>
          <w:sz w:val="28"/>
          <w:szCs w:val="28"/>
          <w:lang w:eastAsia="ru-RU"/>
        </w:rPr>
        <w:t>округа</w:t>
      </w:r>
      <w:r w:rsidRPr="007A6517">
        <w:rPr>
          <w:rFonts w:ascii="Times New Roman" w:eastAsia="Times New Roman" w:hAnsi="Times New Roman" w:cs="Times New Roman"/>
          <w:bCs/>
          <w:sz w:val="28"/>
          <w:szCs w:val="28"/>
          <w:lang w:eastAsia="ru-RU"/>
        </w:rPr>
        <w:t xml:space="preserve"> 14 тыс. человек используют для коммунально-бытовых нужд сжиженный газ, в том числе 6,7 тыс. человек - баллонный газ, и 7,3 тыс. человек (3121 абонент) в 76 многоквартирных домах и 7 индивидуальных домах на ул. Приисковая) - сжиженный газ из 11 газгольдеров (ГРУ).</w:t>
      </w:r>
      <w:proofErr w:type="gramEnd"/>
      <w:r w:rsidRPr="007A6517">
        <w:rPr>
          <w:rFonts w:ascii="Times New Roman" w:eastAsia="Times New Roman" w:hAnsi="Times New Roman" w:cs="Times New Roman"/>
          <w:bCs/>
          <w:sz w:val="28"/>
          <w:szCs w:val="28"/>
          <w:lang w:eastAsia="ru-RU"/>
        </w:rPr>
        <w:t xml:space="preserve"> Среднемесячный объем реализуемого сжиженного углеводород</w:t>
      </w:r>
      <w:r w:rsidR="006E20AE">
        <w:rPr>
          <w:rFonts w:ascii="Times New Roman" w:eastAsia="Times New Roman" w:hAnsi="Times New Roman" w:cs="Times New Roman"/>
          <w:bCs/>
          <w:sz w:val="28"/>
          <w:szCs w:val="28"/>
          <w:lang w:eastAsia="ru-RU"/>
        </w:rPr>
        <w:t>ного газа составляет 43,5 тонны,</w:t>
      </w:r>
      <w:r w:rsidRPr="007A6517">
        <w:rPr>
          <w:rFonts w:ascii="Times New Roman" w:eastAsia="Times New Roman" w:hAnsi="Times New Roman" w:cs="Times New Roman"/>
          <w:bCs/>
          <w:sz w:val="28"/>
          <w:szCs w:val="28"/>
          <w:lang w:eastAsia="ru-RU"/>
        </w:rPr>
        <w:t xml:space="preserve"> в </w:t>
      </w:r>
      <w:proofErr w:type="spellStart"/>
      <w:r w:rsidRPr="007A6517">
        <w:rPr>
          <w:rFonts w:ascii="Times New Roman" w:eastAsia="Times New Roman" w:hAnsi="Times New Roman" w:cs="Times New Roman"/>
          <w:bCs/>
          <w:sz w:val="28"/>
          <w:szCs w:val="28"/>
          <w:lang w:eastAsia="ru-RU"/>
        </w:rPr>
        <w:t>т.ч</w:t>
      </w:r>
      <w:proofErr w:type="spellEnd"/>
      <w:r w:rsidRPr="007A6517">
        <w:rPr>
          <w:rFonts w:ascii="Times New Roman" w:eastAsia="Times New Roman" w:hAnsi="Times New Roman" w:cs="Times New Roman"/>
          <w:bCs/>
          <w:sz w:val="28"/>
          <w:szCs w:val="28"/>
          <w:lang w:eastAsia="ru-RU"/>
        </w:rPr>
        <w:t>. 25 тонн через ГРУ, 18,5 тонн в баллонах. С 01.07.2018 года полномочия по оказанию услуг по транспортировке, поставке газа населению осуществляет МУП «</w:t>
      </w:r>
      <w:proofErr w:type="spellStart"/>
      <w:r w:rsidRPr="007A6517">
        <w:rPr>
          <w:rFonts w:ascii="Times New Roman" w:eastAsia="Times New Roman" w:hAnsi="Times New Roman" w:cs="Times New Roman"/>
          <w:bCs/>
          <w:sz w:val="28"/>
          <w:szCs w:val="28"/>
          <w:lang w:eastAsia="ru-RU"/>
        </w:rPr>
        <w:t>Комус</w:t>
      </w:r>
      <w:proofErr w:type="spellEnd"/>
      <w:r w:rsidRPr="007A6517">
        <w:rPr>
          <w:rFonts w:ascii="Times New Roman" w:eastAsia="Times New Roman" w:hAnsi="Times New Roman" w:cs="Times New Roman"/>
          <w:bCs/>
          <w:sz w:val="28"/>
          <w:szCs w:val="28"/>
          <w:lang w:eastAsia="ru-RU"/>
        </w:rPr>
        <w:t>». МУП «</w:t>
      </w:r>
      <w:proofErr w:type="spellStart"/>
      <w:r w:rsidRPr="007A6517">
        <w:rPr>
          <w:rFonts w:ascii="Times New Roman" w:eastAsia="Times New Roman" w:hAnsi="Times New Roman" w:cs="Times New Roman"/>
          <w:bCs/>
          <w:sz w:val="28"/>
          <w:szCs w:val="28"/>
          <w:lang w:eastAsia="ru-RU"/>
        </w:rPr>
        <w:t>Комус</w:t>
      </w:r>
      <w:proofErr w:type="spellEnd"/>
      <w:r w:rsidRPr="007A6517">
        <w:rPr>
          <w:rFonts w:ascii="Times New Roman" w:eastAsia="Times New Roman" w:hAnsi="Times New Roman" w:cs="Times New Roman"/>
          <w:bCs/>
          <w:sz w:val="28"/>
          <w:szCs w:val="28"/>
          <w:lang w:eastAsia="ru-RU"/>
        </w:rPr>
        <w:t>», при содействии администрации округа, заключил договоры: на поставку газа с ПАО «СИБУР Холдинг» и на транспортировку газа – с ООО «Транспорт-ГАЗ». В связи с ежемесячным увеличением ПАО «СИБУР Холдинг» отпускной цены на СУГ у предприятия в 2020 году возникли выпадающие доходы (убытки), поэтому из бюджета Красновишерского городского округа выделена субсидия в сумме 786,0 тыс. руб. на финансовое обеспечение затрат в связи с реализацией населению сжиженного углеводородного газа для бытовых нужд граждан.</w:t>
      </w:r>
    </w:p>
    <w:p w:rsidR="001F6792" w:rsidRPr="007A6517" w:rsidRDefault="001F6792"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На обслуживание ГРУ из бюджета </w:t>
      </w:r>
      <w:r w:rsidR="00314176" w:rsidRPr="007A6517">
        <w:rPr>
          <w:rFonts w:ascii="Times New Roman" w:eastAsia="Times New Roman" w:hAnsi="Times New Roman" w:cs="Times New Roman"/>
          <w:bCs/>
          <w:sz w:val="28"/>
          <w:szCs w:val="28"/>
          <w:lang w:eastAsia="ru-RU"/>
        </w:rPr>
        <w:t>округа</w:t>
      </w:r>
      <w:r w:rsidRPr="007A6517">
        <w:rPr>
          <w:rFonts w:ascii="Times New Roman" w:eastAsia="Times New Roman" w:hAnsi="Times New Roman" w:cs="Times New Roman"/>
          <w:bCs/>
          <w:sz w:val="28"/>
          <w:szCs w:val="28"/>
          <w:lang w:eastAsia="ru-RU"/>
        </w:rPr>
        <w:t xml:space="preserve"> выделено 1250,4 тыс. руб. Обслуживанием ГРУ занимаются аттестованные специалисты по газовому оборудованию МУП «</w:t>
      </w:r>
      <w:proofErr w:type="spellStart"/>
      <w:r w:rsidRPr="007A6517">
        <w:rPr>
          <w:rFonts w:ascii="Times New Roman" w:eastAsia="Times New Roman" w:hAnsi="Times New Roman" w:cs="Times New Roman"/>
          <w:bCs/>
          <w:sz w:val="28"/>
          <w:szCs w:val="28"/>
          <w:lang w:eastAsia="ru-RU"/>
        </w:rPr>
        <w:t>Комус</w:t>
      </w:r>
      <w:proofErr w:type="spellEnd"/>
      <w:r w:rsidRPr="007A6517">
        <w:rPr>
          <w:rFonts w:ascii="Times New Roman" w:eastAsia="Times New Roman" w:hAnsi="Times New Roman" w:cs="Times New Roman"/>
          <w:bCs/>
          <w:sz w:val="28"/>
          <w:szCs w:val="28"/>
          <w:lang w:eastAsia="ru-RU"/>
        </w:rPr>
        <w:t>».</w:t>
      </w:r>
    </w:p>
    <w:p w:rsidR="001F6792" w:rsidRPr="007A6517" w:rsidRDefault="001F6792" w:rsidP="00A523D0">
      <w:pPr>
        <w:spacing w:after="0" w:line="240" w:lineRule="auto"/>
        <w:ind w:firstLine="709"/>
        <w:jc w:val="both"/>
        <w:rPr>
          <w:rFonts w:ascii="Times New Roman" w:eastAsia="Times New Roman" w:hAnsi="Times New Roman" w:cs="Times New Roman"/>
          <w:bCs/>
          <w:sz w:val="28"/>
          <w:szCs w:val="28"/>
          <w:lang w:eastAsia="ru-RU"/>
        </w:rPr>
      </w:pPr>
    </w:p>
    <w:p w:rsidR="00567549" w:rsidRPr="007A6517" w:rsidRDefault="005A6E95" w:rsidP="00A523D0">
      <w:pPr>
        <w:spacing w:after="0" w:line="240" w:lineRule="auto"/>
        <w:jc w:val="center"/>
        <w:rPr>
          <w:rFonts w:ascii="Times New Roman" w:eastAsia="Times New Roman" w:hAnsi="Times New Roman" w:cs="Times New Roman"/>
          <w:b/>
          <w:color w:val="000000"/>
          <w:sz w:val="28"/>
          <w:szCs w:val="28"/>
          <w:lang w:eastAsia="ru-RU"/>
        </w:rPr>
      </w:pPr>
      <w:r w:rsidRPr="007A6517">
        <w:rPr>
          <w:rFonts w:ascii="Times New Roman" w:eastAsia="Times New Roman" w:hAnsi="Times New Roman" w:cs="Times New Roman"/>
          <w:b/>
          <w:color w:val="000000"/>
          <w:sz w:val="28"/>
          <w:szCs w:val="28"/>
          <w:lang w:eastAsia="ru-RU"/>
        </w:rPr>
        <w:t>5</w:t>
      </w:r>
      <w:r w:rsidR="00EB66EF" w:rsidRPr="007A6517">
        <w:rPr>
          <w:rFonts w:ascii="Times New Roman" w:eastAsia="Times New Roman" w:hAnsi="Times New Roman" w:cs="Times New Roman"/>
          <w:b/>
          <w:color w:val="000000"/>
          <w:sz w:val="28"/>
          <w:szCs w:val="28"/>
          <w:lang w:eastAsia="ru-RU"/>
        </w:rPr>
        <w:t>.</w:t>
      </w:r>
      <w:r w:rsidR="00BF4A35" w:rsidRPr="007A6517">
        <w:rPr>
          <w:rFonts w:ascii="Times New Roman" w:eastAsia="Times New Roman" w:hAnsi="Times New Roman" w:cs="Times New Roman"/>
          <w:b/>
          <w:color w:val="000000"/>
          <w:sz w:val="28"/>
          <w:szCs w:val="28"/>
          <w:lang w:eastAsia="ru-RU"/>
        </w:rPr>
        <w:t>6</w:t>
      </w:r>
      <w:r w:rsidR="00567549" w:rsidRPr="007A6517">
        <w:rPr>
          <w:rFonts w:ascii="Times New Roman" w:eastAsia="Times New Roman" w:hAnsi="Times New Roman" w:cs="Times New Roman"/>
          <w:b/>
          <w:color w:val="000000"/>
          <w:sz w:val="28"/>
          <w:szCs w:val="28"/>
          <w:lang w:eastAsia="ru-RU"/>
        </w:rPr>
        <w:t xml:space="preserve"> </w:t>
      </w:r>
      <w:r w:rsidR="00BF4A35" w:rsidRPr="007A6517">
        <w:rPr>
          <w:rFonts w:ascii="Times New Roman" w:eastAsia="Times New Roman" w:hAnsi="Times New Roman" w:cs="Times New Roman"/>
          <w:b/>
          <w:color w:val="000000"/>
          <w:sz w:val="28"/>
          <w:szCs w:val="28"/>
          <w:lang w:eastAsia="ru-RU"/>
        </w:rPr>
        <w:t>Обеспечение ж</w:t>
      </w:r>
      <w:r w:rsidR="00FF204B" w:rsidRPr="007A6517">
        <w:rPr>
          <w:rFonts w:ascii="Times New Roman" w:eastAsia="Times New Roman" w:hAnsi="Times New Roman" w:cs="Times New Roman"/>
          <w:b/>
          <w:color w:val="000000"/>
          <w:sz w:val="28"/>
          <w:szCs w:val="28"/>
          <w:lang w:eastAsia="ru-RU"/>
        </w:rPr>
        <w:t>илье</w:t>
      </w:r>
      <w:r w:rsidR="00BF4A35" w:rsidRPr="007A6517">
        <w:rPr>
          <w:rFonts w:ascii="Times New Roman" w:eastAsia="Times New Roman" w:hAnsi="Times New Roman" w:cs="Times New Roman"/>
          <w:b/>
          <w:color w:val="000000"/>
          <w:sz w:val="28"/>
          <w:szCs w:val="28"/>
          <w:lang w:eastAsia="ru-RU"/>
        </w:rPr>
        <w:t>м</w:t>
      </w:r>
    </w:p>
    <w:p w:rsidR="00567549" w:rsidRPr="007A6517" w:rsidRDefault="00567549" w:rsidP="00A523D0">
      <w:pPr>
        <w:spacing w:after="0" w:line="240" w:lineRule="auto"/>
        <w:ind w:firstLine="720"/>
        <w:jc w:val="both"/>
        <w:rPr>
          <w:rFonts w:ascii="Times New Roman" w:eastAsia="Times New Roman" w:hAnsi="Times New Roman" w:cs="Times New Roman"/>
          <w:b/>
          <w:color w:val="000000"/>
          <w:sz w:val="28"/>
          <w:szCs w:val="28"/>
          <w:lang w:eastAsia="ru-RU"/>
        </w:rPr>
      </w:pP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r w:rsidRPr="007A6517">
        <w:rPr>
          <w:rFonts w:ascii="Times New Roman" w:hAnsi="Times New Roman" w:cs="Times New Roman"/>
          <w:color w:val="000000"/>
          <w:sz w:val="28"/>
          <w:szCs w:val="28"/>
          <w:shd w:val="clear" w:color="auto" w:fill="FFFFFF"/>
        </w:rPr>
        <w:t>В 2020 году реализованы следующие мероприятия для граждан, нуждающихся в улучшении жилищных условий:</w:t>
      </w: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r w:rsidRPr="007A6517">
        <w:rPr>
          <w:rFonts w:ascii="Times New Roman" w:hAnsi="Times New Roman" w:cs="Times New Roman"/>
          <w:color w:val="000000"/>
          <w:sz w:val="28"/>
          <w:szCs w:val="28"/>
          <w:shd w:val="clear" w:color="auto" w:fill="FFFFFF"/>
        </w:rPr>
        <w:t>- заключены 7 контрактов на приобретение жилых помещений для расселения граждан из аварийного жилищного фонда; 4 семьи улучшили жилищные условия, по 3 работа продолжается;</w:t>
      </w: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r w:rsidRPr="007A6517">
        <w:rPr>
          <w:rFonts w:ascii="Times New Roman" w:hAnsi="Times New Roman" w:cs="Times New Roman"/>
          <w:color w:val="000000"/>
          <w:sz w:val="28"/>
          <w:szCs w:val="28"/>
          <w:shd w:val="clear" w:color="auto" w:fill="FFFFFF"/>
        </w:rPr>
        <w:t>- 9 молодых семей (43 чел.) получили и реализовали свидетельства о праве на получение социальной выплаты на приобретение жилья с выплатой краевого бюджета в размере 10% от расчетной (средней) стоимости жилого помещения;</w:t>
      </w: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r w:rsidRPr="007A6517">
        <w:rPr>
          <w:rFonts w:ascii="Times New Roman" w:hAnsi="Times New Roman" w:cs="Times New Roman"/>
          <w:color w:val="000000"/>
          <w:sz w:val="28"/>
          <w:szCs w:val="28"/>
          <w:shd w:val="clear" w:color="auto" w:fill="FFFFFF"/>
        </w:rPr>
        <w:t>- 7 реабилитированных граждан получили жилищные сертификаты на приобретение жилых помещений;</w:t>
      </w: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proofErr w:type="gramStart"/>
      <w:r w:rsidRPr="007A6517">
        <w:rPr>
          <w:rFonts w:ascii="Times New Roman" w:hAnsi="Times New Roman" w:cs="Times New Roman"/>
          <w:color w:val="000000"/>
          <w:sz w:val="28"/>
          <w:szCs w:val="28"/>
          <w:shd w:val="clear" w:color="auto" w:fill="FFFFFF"/>
        </w:rPr>
        <w:t>- приобретены 7 благоустроенных квартир для детей-сирот и детей, оставшихся без попечения родителей, лиц из числа детей-сирот и детей, оставшихся без попечения родителей.</w:t>
      </w:r>
      <w:proofErr w:type="gramEnd"/>
      <w:r w:rsidRPr="007A6517">
        <w:rPr>
          <w:rFonts w:ascii="Times New Roman" w:hAnsi="Times New Roman" w:cs="Times New Roman"/>
          <w:color w:val="000000"/>
          <w:sz w:val="28"/>
          <w:szCs w:val="28"/>
          <w:shd w:val="clear" w:color="auto" w:fill="FFFFFF"/>
        </w:rPr>
        <w:t xml:space="preserve">  В собственность администрации от Министерства были переданы 10 квартир (ул. Гагарина, 16а) для обеспечения жильем детей-сирот;</w:t>
      </w:r>
    </w:p>
    <w:p w:rsidR="00EB66EF" w:rsidRPr="007A6517" w:rsidRDefault="00EB66EF" w:rsidP="007A6517">
      <w:pPr>
        <w:tabs>
          <w:tab w:val="left" w:pos="9781"/>
        </w:tabs>
        <w:spacing w:after="0" w:line="240" w:lineRule="auto"/>
        <w:ind w:firstLine="709"/>
        <w:jc w:val="both"/>
        <w:rPr>
          <w:rFonts w:ascii="Times New Roman" w:hAnsi="Times New Roman" w:cs="Times New Roman"/>
          <w:color w:val="000000"/>
          <w:sz w:val="28"/>
          <w:szCs w:val="28"/>
          <w:shd w:val="clear" w:color="auto" w:fill="FFFFFF"/>
        </w:rPr>
      </w:pPr>
      <w:r w:rsidRPr="007A6517">
        <w:rPr>
          <w:rFonts w:ascii="Times New Roman" w:hAnsi="Times New Roman" w:cs="Times New Roman"/>
          <w:color w:val="000000"/>
          <w:sz w:val="28"/>
          <w:szCs w:val="28"/>
          <w:shd w:val="clear" w:color="auto" w:fill="FFFFFF"/>
        </w:rPr>
        <w:lastRenderedPageBreak/>
        <w:t xml:space="preserve">- расселено 1 жилое помещение, площадью – 47,5 </w:t>
      </w:r>
      <w:proofErr w:type="spellStart"/>
      <w:r w:rsidRPr="007A6517">
        <w:rPr>
          <w:rFonts w:ascii="Times New Roman" w:hAnsi="Times New Roman" w:cs="Times New Roman"/>
          <w:color w:val="000000"/>
          <w:sz w:val="28"/>
          <w:szCs w:val="28"/>
          <w:shd w:val="clear" w:color="auto" w:fill="FFFFFF"/>
        </w:rPr>
        <w:t>кв</w:t>
      </w:r>
      <w:proofErr w:type="gramStart"/>
      <w:r w:rsidRPr="007A6517">
        <w:rPr>
          <w:rFonts w:ascii="Times New Roman" w:hAnsi="Times New Roman" w:cs="Times New Roman"/>
          <w:color w:val="000000"/>
          <w:sz w:val="28"/>
          <w:szCs w:val="28"/>
          <w:shd w:val="clear" w:color="auto" w:fill="FFFFFF"/>
        </w:rPr>
        <w:t>.м</w:t>
      </w:r>
      <w:proofErr w:type="spellEnd"/>
      <w:proofErr w:type="gramEnd"/>
      <w:r w:rsidRPr="007A6517">
        <w:rPr>
          <w:rFonts w:ascii="Times New Roman" w:hAnsi="Times New Roman" w:cs="Times New Roman"/>
          <w:color w:val="000000"/>
          <w:sz w:val="28"/>
          <w:szCs w:val="28"/>
          <w:shd w:val="clear" w:color="auto" w:fill="FFFFFF"/>
        </w:rPr>
        <w:t>; заключены договоры об изъятии жилых помещений у собственников, на общую площадь 139,1  кв.</w:t>
      </w:r>
      <w:r w:rsidR="0057197F">
        <w:rPr>
          <w:rFonts w:ascii="Times New Roman" w:hAnsi="Times New Roman" w:cs="Times New Roman"/>
          <w:color w:val="000000"/>
          <w:sz w:val="28"/>
          <w:szCs w:val="28"/>
          <w:shd w:val="clear" w:color="auto" w:fill="FFFFFF"/>
        </w:rPr>
        <w:t xml:space="preserve"> </w:t>
      </w:r>
      <w:r w:rsidRPr="007A6517">
        <w:rPr>
          <w:rFonts w:ascii="Times New Roman" w:hAnsi="Times New Roman" w:cs="Times New Roman"/>
          <w:color w:val="000000"/>
          <w:sz w:val="28"/>
          <w:szCs w:val="28"/>
          <w:shd w:val="clear" w:color="auto" w:fill="FFFFFF"/>
        </w:rPr>
        <w:t xml:space="preserve">м, выплачены суммы возмещений за жилые помещения; </w:t>
      </w:r>
    </w:p>
    <w:p w:rsidR="00EB66EF" w:rsidRPr="007A6517" w:rsidRDefault="00EB66EF" w:rsidP="007A6517">
      <w:pPr>
        <w:tabs>
          <w:tab w:val="left" w:pos="9781"/>
        </w:tabs>
        <w:spacing w:after="0" w:line="240" w:lineRule="auto"/>
        <w:ind w:firstLine="709"/>
        <w:jc w:val="both"/>
        <w:rPr>
          <w:rFonts w:ascii="Times New Roman" w:eastAsia="Calibri" w:hAnsi="Times New Roman" w:cs="Times New Roman"/>
          <w:b/>
          <w:color w:val="000000"/>
          <w:sz w:val="28"/>
          <w:szCs w:val="28"/>
          <w:lang w:eastAsia="ru-RU"/>
        </w:rPr>
      </w:pPr>
      <w:r w:rsidRPr="007A6517">
        <w:rPr>
          <w:rFonts w:ascii="Times New Roman" w:hAnsi="Times New Roman" w:cs="Times New Roman"/>
          <w:color w:val="000000"/>
          <w:sz w:val="28"/>
          <w:szCs w:val="28"/>
          <w:shd w:val="clear" w:color="auto" w:fill="FFFFFF"/>
        </w:rPr>
        <w:t>- выдан и реализован 1 жилищный сертификат инвалиду</w:t>
      </w:r>
    </w:p>
    <w:p w:rsidR="00EB66EF" w:rsidRPr="007A6517" w:rsidRDefault="00EB66EF"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 выдан 1 жилищный сертификат вдове ветерана боевых действий</w:t>
      </w:r>
    </w:p>
    <w:p w:rsidR="006369D1" w:rsidRPr="007A6517" w:rsidRDefault="006369D1"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p>
    <w:p w:rsidR="006369D1" w:rsidRPr="007A6517" w:rsidRDefault="006369D1" w:rsidP="00A523D0">
      <w:pPr>
        <w:tabs>
          <w:tab w:val="left" w:pos="9781"/>
        </w:tabs>
        <w:spacing w:after="0" w:line="240" w:lineRule="auto"/>
        <w:jc w:val="center"/>
        <w:rPr>
          <w:rFonts w:ascii="Times New Roman" w:eastAsia="Calibri" w:hAnsi="Times New Roman" w:cs="Times New Roman"/>
          <w:b/>
          <w:color w:val="000000"/>
          <w:sz w:val="28"/>
          <w:szCs w:val="28"/>
          <w:lang w:eastAsia="ru-RU"/>
        </w:rPr>
      </w:pPr>
      <w:r w:rsidRPr="007A6517">
        <w:rPr>
          <w:rFonts w:ascii="Times New Roman" w:eastAsia="Calibri" w:hAnsi="Times New Roman" w:cs="Times New Roman"/>
          <w:b/>
          <w:color w:val="000000"/>
          <w:sz w:val="28"/>
          <w:szCs w:val="28"/>
          <w:lang w:eastAsia="ru-RU"/>
        </w:rPr>
        <w:t>5.</w:t>
      </w:r>
      <w:r w:rsidR="00BF4A35" w:rsidRPr="007A6517">
        <w:rPr>
          <w:rFonts w:ascii="Times New Roman" w:eastAsia="Calibri" w:hAnsi="Times New Roman" w:cs="Times New Roman"/>
          <w:b/>
          <w:color w:val="000000"/>
          <w:sz w:val="28"/>
          <w:szCs w:val="28"/>
          <w:lang w:eastAsia="ru-RU"/>
        </w:rPr>
        <w:t>7</w:t>
      </w:r>
      <w:r w:rsidR="002B0773">
        <w:rPr>
          <w:rFonts w:ascii="Times New Roman" w:eastAsia="Calibri" w:hAnsi="Times New Roman" w:cs="Times New Roman"/>
          <w:b/>
          <w:color w:val="000000"/>
          <w:sz w:val="28"/>
          <w:szCs w:val="28"/>
          <w:lang w:eastAsia="ru-RU"/>
        </w:rPr>
        <w:t>.</w:t>
      </w:r>
      <w:r w:rsidRPr="007A6517">
        <w:rPr>
          <w:rFonts w:ascii="Times New Roman" w:eastAsia="Calibri" w:hAnsi="Times New Roman" w:cs="Times New Roman"/>
          <w:b/>
          <w:color w:val="000000"/>
          <w:sz w:val="28"/>
          <w:szCs w:val="28"/>
          <w:lang w:eastAsia="ru-RU"/>
        </w:rPr>
        <w:t xml:space="preserve"> Благоустройство</w:t>
      </w:r>
    </w:p>
    <w:p w:rsidR="006369D1" w:rsidRPr="007A6517" w:rsidRDefault="006369D1" w:rsidP="00A523D0">
      <w:pPr>
        <w:tabs>
          <w:tab w:val="left" w:pos="9781"/>
        </w:tabs>
        <w:spacing w:after="0" w:line="240" w:lineRule="auto"/>
        <w:jc w:val="both"/>
        <w:rPr>
          <w:rFonts w:ascii="Times New Roman" w:eastAsia="Calibri" w:hAnsi="Times New Roman" w:cs="Times New Roman"/>
          <w:b/>
          <w:color w:val="000000"/>
          <w:sz w:val="28"/>
          <w:szCs w:val="28"/>
          <w:lang w:eastAsia="ru-RU"/>
        </w:rPr>
      </w:pPr>
    </w:p>
    <w:p w:rsidR="006369D1" w:rsidRPr="007A6517" w:rsidRDefault="00CE0D59" w:rsidP="007A6517">
      <w:pPr>
        <w:tabs>
          <w:tab w:val="left" w:pos="9781"/>
        </w:tabs>
        <w:spacing w:after="0" w:line="240" w:lineRule="auto"/>
        <w:ind w:firstLine="709"/>
        <w:jc w:val="both"/>
        <w:rPr>
          <w:rFonts w:ascii="Times New Roman" w:eastAsia="Calibri" w:hAnsi="Times New Roman" w:cs="Times New Roman"/>
          <w:bCs/>
          <w:color w:val="000000"/>
          <w:sz w:val="28"/>
          <w:szCs w:val="28"/>
          <w:lang w:eastAsia="ru-RU"/>
        </w:rPr>
      </w:pPr>
      <w:proofErr w:type="gramStart"/>
      <w:r w:rsidRPr="00CE0D59">
        <w:rPr>
          <w:rFonts w:ascii="Times New Roman" w:eastAsia="Calibri" w:hAnsi="Times New Roman" w:cs="Times New Roman"/>
          <w:color w:val="000000"/>
          <w:sz w:val="28"/>
          <w:szCs w:val="28"/>
          <w:lang w:eastAsia="ru-RU"/>
        </w:rPr>
        <w:t xml:space="preserve">В 2020 году </w:t>
      </w:r>
      <w:r>
        <w:rPr>
          <w:rFonts w:ascii="Times New Roman" w:eastAsia="Calibri" w:hAnsi="Times New Roman" w:cs="Times New Roman"/>
          <w:color w:val="000000"/>
          <w:sz w:val="28"/>
          <w:szCs w:val="28"/>
          <w:lang w:eastAsia="ru-RU"/>
        </w:rPr>
        <w:t>округ</w:t>
      </w:r>
      <w:r w:rsidRPr="00CE0D59">
        <w:rPr>
          <w:rFonts w:ascii="Times New Roman" w:eastAsia="Calibri" w:hAnsi="Times New Roman" w:cs="Times New Roman"/>
          <w:color w:val="000000"/>
          <w:sz w:val="28"/>
          <w:szCs w:val="28"/>
          <w:lang w:eastAsia="ru-RU"/>
        </w:rPr>
        <w:t xml:space="preserve"> продолжил участие в приоритетном проекте </w:t>
      </w:r>
      <w:r w:rsidRPr="002B0773">
        <w:rPr>
          <w:rFonts w:ascii="Times New Roman" w:eastAsia="Calibri" w:hAnsi="Times New Roman" w:cs="Times New Roman"/>
          <w:color w:val="000000"/>
          <w:sz w:val="28"/>
          <w:szCs w:val="28"/>
          <w:lang w:eastAsia="ru-RU"/>
        </w:rPr>
        <w:t>«Формирование современной городской среды»,</w:t>
      </w:r>
      <w:r w:rsidRPr="00CE0D59">
        <w:rPr>
          <w:rFonts w:ascii="Times New Roman" w:eastAsia="Calibri" w:hAnsi="Times New Roman" w:cs="Times New Roman"/>
          <w:color w:val="000000"/>
          <w:sz w:val="28"/>
          <w:szCs w:val="28"/>
          <w:lang w:eastAsia="ru-RU"/>
        </w:rPr>
        <w:t xml:space="preserve"> в рамках которого были завершены работы </w:t>
      </w:r>
      <w:r w:rsidR="006369D1" w:rsidRPr="007A6517">
        <w:rPr>
          <w:rFonts w:ascii="Times New Roman" w:eastAsia="Calibri" w:hAnsi="Times New Roman" w:cs="Times New Roman"/>
          <w:bCs/>
          <w:color w:val="000000"/>
          <w:sz w:val="28"/>
          <w:szCs w:val="28"/>
          <w:lang w:eastAsia="ru-RU"/>
        </w:rPr>
        <w:t>по благоустройству 4 дворовых и 2 общественных территорий</w:t>
      </w:r>
      <w:r w:rsidR="007F5DAF" w:rsidRPr="007A6517">
        <w:rPr>
          <w:rFonts w:ascii="Times New Roman" w:eastAsia="Calibri" w:hAnsi="Times New Roman" w:cs="Times New Roman"/>
          <w:bCs/>
          <w:color w:val="000000"/>
          <w:sz w:val="28"/>
          <w:szCs w:val="28"/>
          <w:lang w:eastAsia="ru-RU"/>
        </w:rPr>
        <w:t xml:space="preserve"> (пешеходная дорожка от Дома спорта и благоустройство городского парка)</w:t>
      </w:r>
      <w:r w:rsidR="006369D1" w:rsidRPr="007A6517">
        <w:rPr>
          <w:rFonts w:ascii="Times New Roman" w:eastAsia="Calibri" w:hAnsi="Times New Roman" w:cs="Times New Roman"/>
          <w:bCs/>
          <w:color w:val="000000"/>
          <w:sz w:val="28"/>
          <w:szCs w:val="28"/>
          <w:lang w:eastAsia="ru-RU"/>
        </w:rPr>
        <w:t>, оборудованы контейнерные площадки для сбора ТКО в количестве 6 штук на сумму 10,7 млн.</w:t>
      </w:r>
      <w:r w:rsidR="0089506F">
        <w:rPr>
          <w:rFonts w:ascii="Times New Roman" w:eastAsia="Calibri" w:hAnsi="Times New Roman" w:cs="Times New Roman"/>
          <w:bCs/>
          <w:color w:val="000000"/>
          <w:sz w:val="28"/>
          <w:szCs w:val="28"/>
          <w:lang w:eastAsia="ru-RU"/>
        </w:rPr>
        <w:t xml:space="preserve"> </w:t>
      </w:r>
      <w:r w:rsidR="006369D1" w:rsidRPr="007A6517">
        <w:rPr>
          <w:rFonts w:ascii="Times New Roman" w:eastAsia="Calibri" w:hAnsi="Times New Roman" w:cs="Times New Roman"/>
          <w:bCs/>
          <w:color w:val="000000"/>
          <w:sz w:val="28"/>
          <w:szCs w:val="28"/>
          <w:lang w:eastAsia="ru-RU"/>
        </w:rPr>
        <w:t>руб</w:t>
      </w:r>
      <w:r w:rsidR="007F5DAF" w:rsidRPr="007A6517">
        <w:rPr>
          <w:rFonts w:ascii="Times New Roman" w:eastAsia="Calibri" w:hAnsi="Times New Roman" w:cs="Times New Roman"/>
          <w:bCs/>
          <w:color w:val="000000"/>
          <w:sz w:val="28"/>
          <w:szCs w:val="28"/>
          <w:lang w:eastAsia="ru-RU"/>
        </w:rPr>
        <w:t>.</w:t>
      </w:r>
      <w:proofErr w:type="gramEnd"/>
    </w:p>
    <w:p w:rsidR="007F5DAF" w:rsidRPr="007A6517" w:rsidRDefault="007F5DAF" w:rsidP="007A6517">
      <w:pPr>
        <w:tabs>
          <w:tab w:val="left" w:pos="9781"/>
        </w:tabs>
        <w:spacing w:after="0" w:line="240" w:lineRule="auto"/>
        <w:ind w:firstLine="709"/>
        <w:jc w:val="both"/>
        <w:rPr>
          <w:rFonts w:ascii="Times New Roman" w:eastAsia="Calibri" w:hAnsi="Times New Roman" w:cs="Times New Roman"/>
          <w:bCs/>
          <w:color w:val="000000"/>
          <w:sz w:val="28"/>
          <w:szCs w:val="28"/>
          <w:lang w:eastAsia="ru-RU"/>
        </w:rPr>
      </w:pPr>
      <w:r w:rsidRPr="007A6517">
        <w:rPr>
          <w:rFonts w:ascii="Times New Roman" w:eastAsia="Calibri" w:hAnsi="Times New Roman" w:cs="Times New Roman"/>
          <w:bCs/>
          <w:color w:val="000000"/>
          <w:sz w:val="28"/>
          <w:szCs w:val="28"/>
          <w:lang w:eastAsia="ru-RU"/>
        </w:rPr>
        <w:t xml:space="preserve">В рамках государственной программы «Комплексное развитие сельских территорий» в 2020 году в населенных пунктах Верх - </w:t>
      </w:r>
      <w:proofErr w:type="spellStart"/>
      <w:r w:rsidRPr="007A6517">
        <w:rPr>
          <w:rFonts w:ascii="Times New Roman" w:eastAsia="Calibri" w:hAnsi="Times New Roman" w:cs="Times New Roman"/>
          <w:bCs/>
          <w:color w:val="000000"/>
          <w:sz w:val="28"/>
          <w:szCs w:val="28"/>
          <w:lang w:eastAsia="ru-RU"/>
        </w:rPr>
        <w:t>Язьвинского</w:t>
      </w:r>
      <w:proofErr w:type="spellEnd"/>
      <w:r w:rsidRPr="007A6517">
        <w:rPr>
          <w:rFonts w:ascii="Times New Roman" w:eastAsia="Calibri" w:hAnsi="Times New Roman" w:cs="Times New Roman"/>
          <w:bCs/>
          <w:color w:val="000000"/>
          <w:sz w:val="28"/>
          <w:szCs w:val="28"/>
          <w:lang w:eastAsia="ru-RU"/>
        </w:rPr>
        <w:t xml:space="preserve"> и </w:t>
      </w:r>
      <w:proofErr w:type="spellStart"/>
      <w:r w:rsidRPr="007A6517">
        <w:rPr>
          <w:rFonts w:ascii="Times New Roman" w:eastAsia="Calibri" w:hAnsi="Times New Roman" w:cs="Times New Roman"/>
          <w:bCs/>
          <w:color w:val="000000"/>
          <w:sz w:val="28"/>
          <w:szCs w:val="28"/>
          <w:lang w:eastAsia="ru-RU"/>
        </w:rPr>
        <w:t>Усть</w:t>
      </w:r>
      <w:proofErr w:type="spellEnd"/>
      <w:r w:rsidRPr="007A6517">
        <w:rPr>
          <w:rFonts w:ascii="Times New Roman" w:eastAsia="Calibri" w:hAnsi="Times New Roman" w:cs="Times New Roman"/>
          <w:bCs/>
          <w:color w:val="000000"/>
          <w:sz w:val="28"/>
          <w:szCs w:val="28"/>
          <w:lang w:eastAsia="ru-RU"/>
        </w:rPr>
        <w:t xml:space="preserve"> - </w:t>
      </w:r>
      <w:proofErr w:type="spellStart"/>
      <w:r w:rsidRPr="007A6517">
        <w:rPr>
          <w:rFonts w:ascii="Times New Roman" w:eastAsia="Calibri" w:hAnsi="Times New Roman" w:cs="Times New Roman"/>
          <w:bCs/>
          <w:color w:val="000000"/>
          <w:sz w:val="28"/>
          <w:szCs w:val="28"/>
          <w:lang w:eastAsia="ru-RU"/>
        </w:rPr>
        <w:t>Язьвинского</w:t>
      </w:r>
      <w:proofErr w:type="spellEnd"/>
      <w:r w:rsidRPr="007A6517">
        <w:rPr>
          <w:rFonts w:ascii="Times New Roman" w:eastAsia="Calibri" w:hAnsi="Times New Roman" w:cs="Times New Roman"/>
          <w:bCs/>
          <w:color w:val="000000"/>
          <w:sz w:val="28"/>
          <w:szCs w:val="28"/>
          <w:lang w:eastAsia="ru-RU"/>
        </w:rPr>
        <w:t xml:space="preserve"> направлений:</w:t>
      </w:r>
    </w:p>
    <w:p w:rsidR="007F5DAF" w:rsidRPr="007A6517" w:rsidRDefault="007F5DAF" w:rsidP="007A6517">
      <w:pPr>
        <w:tabs>
          <w:tab w:val="left" w:pos="9781"/>
        </w:tabs>
        <w:spacing w:after="0" w:line="240" w:lineRule="auto"/>
        <w:ind w:firstLine="709"/>
        <w:jc w:val="both"/>
        <w:rPr>
          <w:rFonts w:ascii="Times New Roman" w:eastAsia="Calibri" w:hAnsi="Times New Roman" w:cs="Times New Roman"/>
          <w:bCs/>
          <w:color w:val="000000"/>
          <w:sz w:val="28"/>
          <w:szCs w:val="28"/>
          <w:lang w:eastAsia="ru-RU"/>
        </w:rPr>
      </w:pPr>
      <w:r w:rsidRPr="007A6517">
        <w:rPr>
          <w:rFonts w:ascii="Times New Roman" w:eastAsia="Calibri" w:hAnsi="Times New Roman" w:cs="Times New Roman"/>
          <w:bCs/>
          <w:color w:val="000000"/>
          <w:sz w:val="28"/>
          <w:szCs w:val="28"/>
          <w:lang w:eastAsia="ru-RU"/>
        </w:rPr>
        <w:t xml:space="preserve">выполнены работы по обустройству мест (58 площадок) для накопления твердых коммунальных отходов; </w:t>
      </w:r>
    </w:p>
    <w:p w:rsidR="007F5DAF" w:rsidRPr="007A6517" w:rsidRDefault="007F5DAF" w:rsidP="007A6517">
      <w:pPr>
        <w:tabs>
          <w:tab w:val="left" w:pos="9781"/>
        </w:tabs>
        <w:spacing w:after="0" w:line="240" w:lineRule="auto"/>
        <w:ind w:firstLine="709"/>
        <w:jc w:val="both"/>
        <w:rPr>
          <w:rFonts w:ascii="Times New Roman" w:eastAsia="Calibri" w:hAnsi="Times New Roman" w:cs="Times New Roman"/>
          <w:bCs/>
          <w:color w:val="000000"/>
          <w:sz w:val="28"/>
          <w:szCs w:val="28"/>
          <w:lang w:eastAsia="ru-RU"/>
        </w:rPr>
      </w:pPr>
      <w:r w:rsidRPr="007A6517">
        <w:rPr>
          <w:rFonts w:ascii="Times New Roman" w:eastAsia="Calibri" w:hAnsi="Times New Roman" w:cs="Times New Roman"/>
          <w:bCs/>
          <w:color w:val="000000"/>
          <w:sz w:val="28"/>
          <w:szCs w:val="28"/>
          <w:lang w:eastAsia="ru-RU"/>
        </w:rPr>
        <w:t xml:space="preserve">выполнены работы по замене светильников уличного освещения с лампами ДРЛ на светильники с энергосберегающими лампами в количестве 386 шт., установлено 4 железобетонных опоры, проведена замена провода протяженностью 1261 м. </w:t>
      </w:r>
    </w:p>
    <w:p w:rsidR="007F5DAF" w:rsidRPr="007A6517" w:rsidRDefault="007F5DAF" w:rsidP="007A6517">
      <w:pPr>
        <w:tabs>
          <w:tab w:val="left" w:pos="9781"/>
        </w:tabs>
        <w:spacing w:after="0" w:line="240" w:lineRule="auto"/>
        <w:ind w:firstLine="709"/>
        <w:jc w:val="both"/>
        <w:rPr>
          <w:rFonts w:ascii="Times New Roman" w:eastAsia="Calibri" w:hAnsi="Times New Roman" w:cs="Times New Roman"/>
          <w:bCs/>
          <w:color w:val="000000"/>
          <w:sz w:val="28"/>
          <w:szCs w:val="28"/>
          <w:lang w:eastAsia="ru-RU"/>
        </w:rPr>
      </w:pPr>
      <w:r w:rsidRPr="007A6517">
        <w:rPr>
          <w:rFonts w:ascii="Times New Roman" w:eastAsia="Calibri" w:hAnsi="Times New Roman" w:cs="Times New Roman"/>
          <w:bCs/>
          <w:color w:val="000000"/>
          <w:sz w:val="28"/>
          <w:szCs w:val="28"/>
          <w:lang w:eastAsia="ru-RU"/>
        </w:rPr>
        <w:t xml:space="preserve">на средства экономии, образовавшейся по результатам закупок, выполнены работы по обустройству детской площадки в пос. </w:t>
      </w:r>
      <w:proofErr w:type="spellStart"/>
      <w:r w:rsidRPr="007A6517">
        <w:rPr>
          <w:rFonts w:ascii="Times New Roman" w:eastAsia="Calibri" w:hAnsi="Times New Roman" w:cs="Times New Roman"/>
          <w:bCs/>
          <w:color w:val="000000"/>
          <w:sz w:val="28"/>
          <w:szCs w:val="28"/>
          <w:lang w:eastAsia="ru-RU"/>
        </w:rPr>
        <w:t>Вишерогорск</w:t>
      </w:r>
      <w:proofErr w:type="spellEnd"/>
      <w:r w:rsidRPr="007A6517">
        <w:rPr>
          <w:rFonts w:ascii="Times New Roman" w:eastAsia="Calibri" w:hAnsi="Times New Roman" w:cs="Times New Roman"/>
          <w:bCs/>
          <w:color w:val="000000"/>
          <w:sz w:val="28"/>
          <w:szCs w:val="28"/>
          <w:lang w:eastAsia="ru-RU"/>
        </w:rPr>
        <w:t>.</w:t>
      </w:r>
    </w:p>
    <w:p w:rsidR="00567549" w:rsidRPr="007A6517" w:rsidRDefault="007F5DAF"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В 2020 году проведен комплекс мероприятий по благ</w:t>
      </w:r>
      <w:r w:rsidR="00F1468B" w:rsidRPr="007A6517">
        <w:rPr>
          <w:rFonts w:ascii="Times New Roman" w:eastAsia="Calibri" w:hAnsi="Times New Roman" w:cs="Times New Roman"/>
          <w:color w:val="000000"/>
          <w:sz w:val="28"/>
          <w:szCs w:val="28"/>
          <w:lang w:eastAsia="ru-RU"/>
        </w:rPr>
        <w:t>оустройству городской эспланады:</w:t>
      </w:r>
      <w:r w:rsidRPr="007A6517">
        <w:rPr>
          <w:rFonts w:ascii="Times New Roman" w:eastAsia="Calibri" w:hAnsi="Times New Roman" w:cs="Times New Roman"/>
          <w:color w:val="000000"/>
          <w:sz w:val="28"/>
          <w:szCs w:val="28"/>
          <w:lang w:eastAsia="ru-RU"/>
        </w:rPr>
        <w:t xml:space="preserve"> обустроены пешеходные дорожки; установлено</w:t>
      </w:r>
      <w:r w:rsidR="00F1468B" w:rsidRPr="007A6517">
        <w:rPr>
          <w:rFonts w:ascii="Times New Roman" w:eastAsia="Calibri" w:hAnsi="Times New Roman" w:cs="Times New Roman"/>
          <w:color w:val="000000"/>
          <w:sz w:val="28"/>
          <w:szCs w:val="28"/>
          <w:lang w:eastAsia="ru-RU"/>
        </w:rPr>
        <w:t xml:space="preserve"> ограждение эспланады,</w:t>
      </w:r>
      <w:r w:rsidRPr="007A6517">
        <w:rPr>
          <w:rFonts w:ascii="Times New Roman" w:eastAsia="Calibri" w:hAnsi="Times New Roman" w:cs="Times New Roman"/>
          <w:color w:val="000000"/>
          <w:sz w:val="28"/>
          <w:szCs w:val="28"/>
          <w:lang w:eastAsia="ru-RU"/>
        </w:rPr>
        <w:t xml:space="preserve"> </w:t>
      </w:r>
      <w:r w:rsidR="00F1468B" w:rsidRPr="007A6517">
        <w:rPr>
          <w:rFonts w:ascii="Times New Roman" w:eastAsia="Calibri" w:hAnsi="Times New Roman" w:cs="Times New Roman"/>
          <w:color w:val="000000"/>
          <w:sz w:val="28"/>
          <w:szCs w:val="28"/>
          <w:lang w:eastAsia="ru-RU"/>
        </w:rPr>
        <w:t xml:space="preserve">дополнительные скамейки и урны, </w:t>
      </w:r>
      <w:proofErr w:type="spellStart"/>
      <w:r w:rsidRPr="007A6517">
        <w:rPr>
          <w:rFonts w:ascii="Times New Roman" w:eastAsia="Calibri" w:hAnsi="Times New Roman" w:cs="Times New Roman"/>
          <w:color w:val="000000"/>
          <w:sz w:val="28"/>
          <w:szCs w:val="28"/>
          <w:lang w:eastAsia="ru-RU"/>
        </w:rPr>
        <w:t>топиарии</w:t>
      </w:r>
      <w:proofErr w:type="spellEnd"/>
      <w:r w:rsidRPr="007A6517">
        <w:rPr>
          <w:rFonts w:ascii="Times New Roman" w:eastAsia="Calibri" w:hAnsi="Times New Roman" w:cs="Times New Roman"/>
          <w:color w:val="000000"/>
          <w:sz w:val="28"/>
          <w:szCs w:val="28"/>
          <w:lang w:eastAsia="ru-RU"/>
        </w:rPr>
        <w:t>; оборудована система</w:t>
      </w:r>
      <w:r w:rsidR="00F1468B" w:rsidRPr="007A6517">
        <w:rPr>
          <w:rFonts w:ascii="Times New Roman" w:eastAsia="Calibri" w:hAnsi="Times New Roman" w:cs="Times New Roman"/>
          <w:color w:val="000000"/>
          <w:sz w:val="28"/>
          <w:szCs w:val="28"/>
          <w:lang w:eastAsia="ru-RU"/>
        </w:rPr>
        <w:t xml:space="preserve"> видеонаблюдения.</w:t>
      </w:r>
      <w:r w:rsidRPr="007A6517">
        <w:rPr>
          <w:rFonts w:ascii="Times New Roman" w:eastAsia="Calibri" w:hAnsi="Times New Roman" w:cs="Times New Roman"/>
          <w:color w:val="000000"/>
          <w:sz w:val="28"/>
          <w:szCs w:val="28"/>
          <w:lang w:eastAsia="ru-RU"/>
        </w:rPr>
        <w:t xml:space="preserve"> </w:t>
      </w:r>
    </w:p>
    <w:p w:rsidR="00F1468B" w:rsidRPr="007A6517" w:rsidRDefault="00776986" w:rsidP="007A6517">
      <w:pPr>
        <w:tabs>
          <w:tab w:val="left" w:pos="9781"/>
        </w:tabs>
        <w:spacing w:after="0" w:line="240" w:lineRule="auto"/>
        <w:ind w:firstLine="709"/>
        <w:jc w:val="both"/>
        <w:rPr>
          <w:rFonts w:ascii="Times New Roman" w:eastAsia="Calibri" w:hAnsi="Times New Roman" w:cs="Times New Roman"/>
          <w:color w:val="000000"/>
          <w:sz w:val="28"/>
          <w:szCs w:val="28"/>
          <w:lang w:eastAsia="ru-RU"/>
        </w:rPr>
      </w:pPr>
      <w:r w:rsidRPr="007A6517">
        <w:rPr>
          <w:rFonts w:ascii="Times New Roman" w:eastAsia="Calibri" w:hAnsi="Times New Roman" w:cs="Times New Roman"/>
          <w:color w:val="000000"/>
          <w:sz w:val="28"/>
          <w:szCs w:val="28"/>
          <w:lang w:eastAsia="ru-RU"/>
        </w:rPr>
        <w:t xml:space="preserve">Благодаря участию инициативных групп граждан </w:t>
      </w:r>
      <w:r w:rsidR="00F1468B" w:rsidRPr="007A6517">
        <w:rPr>
          <w:rFonts w:ascii="Times New Roman" w:eastAsia="Calibri" w:hAnsi="Times New Roman" w:cs="Times New Roman"/>
          <w:color w:val="000000"/>
          <w:sz w:val="28"/>
          <w:szCs w:val="28"/>
          <w:lang w:eastAsia="ru-RU"/>
        </w:rPr>
        <w:t xml:space="preserve">реализованы проекты инициативного бюджетирования «Благоустройство прилегающей территории к памятному знаку </w:t>
      </w:r>
      <w:proofErr w:type="spellStart"/>
      <w:r w:rsidR="00F1468B" w:rsidRPr="007A6517">
        <w:rPr>
          <w:rFonts w:ascii="Times New Roman" w:eastAsia="Calibri" w:hAnsi="Times New Roman" w:cs="Times New Roman"/>
          <w:color w:val="000000"/>
          <w:sz w:val="28"/>
          <w:szCs w:val="28"/>
          <w:lang w:eastAsia="ru-RU"/>
        </w:rPr>
        <w:t>красновишерцам</w:t>
      </w:r>
      <w:proofErr w:type="spellEnd"/>
      <w:r w:rsidR="00F1468B" w:rsidRPr="007A6517">
        <w:rPr>
          <w:rFonts w:ascii="Times New Roman" w:eastAsia="Calibri" w:hAnsi="Times New Roman" w:cs="Times New Roman"/>
          <w:color w:val="000000"/>
          <w:sz w:val="28"/>
          <w:szCs w:val="28"/>
          <w:lang w:eastAsia="ru-RU"/>
        </w:rPr>
        <w:t>, погибшим в годы ВОВ» и «Ремонт наружных сетей водопровода в п.</w:t>
      </w:r>
      <w:r w:rsidR="006238BD">
        <w:rPr>
          <w:rFonts w:ascii="Times New Roman" w:eastAsia="Calibri" w:hAnsi="Times New Roman" w:cs="Times New Roman"/>
          <w:color w:val="000000"/>
          <w:sz w:val="28"/>
          <w:szCs w:val="28"/>
          <w:lang w:eastAsia="ru-RU"/>
        </w:rPr>
        <w:t xml:space="preserve"> </w:t>
      </w:r>
      <w:proofErr w:type="spellStart"/>
      <w:r w:rsidR="00F1468B" w:rsidRPr="007A6517">
        <w:rPr>
          <w:rFonts w:ascii="Times New Roman" w:eastAsia="Calibri" w:hAnsi="Times New Roman" w:cs="Times New Roman"/>
          <w:color w:val="000000"/>
          <w:sz w:val="28"/>
          <w:szCs w:val="28"/>
          <w:lang w:eastAsia="ru-RU"/>
        </w:rPr>
        <w:t>Романиха</w:t>
      </w:r>
      <w:proofErr w:type="spellEnd"/>
      <w:r w:rsidR="00F1468B" w:rsidRPr="007A6517">
        <w:rPr>
          <w:rFonts w:ascii="Times New Roman" w:eastAsia="Calibri" w:hAnsi="Times New Roman" w:cs="Times New Roman"/>
          <w:color w:val="000000"/>
          <w:sz w:val="28"/>
          <w:szCs w:val="28"/>
          <w:lang w:eastAsia="ru-RU"/>
        </w:rPr>
        <w:t>» на сумму 1,7 млн.</w:t>
      </w:r>
      <w:r w:rsidR="006238BD">
        <w:rPr>
          <w:rFonts w:ascii="Times New Roman" w:eastAsia="Calibri" w:hAnsi="Times New Roman" w:cs="Times New Roman"/>
          <w:color w:val="000000"/>
          <w:sz w:val="28"/>
          <w:szCs w:val="28"/>
          <w:lang w:eastAsia="ru-RU"/>
        </w:rPr>
        <w:t xml:space="preserve"> </w:t>
      </w:r>
      <w:r w:rsidR="00F1468B" w:rsidRPr="007A6517">
        <w:rPr>
          <w:rFonts w:ascii="Times New Roman" w:eastAsia="Calibri" w:hAnsi="Times New Roman" w:cs="Times New Roman"/>
          <w:color w:val="000000"/>
          <w:sz w:val="28"/>
          <w:szCs w:val="28"/>
          <w:lang w:eastAsia="ru-RU"/>
        </w:rPr>
        <w:t>рублей</w:t>
      </w:r>
      <w:r w:rsidR="006238BD">
        <w:rPr>
          <w:rFonts w:ascii="Times New Roman" w:eastAsia="Calibri" w:hAnsi="Times New Roman" w:cs="Times New Roman"/>
          <w:color w:val="000000"/>
          <w:sz w:val="28"/>
          <w:szCs w:val="28"/>
          <w:lang w:eastAsia="ru-RU"/>
        </w:rPr>
        <w:t>.</w:t>
      </w:r>
    </w:p>
    <w:p w:rsidR="00F1468B" w:rsidRDefault="00F1468B" w:rsidP="007A6517">
      <w:pPr>
        <w:tabs>
          <w:tab w:val="left" w:pos="9781"/>
        </w:tabs>
        <w:spacing w:after="0" w:line="240" w:lineRule="auto"/>
        <w:ind w:firstLine="709"/>
        <w:jc w:val="both"/>
        <w:rPr>
          <w:rFonts w:ascii="Times New Roman" w:hAnsi="Times New Roman" w:cs="Times New Roman"/>
          <w:color w:val="000000"/>
          <w:sz w:val="28"/>
          <w:szCs w:val="28"/>
          <w:highlight w:val="white"/>
          <w:shd w:val="clear" w:color="auto" w:fill="FFFFFF"/>
        </w:rPr>
      </w:pPr>
      <w:r w:rsidRPr="007A6517">
        <w:rPr>
          <w:rFonts w:ascii="Times New Roman" w:hAnsi="Times New Roman" w:cs="Times New Roman"/>
          <w:color w:val="000000"/>
          <w:sz w:val="28"/>
          <w:szCs w:val="28"/>
          <w:shd w:val="clear" w:color="auto" w:fill="FFFFFF"/>
        </w:rPr>
        <w:t xml:space="preserve">В истекшем году </w:t>
      </w:r>
      <w:r w:rsidRPr="007A6517">
        <w:rPr>
          <w:rFonts w:ascii="Times New Roman" w:hAnsi="Times New Roman" w:cs="Times New Roman"/>
          <w:color w:val="000000"/>
          <w:sz w:val="28"/>
          <w:szCs w:val="28"/>
          <w:shd w:val="clear" w:color="auto" w:fill="FFFFFF"/>
          <w:lang w:eastAsia="ru-RU"/>
        </w:rPr>
        <w:t>городской округ</w:t>
      </w:r>
      <w:r w:rsidRPr="007A6517">
        <w:rPr>
          <w:rFonts w:ascii="Times New Roman" w:hAnsi="Times New Roman" w:cs="Times New Roman"/>
          <w:color w:val="000000"/>
          <w:sz w:val="28"/>
          <w:szCs w:val="28"/>
          <w:shd w:val="clear" w:color="auto" w:fill="FFFFFF"/>
        </w:rPr>
        <w:t xml:space="preserve"> принял участие во Всероссийской акции «Дни защиты от экологической опасности». Проведено озеленение территорий города: высажено 2174 зеленых насаждений, </w:t>
      </w:r>
      <w:r w:rsidRPr="007A6517">
        <w:rPr>
          <w:rFonts w:ascii="Times New Roman" w:hAnsi="Times New Roman" w:cs="Times New Roman"/>
          <w:color w:val="000000"/>
          <w:sz w:val="28"/>
          <w:szCs w:val="28"/>
          <w:highlight w:val="white"/>
          <w:shd w:val="clear" w:color="auto" w:fill="FFFFFF"/>
        </w:rPr>
        <w:t>благоустроены цветочные клумбы на площад</w:t>
      </w:r>
      <w:r w:rsidRPr="007A6517">
        <w:rPr>
          <w:rFonts w:ascii="Times New Roman" w:hAnsi="Times New Roman" w:cs="Times New Roman"/>
          <w:color w:val="000000"/>
          <w:sz w:val="28"/>
          <w:szCs w:val="28"/>
          <w:highlight w:val="white"/>
        </w:rPr>
        <w:t>и</w:t>
      </w:r>
      <w:r w:rsidRPr="007A6517">
        <w:rPr>
          <w:rFonts w:ascii="Times New Roman" w:hAnsi="Times New Roman" w:cs="Times New Roman"/>
          <w:color w:val="000000"/>
          <w:sz w:val="28"/>
          <w:szCs w:val="28"/>
          <w:shd w:val="clear" w:color="auto" w:fill="FFFFFF"/>
        </w:rPr>
        <w:t xml:space="preserve"> </w:t>
      </w:r>
      <w:r w:rsidRPr="007A6517">
        <w:rPr>
          <w:rFonts w:ascii="Times New Roman" w:hAnsi="Times New Roman" w:cs="Times New Roman"/>
          <w:color w:val="000000"/>
          <w:sz w:val="28"/>
          <w:szCs w:val="28"/>
          <w:highlight w:val="white"/>
        </w:rPr>
        <w:t>более 1018</w:t>
      </w:r>
      <w:r w:rsidRPr="007A6517">
        <w:rPr>
          <w:rFonts w:ascii="Times New Roman" w:hAnsi="Times New Roman" w:cs="Times New Roman"/>
          <w:color w:val="000000"/>
          <w:sz w:val="28"/>
          <w:szCs w:val="28"/>
          <w:shd w:val="clear" w:color="auto" w:fill="FFFFFF"/>
        </w:rPr>
        <w:t xml:space="preserve"> кв. м. Ликвидированы несанкционированные свалки.</w:t>
      </w:r>
      <w:r w:rsidRPr="007A6517">
        <w:rPr>
          <w:rFonts w:ascii="Times New Roman" w:hAnsi="Times New Roman" w:cs="Times New Roman"/>
          <w:color w:val="000000"/>
          <w:sz w:val="28"/>
          <w:szCs w:val="28"/>
          <w:highlight w:val="white"/>
          <w:shd w:val="clear" w:color="auto" w:fill="FFFFFF"/>
        </w:rPr>
        <w:t xml:space="preserve"> Очищены берега и русла рек протяженностью</w:t>
      </w:r>
      <w:r w:rsidRPr="007A6517">
        <w:rPr>
          <w:rFonts w:ascii="Times New Roman" w:hAnsi="Times New Roman" w:cs="Times New Roman"/>
          <w:color w:val="000000"/>
          <w:sz w:val="28"/>
          <w:szCs w:val="28"/>
          <w:highlight w:val="white"/>
        </w:rPr>
        <w:t xml:space="preserve"> более 15,8</w:t>
      </w:r>
      <w:r w:rsidRPr="007A6517">
        <w:rPr>
          <w:rFonts w:ascii="Times New Roman" w:hAnsi="Times New Roman" w:cs="Times New Roman"/>
          <w:color w:val="000000"/>
          <w:sz w:val="28"/>
          <w:szCs w:val="28"/>
          <w:highlight w:val="white"/>
          <w:shd w:val="clear" w:color="auto" w:fill="FFFFFF"/>
        </w:rPr>
        <w:t xml:space="preserve"> км.</w:t>
      </w:r>
      <w:r w:rsidRPr="007A6517">
        <w:rPr>
          <w:rFonts w:ascii="Times New Roman" w:hAnsi="Times New Roman" w:cs="Times New Roman"/>
          <w:color w:val="000000"/>
          <w:sz w:val="28"/>
          <w:szCs w:val="28"/>
          <w:shd w:val="clear" w:color="auto" w:fill="FFFFFF"/>
        </w:rPr>
        <w:t xml:space="preserve"> </w:t>
      </w:r>
      <w:r w:rsidRPr="007A6517">
        <w:rPr>
          <w:rFonts w:ascii="Times New Roman" w:hAnsi="Times New Roman" w:cs="Times New Roman"/>
          <w:color w:val="000000"/>
          <w:sz w:val="28"/>
          <w:szCs w:val="28"/>
          <w:highlight w:val="white"/>
          <w:shd w:val="clear" w:color="auto" w:fill="FFFFFF"/>
        </w:rPr>
        <w:t xml:space="preserve">По итогам акции </w:t>
      </w:r>
      <w:proofErr w:type="spellStart"/>
      <w:r w:rsidRPr="007A6517">
        <w:rPr>
          <w:rFonts w:ascii="Times New Roman" w:hAnsi="Times New Roman" w:cs="Times New Roman"/>
          <w:color w:val="000000"/>
          <w:sz w:val="28"/>
          <w:szCs w:val="28"/>
          <w:highlight w:val="white"/>
          <w:shd w:val="clear" w:color="auto" w:fill="FFFFFF"/>
        </w:rPr>
        <w:t>Красновишерский</w:t>
      </w:r>
      <w:proofErr w:type="spellEnd"/>
      <w:r w:rsidRPr="007A6517">
        <w:rPr>
          <w:rFonts w:ascii="Times New Roman" w:hAnsi="Times New Roman" w:cs="Times New Roman"/>
          <w:color w:val="000000"/>
          <w:sz w:val="28"/>
          <w:szCs w:val="28"/>
          <w:highlight w:val="white"/>
          <w:shd w:val="clear" w:color="auto" w:fill="FFFFFF"/>
        </w:rPr>
        <w:t xml:space="preserve"> городской округ был награжден дипломом I степени.</w:t>
      </w:r>
    </w:p>
    <w:p w:rsidR="00744025" w:rsidRPr="007A6517" w:rsidRDefault="00744025" w:rsidP="007A6517">
      <w:pPr>
        <w:tabs>
          <w:tab w:val="left" w:pos="9781"/>
        </w:tabs>
        <w:spacing w:after="0" w:line="240" w:lineRule="auto"/>
        <w:ind w:firstLine="709"/>
        <w:jc w:val="both"/>
        <w:rPr>
          <w:rFonts w:ascii="Times New Roman" w:hAnsi="Times New Roman" w:cs="Times New Roman"/>
          <w:color w:val="000000"/>
          <w:sz w:val="28"/>
          <w:szCs w:val="28"/>
          <w:highlight w:val="white"/>
          <w:shd w:val="clear" w:color="auto" w:fill="FFFFFF"/>
        </w:rPr>
      </w:pPr>
    </w:p>
    <w:p w:rsidR="00567549" w:rsidRPr="007A6517" w:rsidRDefault="005A6E95" w:rsidP="00A523D0">
      <w:pPr>
        <w:spacing w:after="0" w:line="240" w:lineRule="auto"/>
        <w:jc w:val="center"/>
        <w:rPr>
          <w:rFonts w:ascii="Times New Roman" w:eastAsia="Times New Roman" w:hAnsi="Times New Roman" w:cs="Times New Roman"/>
          <w:b/>
          <w:bCs/>
          <w:sz w:val="28"/>
          <w:szCs w:val="28"/>
          <w:lang w:eastAsia="ru-RU"/>
        </w:rPr>
      </w:pPr>
      <w:r w:rsidRPr="007A6517">
        <w:rPr>
          <w:rFonts w:ascii="Times New Roman" w:eastAsia="Times New Roman" w:hAnsi="Times New Roman" w:cs="Times New Roman"/>
          <w:b/>
          <w:bCs/>
          <w:sz w:val="28"/>
          <w:szCs w:val="28"/>
          <w:lang w:eastAsia="ru-RU"/>
        </w:rPr>
        <w:t>6</w:t>
      </w:r>
      <w:r w:rsidR="00567549" w:rsidRPr="007A6517">
        <w:rPr>
          <w:rFonts w:ascii="Times New Roman" w:eastAsia="Times New Roman" w:hAnsi="Times New Roman" w:cs="Times New Roman"/>
          <w:b/>
          <w:bCs/>
          <w:sz w:val="28"/>
          <w:szCs w:val="28"/>
          <w:lang w:eastAsia="ru-RU"/>
        </w:rPr>
        <w:t>. ОБЩЕСТВЕННАЯ БЕЗОПАСНОСТЬ</w:t>
      </w:r>
    </w:p>
    <w:p w:rsidR="005A6E95" w:rsidRPr="007A6517" w:rsidRDefault="005A6E95" w:rsidP="00A523D0">
      <w:pPr>
        <w:spacing w:after="0" w:line="240" w:lineRule="auto"/>
        <w:ind w:firstLine="720"/>
        <w:jc w:val="both"/>
        <w:rPr>
          <w:rFonts w:ascii="Times New Roman" w:eastAsia="Times New Roman" w:hAnsi="Times New Roman" w:cs="Times New Roman"/>
          <w:b/>
          <w:bCs/>
          <w:sz w:val="28"/>
          <w:szCs w:val="28"/>
          <w:lang w:eastAsia="ru-RU"/>
        </w:rPr>
      </w:pP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lastRenderedPageBreak/>
        <w:t>Вопрос обеспечения общественной безопасности населения Красновишерского городского округа остаётся приоритетным. В рамках муниципальных программ реализуются мероприятия по профилактике социально-опасного поведения, приведению в нормативное состояние зданий и сооружений, дорог общего пользования.</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В целях подготовки сил и средств районного звена РСЧС проводились различные тренировки и учения по предупреждению и ликвидации последствий чрезвычайных ситуаций, реагированию на угрозы террористического характера, другие нештатные ситуации.</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целях принятия мер по локализации пожаров, спасению людей и имущества до прибытия первого подразделения государственной противопожарной службы приобретено 3 пожарные автомобиля АЦ 3-40 (33086). </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Приведены в нормативное состояние и отремонтированы 2 пожарных депо (п. Велс, п. </w:t>
      </w:r>
      <w:proofErr w:type="spellStart"/>
      <w:r w:rsidRPr="007A6517">
        <w:rPr>
          <w:rFonts w:ascii="Times New Roman" w:eastAsia="Times New Roman" w:hAnsi="Times New Roman" w:cs="Times New Roman"/>
          <w:bCs/>
          <w:sz w:val="28"/>
          <w:szCs w:val="28"/>
          <w:lang w:eastAsia="ru-RU"/>
        </w:rPr>
        <w:t>Усть-Язьва</w:t>
      </w:r>
      <w:proofErr w:type="spellEnd"/>
      <w:r w:rsidRPr="007A6517">
        <w:rPr>
          <w:rFonts w:ascii="Times New Roman" w:eastAsia="Times New Roman" w:hAnsi="Times New Roman" w:cs="Times New Roman"/>
          <w:bCs/>
          <w:sz w:val="28"/>
          <w:szCs w:val="28"/>
          <w:lang w:eastAsia="ru-RU"/>
        </w:rPr>
        <w:t>).</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Объем бюджетных средств, направленных на исполнение полномочий составил 13,13 млн. рублей. </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рамках выполнения АПК «Безопасный город» установлена система видеонаблюдения в общественных местах центральной части города (эспланада и </w:t>
      </w:r>
      <w:proofErr w:type="gramStart"/>
      <w:r w:rsidRPr="007A6517">
        <w:rPr>
          <w:rFonts w:ascii="Times New Roman" w:eastAsia="Times New Roman" w:hAnsi="Times New Roman" w:cs="Times New Roman"/>
          <w:bCs/>
          <w:sz w:val="28"/>
          <w:szCs w:val="28"/>
          <w:lang w:eastAsia="ru-RU"/>
        </w:rPr>
        <w:t>памятник ВОВ</w:t>
      </w:r>
      <w:proofErr w:type="gramEnd"/>
      <w:r w:rsidRPr="007A6517">
        <w:rPr>
          <w:rFonts w:ascii="Times New Roman" w:eastAsia="Times New Roman" w:hAnsi="Times New Roman" w:cs="Times New Roman"/>
          <w:bCs/>
          <w:sz w:val="28"/>
          <w:szCs w:val="28"/>
          <w:lang w:eastAsia="ru-RU"/>
        </w:rPr>
        <w:t xml:space="preserve">). Установлено 20 камер видеонаблюдения с выводом онлайн трансляции в ЕДДС с 3-х недельной архивацией видеозаписи. </w:t>
      </w:r>
    </w:p>
    <w:p w:rsidR="001321A9" w:rsidRPr="007A6517" w:rsidRDefault="001321A9"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рамках реализации программы МАСЦО (муниципальная автоматизированная система оповещения) в п. </w:t>
      </w:r>
      <w:proofErr w:type="spellStart"/>
      <w:r w:rsidRPr="007A6517">
        <w:rPr>
          <w:rFonts w:ascii="Times New Roman" w:eastAsia="Times New Roman" w:hAnsi="Times New Roman" w:cs="Times New Roman"/>
          <w:bCs/>
          <w:sz w:val="28"/>
          <w:szCs w:val="28"/>
          <w:lang w:eastAsia="ru-RU"/>
        </w:rPr>
        <w:t>Вишерогорск</w:t>
      </w:r>
      <w:proofErr w:type="spellEnd"/>
      <w:r w:rsidRPr="007A6517">
        <w:rPr>
          <w:rFonts w:ascii="Times New Roman" w:eastAsia="Times New Roman" w:hAnsi="Times New Roman" w:cs="Times New Roman"/>
          <w:bCs/>
          <w:sz w:val="28"/>
          <w:szCs w:val="28"/>
          <w:lang w:eastAsia="ru-RU"/>
        </w:rPr>
        <w:t xml:space="preserve">, п. </w:t>
      </w:r>
      <w:proofErr w:type="spellStart"/>
      <w:r w:rsidRPr="007A6517">
        <w:rPr>
          <w:rFonts w:ascii="Times New Roman" w:eastAsia="Times New Roman" w:hAnsi="Times New Roman" w:cs="Times New Roman"/>
          <w:bCs/>
          <w:sz w:val="28"/>
          <w:szCs w:val="28"/>
          <w:lang w:eastAsia="ru-RU"/>
        </w:rPr>
        <w:t>Романиха</w:t>
      </w:r>
      <w:proofErr w:type="spellEnd"/>
      <w:r w:rsidRPr="007A6517">
        <w:rPr>
          <w:rFonts w:ascii="Times New Roman" w:eastAsia="Times New Roman" w:hAnsi="Times New Roman" w:cs="Times New Roman"/>
          <w:bCs/>
          <w:sz w:val="28"/>
          <w:szCs w:val="28"/>
          <w:lang w:eastAsia="ru-RU"/>
        </w:rPr>
        <w:t xml:space="preserve">, д. Бычина, д. </w:t>
      </w:r>
      <w:proofErr w:type="spellStart"/>
      <w:r w:rsidRPr="007A6517">
        <w:rPr>
          <w:rFonts w:ascii="Times New Roman" w:eastAsia="Times New Roman" w:hAnsi="Times New Roman" w:cs="Times New Roman"/>
          <w:bCs/>
          <w:sz w:val="28"/>
          <w:szCs w:val="28"/>
          <w:lang w:eastAsia="ru-RU"/>
        </w:rPr>
        <w:t>Яборова</w:t>
      </w:r>
      <w:proofErr w:type="spellEnd"/>
      <w:r w:rsidRPr="007A6517">
        <w:rPr>
          <w:rFonts w:ascii="Times New Roman" w:eastAsia="Times New Roman" w:hAnsi="Times New Roman" w:cs="Times New Roman"/>
          <w:bCs/>
          <w:sz w:val="28"/>
          <w:szCs w:val="28"/>
          <w:lang w:eastAsia="ru-RU"/>
        </w:rPr>
        <w:t xml:space="preserve"> установлены системы оповещения людей о чрезвычайных ситуациях, гражданской обороны.</w:t>
      </w: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Совместно с ОГИБДД ОМВД России по </w:t>
      </w:r>
      <w:proofErr w:type="spellStart"/>
      <w:r w:rsidRPr="007A6517">
        <w:rPr>
          <w:rFonts w:ascii="Times New Roman" w:eastAsia="Times New Roman" w:hAnsi="Times New Roman" w:cs="Times New Roman"/>
          <w:bCs/>
          <w:sz w:val="28"/>
          <w:szCs w:val="28"/>
          <w:lang w:eastAsia="ru-RU"/>
        </w:rPr>
        <w:t>Красновишерскому</w:t>
      </w:r>
      <w:proofErr w:type="spellEnd"/>
      <w:r w:rsidRPr="007A6517">
        <w:rPr>
          <w:rFonts w:ascii="Times New Roman" w:eastAsia="Times New Roman" w:hAnsi="Times New Roman" w:cs="Times New Roman"/>
          <w:bCs/>
          <w:sz w:val="28"/>
          <w:szCs w:val="28"/>
          <w:lang w:eastAsia="ru-RU"/>
        </w:rPr>
        <w:t xml:space="preserve"> городскому округу проведено 5 профилактических мероприятий (муниципальные конкурсы методических материалов по безопасности дорожного движения, «Письмо водителю», «За безопасность дорожного движения всей семьёй», акции «Посвящение в пешеходы», «Родительский патруль»), участниками которых стали 1300 детей и взрослых. </w:t>
      </w: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Произведен ремонт 2 муниципальных помещений, в которых расположены участковые пункты полиции (пос. </w:t>
      </w:r>
      <w:proofErr w:type="spellStart"/>
      <w:r w:rsidRPr="007A6517">
        <w:rPr>
          <w:rFonts w:ascii="Times New Roman" w:eastAsia="Times New Roman" w:hAnsi="Times New Roman" w:cs="Times New Roman"/>
          <w:bCs/>
          <w:sz w:val="28"/>
          <w:szCs w:val="28"/>
          <w:lang w:eastAsia="ru-RU"/>
        </w:rPr>
        <w:t>Усть-Язьва</w:t>
      </w:r>
      <w:proofErr w:type="spellEnd"/>
      <w:r w:rsidRPr="007A6517">
        <w:rPr>
          <w:rFonts w:ascii="Times New Roman" w:eastAsia="Times New Roman" w:hAnsi="Times New Roman" w:cs="Times New Roman"/>
          <w:bCs/>
          <w:sz w:val="28"/>
          <w:szCs w:val="28"/>
          <w:lang w:eastAsia="ru-RU"/>
        </w:rPr>
        <w:t>, с. Верх-</w:t>
      </w:r>
      <w:proofErr w:type="spellStart"/>
      <w:r w:rsidRPr="007A6517">
        <w:rPr>
          <w:rFonts w:ascii="Times New Roman" w:eastAsia="Times New Roman" w:hAnsi="Times New Roman" w:cs="Times New Roman"/>
          <w:bCs/>
          <w:sz w:val="28"/>
          <w:szCs w:val="28"/>
          <w:lang w:eastAsia="ru-RU"/>
        </w:rPr>
        <w:t>Язьва</w:t>
      </w:r>
      <w:proofErr w:type="spellEnd"/>
      <w:r w:rsidRPr="007A6517">
        <w:rPr>
          <w:rFonts w:ascii="Times New Roman" w:eastAsia="Times New Roman" w:hAnsi="Times New Roman" w:cs="Times New Roman"/>
          <w:bCs/>
          <w:sz w:val="28"/>
          <w:szCs w:val="28"/>
          <w:lang w:eastAsia="ru-RU"/>
        </w:rPr>
        <w:t>): общестроительные работы, монтаж систем АПС, приобретены 28 единиц оборудования (мебель, компьютерная техника, сейф, огнетушитель и др.). На эти цели направлено 453,3 тыс. руб., в том числе 430,7 тыс. руб. – из бюджета Пермского края, 22,7 тыс. руб. – из бюджета округа.</w:t>
      </w: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 xml:space="preserve">В течение 2020 г. выплачивалось материальное стимулирование 8 членам народной дружины «Правопорядок» за участие в охране общественного порядка во время проведения массовых культурно-досуговых, физкультурно-спортивных мероприятий, в оперативно-профилактических мероприятиях ОМВД России по </w:t>
      </w:r>
      <w:proofErr w:type="spellStart"/>
      <w:r w:rsidRPr="007A6517">
        <w:rPr>
          <w:rFonts w:ascii="Times New Roman" w:eastAsia="Times New Roman" w:hAnsi="Times New Roman" w:cs="Times New Roman"/>
          <w:bCs/>
          <w:sz w:val="28"/>
          <w:szCs w:val="28"/>
          <w:lang w:eastAsia="ru-RU"/>
        </w:rPr>
        <w:t>Красновишерскому</w:t>
      </w:r>
      <w:proofErr w:type="spellEnd"/>
      <w:r w:rsidRPr="007A6517">
        <w:rPr>
          <w:rFonts w:ascii="Times New Roman" w:eastAsia="Times New Roman" w:hAnsi="Times New Roman" w:cs="Times New Roman"/>
          <w:bCs/>
          <w:sz w:val="28"/>
          <w:szCs w:val="28"/>
          <w:lang w:eastAsia="ru-RU"/>
        </w:rPr>
        <w:t xml:space="preserve"> муниципальному району, командиру народной дружины – за организацию деятельности народной дружины.</w:t>
      </w: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lastRenderedPageBreak/>
        <w:t>В 2020 году дружинниками отработано 1490 часов. Принято участие в 8 культурно-массовых и 10 спортивно-массовых мероприятиях. Принято участие в 19 ОПМ. Выявлено 15 административных правонарушений. Проведено 467 профилактических бесед.</w:t>
      </w:r>
    </w:p>
    <w:p w:rsidR="007A24E3" w:rsidRPr="007A6517" w:rsidRDefault="007A24E3" w:rsidP="007A6517">
      <w:pPr>
        <w:spacing w:after="0" w:line="240" w:lineRule="auto"/>
        <w:ind w:firstLine="709"/>
        <w:jc w:val="both"/>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На эти цели направлено 123,2 тыс. руб., в том числе 67,1 тыс. руб. – из бюджета Пермского края, 56,1 тыс. руб. – из бюджета округа.</w:t>
      </w:r>
    </w:p>
    <w:p w:rsidR="005300FD" w:rsidRPr="007A6517" w:rsidRDefault="005300FD" w:rsidP="007A6517">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По итогам 20</w:t>
      </w:r>
      <w:r w:rsidR="00F500B6" w:rsidRPr="007A6517">
        <w:rPr>
          <w:rFonts w:ascii="Times New Roman" w:hAnsi="Times New Roman" w:cs="Times New Roman"/>
          <w:sz w:val="28"/>
          <w:szCs w:val="28"/>
        </w:rPr>
        <w:t>20</w:t>
      </w:r>
      <w:r w:rsidRPr="007A6517">
        <w:rPr>
          <w:rFonts w:ascii="Times New Roman" w:hAnsi="Times New Roman" w:cs="Times New Roman"/>
          <w:sz w:val="28"/>
          <w:szCs w:val="28"/>
        </w:rPr>
        <w:t xml:space="preserve"> года </w:t>
      </w:r>
      <w:r w:rsidR="00F500B6" w:rsidRPr="007A6517">
        <w:rPr>
          <w:rFonts w:ascii="Times New Roman" w:hAnsi="Times New Roman" w:cs="Times New Roman"/>
          <w:sz w:val="28"/>
          <w:szCs w:val="28"/>
        </w:rPr>
        <w:t xml:space="preserve">произошло </w:t>
      </w:r>
      <w:r w:rsidRPr="007A6517">
        <w:rPr>
          <w:rFonts w:ascii="Times New Roman" w:hAnsi="Times New Roman" w:cs="Times New Roman"/>
          <w:sz w:val="28"/>
          <w:szCs w:val="28"/>
        </w:rPr>
        <w:t>сни</w:t>
      </w:r>
      <w:r w:rsidR="00F500B6" w:rsidRPr="007A6517">
        <w:rPr>
          <w:rFonts w:ascii="Times New Roman" w:hAnsi="Times New Roman" w:cs="Times New Roman"/>
          <w:sz w:val="28"/>
          <w:szCs w:val="28"/>
        </w:rPr>
        <w:t>жение</w:t>
      </w:r>
      <w:r w:rsidRPr="007A6517">
        <w:rPr>
          <w:rFonts w:ascii="Times New Roman" w:hAnsi="Times New Roman" w:cs="Times New Roman"/>
          <w:sz w:val="28"/>
          <w:szCs w:val="28"/>
        </w:rPr>
        <w:t xml:space="preserve"> на </w:t>
      </w:r>
      <w:r w:rsidR="00F500B6" w:rsidRPr="007A6517">
        <w:rPr>
          <w:rFonts w:ascii="Times New Roman" w:hAnsi="Times New Roman" w:cs="Times New Roman"/>
          <w:sz w:val="28"/>
          <w:szCs w:val="28"/>
        </w:rPr>
        <w:t>24</w:t>
      </w:r>
      <w:r w:rsidRPr="007A6517">
        <w:rPr>
          <w:rFonts w:ascii="Times New Roman" w:hAnsi="Times New Roman" w:cs="Times New Roman"/>
          <w:sz w:val="28"/>
          <w:szCs w:val="28"/>
        </w:rPr>
        <w:t>% количеств</w:t>
      </w:r>
      <w:r w:rsidR="00F500B6" w:rsidRPr="007A6517">
        <w:rPr>
          <w:rFonts w:ascii="Times New Roman" w:hAnsi="Times New Roman" w:cs="Times New Roman"/>
          <w:sz w:val="28"/>
          <w:szCs w:val="28"/>
        </w:rPr>
        <w:t>а</w:t>
      </w:r>
      <w:r w:rsidRPr="007A6517">
        <w:rPr>
          <w:rFonts w:ascii="Times New Roman" w:hAnsi="Times New Roman" w:cs="Times New Roman"/>
          <w:sz w:val="28"/>
          <w:szCs w:val="28"/>
        </w:rPr>
        <w:t xml:space="preserve"> </w:t>
      </w:r>
      <w:r w:rsidR="00F500B6" w:rsidRPr="007A6517">
        <w:rPr>
          <w:rFonts w:ascii="Times New Roman" w:hAnsi="Times New Roman" w:cs="Times New Roman"/>
          <w:sz w:val="28"/>
          <w:szCs w:val="28"/>
        </w:rPr>
        <w:t>ДТП</w:t>
      </w:r>
      <w:r w:rsidRPr="007A6517">
        <w:rPr>
          <w:rFonts w:ascii="Times New Roman" w:hAnsi="Times New Roman" w:cs="Times New Roman"/>
          <w:sz w:val="28"/>
          <w:szCs w:val="28"/>
        </w:rPr>
        <w:t xml:space="preserve">, на </w:t>
      </w:r>
      <w:r w:rsidR="00F500B6" w:rsidRPr="007A6517">
        <w:rPr>
          <w:rFonts w:ascii="Times New Roman" w:hAnsi="Times New Roman" w:cs="Times New Roman"/>
          <w:sz w:val="28"/>
          <w:szCs w:val="28"/>
        </w:rPr>
        <w:t>8,4</w:t>
      </w:r>
      <w:r w:rsidRPr="007A6517">
        <w:rPr>
          <w:rFonts w:ascii="Times New Roman" w:hAnsi="Times New Roman" w:cs="Times New Roman"/>
          <w:sz w:val="28"/>
          <w:szCs w:val="28"/>
        </w:rPr>
        <w:t>% количеств</w:t>
      </w:r>
      <w:r w:rsidR="00F500B6" w:rsidRPr="007A6517">
        <w:rPr>
          <w:rFonts w:ascii="Times New Roman" w:hAnsi="Times New Roman" w:cs="Times New Roman"/>
          <w:sz w:val="28"/>
          <w:szCs w:val="28"/>
        </w:rPr>
        <w:t>а</w:t>
      </w:r>
      <w:r w:rsidRPr="007A6517">
        <w:rPr>
          <w:rFonts w:ascii="Times New Roman" w:hAnsi="Times New Roman" w:cs="Times New Roman"/>
          <w:sz w:val="28"/>
          <w:szCs w:val="28"/>
        </w:rPr>
        <w:t xml:space="preserve"> зарегистрированных преступлений, </w:t>
      </w:r>
      <w:r w:rsidR="00F500B6" w:rsidRPr="007A6517">
        <w:rPr>
          <w:rFonts w:ascii="Times New Roman" w:hAnsi="Times New Roman" w:cs="Times New Roman"/>
          <w:sz w:val="28"/>
          <w:szCs w:val="28"/>
        </w:rPr>
        <w:t>на 24% количества преступлений, совершенных в состоянии алкогольного опьянения.</w:t>
      </w:r>
    </w:p>
    <w:p w:rsidR="00E02020" w:rsidRPr="007A6517" w:rsidRDefault="00E02020" w:rsidP="00A523D0">
      <w:pPr>
        <w:spacing w:after="0" w:line="240" w:lineRule="auto"/>
        <w:jc w:val="both"/>
        <w:rPr>
          <w:rFonts w:ascii="Times New Roman" w:hAnsi="Times New Roman" w:cs="Times New Roman"/>
          <w:b/>
          <w:sz w:val="28"/>
          <w:szCs w:val="28"/>
        </w:rPr>
      </w:pPr>
    </w:p>
    <w:p w:rsidR="00567549" w:rsidRPr="007A6517" w:rsidRDefault="005A6E95" w:rsidP="00A523D0">
      <w:pPr>
        <w:spacing w:after="0" w:line="240" w:lineRule="auto"/>
        <w:jc w:val="center"/>
        <w:rPr>
          <w:rFonts w:ascii="Times New Roman" w:hAnsi="Times New Roman" w:cs="Times New Roman"/>
          <w:b/>
          <w:sz w:val="28"/>
          <w:szCs w:val="28"/>
        </w:rPr>
      </w:pPr>
      <w:r w:rsidRPr="007A6517">
        <w:rPr>
          <w:rFonts w:ascii="Times New Roman" w:hAnsi="Times New Roman" w:cs="Times New Roman"/>
          <w:b/>
          <w:sz w:val="28"/>
          <w:szCs w:val="28"/>
        </w:rPr>
        <w:t>7</w:t>
      </w:r>
      <w:r w:rsidR="00567549" w:rsidRPr="007A6517">
        <w:rPr>
          <w:rFonts w:ascii="Times New Roman" w:hAnsi="Times New Roman" w:cs="Times New Roman"/>
          <w:b/>
          <w:sz w:val="28"/>
          <w:szCs w:val="28"/>
        </w:rPr>
        <w:t>. МУНИЦИПАЛЬНОЕ УПРАВЛЕНИЕ</w:t>
      </w:r>
    </w:p>
    <w:p w:rsidR="00BC1452" w:rsidRPr="007A6517" w:rsidRDefault="00BC1452" w:rsidP="00A523D0">
      <w:pPr>
        <w:spacing w:after="0" w:line="240" w:lineRule="auto"/>
        <w:ind w:firstLine="720"/>
        <w:jc w:val="both"/>
        <w:rPr>
          <w:rFonts w:ascii="Times New Roman" w:hAnsi="Times New Roman" w:cs="Times New Roman"/>
          <w:b/>
          <w:sz w:val="28"/>
          <w:szCs w:val="28"/>
        </w:rPr>
      </w:pPr>
    </w:p>
    <w:p w:rsidR="00F500B6"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За 2020 год издано 1148 постановлений администрации Красновишерского городского округа. Из них нормативно-правовых актов – 305. Принято 188 распоряжений по основной деятельности.</w:t>
      </w:r>
    </w:p>
    <w:p w:rsidR="006E78E0" w:rsidRPr="007A6517" w:rsidRDefault="006E78E0"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Показатели эффективности деятельности администрации Красновишерского городского округа за 2020 год приведены в приложении к настоящему отчету главы городского округа – главы администрации Красновишерского городского округа за 2020 год.</w:t>
      </w:r>
    </w:p>
    <w:p w:rsidR="00F500B6" w:rsidRPr="007A6517"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Одним из важнейших показателей эффективности работы администрации округа является устойчивая, хорошо налаженная обратная связь с жителями.</w:t>
      </w:r>
    </w:p>
    <w:p w:rsidR="00F500B6" w:rsidRPr="007A6517"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За отчетный период в администрацию городского округа поступило 255 обращений граждан, из них – 38 коллективных.</w:t>
      </w:r>
    </w:p>
    <w:p w:rsidR="00F500B6" w:rsidRPr="007A6517"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На личный прием к главе округа обратилось 56 человек, поступило 199 письменных обращений.</w:t>
      </w:r>
    </w:p>
    <w:p w:rsidR="00F500B6" w:rsidRPr="007A6517"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Основная масса поступивших обращений содержала вопросы предоставления и ремонта жилья – 47,5 %, коммунального хозяйства: тепл</w:t>
      </w:r>
      <w:proofErr w:type="gramStart"/>
      <w:r w:rsidRPr="007A6517">
        <w:rPr>
          <w:rFonts w:ascii="Times New Roman" w:eastAsia="Times New Roman" w:hAnsi="Times New Roman" w:cs="Times New Roman"/>
          <w:bCs/>
          <w:sz w:val="28"/>
          <w:szCs w:val="28"/>
          <w:lang w:eastAsia="ru-RU"/>
        </w:rPr>
        <w:t>о-</w:t>
      </w:r>
      <w:proofErr w:type="gramEnd"/>
      <w:r w:rsidRPr="007A6517">
        <w:rPr>
          <w:rFonts w:ascii="Times New Roman" w:eastAsia="Times New Roman" w:hAnsi="Times New Roman" w:cs="Times New Roman"/>
          <w:bCs/>
          <w:sz w:val="28"/>
          <w:szCs w:val="28"/>
          <w:lang w:eastAsia="ru-RU"/>
        </w:rPr>
        <w:t>, водо-, электро- и газоснабжения – 20,8 %, благоустройства населенных пунктов – 13,3 %, ремонта и содержания дорог – 7,5 %, земельные вопросы – 7 %.</w:t>
      </w:r>
    </w:p>
    <w:p w:rsidR="00F500B6" w:rsidRPr="007A6517" w:rsidRDefault="00F500B6"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В течение 2020 года проведено 17 выездных встреч главы округа с жителями сельских территорий Красновишерского городского округа.</w:t>
      </w:r>
      <w:r w:rsidR="008F3F68" w:rsidRPr="007A6517">
        <w:rPr>
          <w:rFonts w:ascii="Times New Roman" w:eastAsia="Times New Roman" w:hAnsi="Times New Roman" w:cs="Times New Roman"/>
          <w:bCs/>
          <w:sz w:val="28"/>
          <w:szCs w:val="28"/>
          <w:lang w:eastAsia="ru-RU"/>
        </w:rPr>
        <w:t xml:space="preserve"> В ходе встреч поступило 120 вопросов, из которых 75</w:t>
      </w:r>
      <w:r w:rsidR="002B0773">
        <w:rPr>
          <w:rFonts w:ascii="Times New Roman" w:eastAsia="Times New Roman" w:hAnsi="Times New Roman" w:cs="Times New Roman"/>
          <w:bCs/>
          <w:sz w:val="28"/>
          <w:szCs w:val="28"/>
          <w:lang w:eastAsia="ru-RU"/>
        </w:rPr>
        <w:t xml:space="preserve"> - </w:t>
      </w:r>
      <w:proofErr w:type="gramStart"/>
      <w:r w:rsidR="008F3F68" w:rsidRPr="007A6517">
        <w:rPr>
          <w:rFonts w:ascii="Times New Roman" w:eastAsia="Times New Roman" w:hAnsi="Times New Roman" w:cs="Times New Roman"/>
          <w:bCs/>
          <w:sz w:val="28"/>
          <w:szCs w:val="28"/>
          <w:lang w:eastAsia="ru-RU"/>
        </w:rPr>
        <w:t>решены</w:t>
      </w:r>
      <w:proofErr w:type="gramEnd"/>
      <w:r w:rsidR="008F3F68" w:rsidRPr="007A6517">
        <w:rPr>
          <w:rFonts w:ascii="Times New Roman" w:eastAsia="Times New Roman" w:hAnsi="Times New Roman" w:cs="Times New Roman"/>
          <w:bCs/>
          <w:sz w:val="28"/>
          <w:szCs w:val="28"/>
          <w:lang w:eastAsia="ru-RU"/>
        </w:rPr>
        <w:t>, 45 – находятся на контроле.</w:t>
      </w:r>
      <w:r w:rsidRPr="007A6517">
        <w:rPr>
          <w:rFonts w:ascii="Times New Roman" w:eastAsia="Times New Roman" w:hAnsi="Times New Roman" w:cs="Times New Roman"/>
          <w:bCs/>
          <w:sz w:val="28"/>
          <w:szCs w:val="28"/>
          <w:lang w:eastAsia="ru-RU"/>
        </w:rPr>
        <w:t xml:space="preserve"> </w:t>
      </w:r>
    </w:p>
    <w:p w:rsidR="000D7673" w:rsidRPr="007A6517" w:rsidRDefault="000D7673" w:rsidP="007A6517">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7A6517">
        <w:rPr>
          <w:rFonts w:ascii="Times New Roman" w:eastAsia="Times New Roman" w:hAnsi="Times New Roman" w:cs="Times New Roman"/>
          <w:bCs/>
          <w:sz w:val="28"/>
          <w:szCs w:val="28"/>
          <w:lang w:eastAsia="ru-RU"/>
        </w:rPr>
        <w:t>В 2020 году в группах «Администрация Красновишерского городского округа» в социальных сетях в контакте, одноклассниках</w:t>
      </w:r>
      <w:r w:rsidR="009355A4" w:rsidRPr="007A6517">
        <w:rPr>
          <w:rFonts w:ascii="Times New Roman" w:eastAsia="Times New Roman" w:hAnsi="Times New Roman" w:cs="Times New Roman"/>
          <w:bCs/>
          <w:sz w:val="28"/>
          <w:szCs w:val="28"/>
          <w:lang w:eastAsia="ru-RU"/>
        </w:rPr>
        <w:t xml:space="preserve"> и </w:t>
      </w:r>
      <w:r w:rsidR="009355A4" w:rsidRPr="007A6517">
        <w:rPr>
          <w:rFonts w:ascii="Times New Roman" w:eastAsia="Times New Roman" w:hAnsi="Times New Roman" w:cs="Times New Roman"/>
          <w:bCs/>
          <w:sz w:val="28"/>
          <w:szCs w:val="28"/>
          <w:lang w:val="en-US" w:eastAsia="ru-RU"/>
        </w:rPr>
        <w:t>Instagram</w:t>
      </w:r>
      <w:r w:rsidR="009355A4" w:rsidRPr="007A6517">
        <w:rPr>
          <w:rFonts w:ascii="Times New Roman" w:eastAsia="Times New Roman" w:hAnsi="Times New Roman" w:cs="Times New Roman"/>
          <w:bCs/>
          <w:sz w:val="28"/>
          <w:szCs w:val="28"/>
          <w:lang w:eastAsia="ru-RU"/>
        </w:rPr>
        <w:t xml:space="preserve"> размещалась информация о событиях, мероприятиях, проводимых администрацией округа, его функциональными органами и отделами и учреждениями. Глава городского округа – глава администрации Красновишерского городского округа проводил прямые эфиры в </w:t>
      </w:r>
      <w:r w:rsidR="009355A4" w:rsidRPr="007A6517">
        <w:rPr>
          <w:rFonts w:ascii="Times New Roman" w:eastAsia="Times New Roman" w:hAnsi="Times New Roman" w:cs="Times New Roman"/>
          <w:bCs/>
          <w:sz w:val="28"/>
          <w:szCs w:val="28"/>
          <w:lang w:val="en-US" w:eastAsia="ru-RU"/>
        </w:rPr>
        <w:t>Instagram</w:t>
      </w:r>
      <w:r w:rsidR="009355A4" w:rsidRPr="007A6517">
        <w:rPr>
          <w:rFonts w:ascii="Times New Roman" w:eastAsia="Times New Roman" w:hAnsi="Times New Roman" w:cs="Times New Roman"/>
          <w:bCs/>
          <w:sz w:val="28"/>
          <w:szCs w:val="28"/>
          <w:lang w:eastAsia="ru-RU"/>
        </w:rPr>
        <w:t>, отвечал на вопросы жителей в сети интернет. Активно велась работа с обращениями и жалобами граждан в социальных сетях.</w:t>
      </w:r>
    </w:p>
    <w:p w:rsidR="001361E8" w:rsidRPr="007A6517" w:rsidRDefault="00DC3A7A"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Согла</w:t>
      </w:r>
      <w:r w:rsidR="009C7BFB" w:rsidRPr="007A6517">
        <w:rPr>
          <w:rFonts w:ascii="Times New Roman" w:eastAsia="Times New Roman" w:hAnsi="Times New Roman" w:cs="Times New Roman"/>
          <w:color w:val="000000"/>
          <w:sz w:val="28"/>
          <w:szCs w:val="28"/>
          <w:bdr w:val="none" w:sz="0" w:space="0" w:color="auto" w:frame="1"/>
          <w:lang w:eastAsia="ru-RU"/>
        </w:rPr>
        <w:t xml:space="preserve">сно </w:t>
      </w:r>
      <w:r w:rsidR="008F3F68" w:rsidRPr="007A6517">
        <w:rPr>
          <w:rFonts w:ascii="Times New Roman" w:eastAsia="Times New Roman" w:hAnsi="Times New Roman" w:cs="Times New Roman"/>
          <w:color w:val="000000"/>
          <w:sz w:val="28"/>
          <w:szCs w:val="28"/>
          <w:bdr w:val="none" w:sz="0" w:space="0" w:color="auto" w:frame="1"/>
          <w:lang w:eastAsia="ru-RU"/>
        </w:rPr>
        <w:t xml:space="preserve">утвержденному </w:t>
      </w:r>
      <w:r w:rsidR="009C7BFB" w:rsidRPr="007A6517">
        <w:rPr>
          <w:rFonts w:ascii="Times New Roman" w:eastAsia="Times New Roman" w:hAnsi="Times New Roman" w:cs="Times New Roman"/>
          <w:color w:val="000000"/>
          <w:sz w:val="28"/>
          <w:szCs w:val="28"/>
          <w:bdr w:val="none" w:sz="0" w:space="0" w:color="auto" w:frame="1"/>
          <w:lang w:eastAsia="ru-RU"/>
        </w:rPr>
        <w:t>перечню муниципальных услуг</w:t>
      </w:r>
      <w:r w:rsidRPr="007A6517">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7A6517">
        <w:rPr>
          <w:rFonts w:ascii="Times New Roman" w:eastAsia="Times New Roman" w:hAnsi="Times New Roman" w:cs="Times New Roman"/>
          <w:color w:val="000000"/>
          <w:sz w:val="28"/>
          <w:szCs w:val="28"/>
          <w:bdr w:val="none" w:sz="0" w:space="0" w:color="auto" w:frame="1"/>
          <w:lang w:eastAsia="ru-RU"/>
        </w:rPr>
        <w:t>Красновишерский</w:t>
      </w:r>
      <w:proofErr w:type="spellEnd"/>
      <w:r w:rsidRPr="007A6517">
        <w:rPr>
          <w:rFonts w:ascii="Times New Roman" w:eastAsia="Times New Roman" w:hAnsi="Times New Roman" w:cs="Times New Roman"/>
          <w:color w:val="000000"/>
          <w:sz w:val="28"/>
          <w:szCs w:val="28"/>
          <w:bdr w:val="none" w:sz="0" w:space="0" w:color="auto" w:frame="1"/>
          <w:lang w:eastAsia="ru-RU"/>
        </w:rPr>
        <w:t xml:space="preserve"> </w:t>
      </w:r>
      <w:r w:rsidR="008F3F68" w:rsidRPr="007A6517">
        <w:rPr>
          <w:rFonts w:ascii="Times New Roman" w:eastAsia="Times New Roman" w:hAnsi="Times New Roman" w:cs="Times New Roman"/>
          <w:color w:val="000000"/>
          <w:sz w:val="28"/>
          <w:szCs w:val="28"/>
          <w:bdr w:val="none" w:sz="0" w:space="0" w:color="auto" w:frame="1"/>
          <w:lang w:eastAsia="ru-RU"/>
        </w:rPr>
        <w:t>городской округ</w:t>
      </w:r>
      <w:r w:rsidR="009C7BFB" w:rsidRPr="007A6517">
        <w:rPr>
          <w:rFonts w:ascii="Times New Roman" w:eastAsia="Times New Roman" w:hAnsi="Times New Roman" w:cs="Times New Roman"/>
          <w:color w:val="000000"/>
          <w:sz w:val="28"/>
          <w:szCs w:val="28"/>
          <w:bdr w:val="none" w:sz="0" w:space="0" w:color="auto" w:frame="1"/>
          <w:lang w:eastAsia="ru-RU"/>
        </w:rPr>
        <w:t xml:space="preserve"> предоставляет </w:t>
      </w:r>
      <w:r w:rsidR="008F3F68" w:rsidRPr="007A6517">
        <w:rPr>
          <w:rFonts w:ascii="Times New Roman" w:eastAsia="Times New Roman" w:hAnsi="Times New Roman" w:cs="Times New Roman"/>
          <w:color w:val="000000"/>
          <w:sz w:val="28"/>
          <w:szCs w:val="28"/>
          <w:bdr w:val="none" w:sz="0" w:space="0" w:color="auto" w:frame="1"/>
          <w:lang w:eastAsia="ru-RU"/>
        </w:rPr>
        <w:t>56</w:t>
      </w:r>
      <w:r w:rsidR="009C7BFB" w:rsidRPr="007A6517">
        <w:rPr>
          <w:rFonts w:ascii="Times New Roman" w:eastAsia="Times New Roman" w:hAnsi="Times New Roman" w:cs="Times New Roman"/>
          <w:color w:val="000000"/>
          <w:sz w:val="28"/>
          <w:szCs w:val="28"/>
          <w:bdr w:val="none" w:sz="0" w:space="0" w:color="auto" w:frame="1"/>
          <w:lang w:eastAsia="ru-RU"/>
        </w:rPr>
        <w:t xml:space="preserve"> муниципальны</w:t>
      </w:r>
      <w:r w:rsidR="008F3F68" w:rsidRPr="007A6517">
        <w:rPr>
          <w:rFonts w:ascii="Times New Roman" w:eastAsia="Times New Roman" w:hAnsi="Times New Roman" w:cs="Times New Roman"/>
          <w:color w:val="000000"/>
          <w:sz w:val="28"/>
          <w:szCs w:val="28"/>
          <w:bdr w:val="none" w:sz="0" w:space="0" w:color="auto" w:frame="1"/>
          <w:lang w:eastAsia="ru-RU"/>
        </w:rPr>
        <w:t>х</w:t>
      </w:r>
      <w:r w:rsidRPr="007A6517">
        <w:rPr>
          <w:rFonts w:ascii="Times New Roman" w:eastAsia="Times New Roman" w:hAnsi="Times New Roman" w:cs="Times New Roman"/>
          <w:color w:val="000000"/>
          <w:sz w:val="28"/>
          <w:szCs w:val="28"/>
          <w:bdr w:val="none" w:sz="0" w:space="0" w:color="auto" w:frame="1"/>
          <w:lang w:eastAsia="ru-RU"/>
        </w:rPr>
        <w:t xml:space="preserve"> услуг</w:t>
      </w:r>
      <w:r w:rsidR="00EB6FFD" w:rsidRPr="007A6517">
        <w:rPr>
          <w:rFonts w:ascii="Times New Roman" w:eastAsia="Times New Roman" w:hAnsi="Times New Roman" w:cs="Times New Roman"/>
          <w:color w:val="000000"/>
          <w:sz w:val="28"/>
          <w:szCs w:val="28"/>
          <w:bdr w:val="none" w:sz="0" w:space="0" w:color="auto" w:frame="1"/>
          <w:lang w:eastAsia="ru-RU"/>
        </w:rPr>
        <w:t>.</w:t>
      </w:r>
      <w:r w:rsidR="001361E8" w:rsidRPr="007A6517">
        <w:rPr>
          <w:rFonts w:ascii="Times New Roman" w:eastAsia="Times New Roman" w:hAnsi="Times New Roman" w:cs="Times New Roman"/>
          <w:color w:val="000000"/>
          <w:sz w:val="28"/>
          <w:szCs w:val="28"/>
          <w:lang w:eastAsia="ru-RU"/>
        </w:rPr>
        <w:t xml:space="preserve"> </w:t>
      </w:r>
      <w:r w:rsidR="001361E8" w:rsidRPr="007A6517">
        <w:rPr>
          <w:rFonts w:ascii="Times New Roman" w:eastAsia="Times New Roman" w:hAnsi="Times New Roman" w:cs="Times New Roman"/>
          <w:color w:val="000000"/>
          <w:sz w:val="28"/>
          <w:szCs w:val="28"/>
          <w:bdr w:val="none" w:sz="0" w:space="0" w:color="auto" w:frame="1"/>
          <w:lang w:eastAsia="ru-RU"/>
        </w:rPr>
        <w:t>Всего за 2020 год оказано 2614 услуг.</w:t>
      </w:r>
    </w:p>
    <w:p w:rsidR="001361E8" w:rsidRPr="007A6517" w:rsidRDefault="001361E8"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lastRenderedPageBreak/>
        <w:t>В рамках заключенного с МФЦ соглашения о взаимодействии появилась возможность через МФЦ</w:t>
      </w:r>
      <w:r w:rsidR="00EB6FFD" w:rsidRPr="007A6517">
        <w:rPr>
          <w:rFonts w:ascii="Times New Roman" w:eastAsia="Times New Roman" w:hAnsi="Times New Roman" w:cs="Times New Roman"/>
          <w:color w:val="000000"/>
          <w:sz w:val="28"/>
          <w:szCs w:val="28"/>
          <w:bdr w:val="none" w:sz="0" w:space="0" w:color="auto" w:frame="1"/>
          <w:lang w:eastAsia="ru-RU"/>
        </w:rPr>
        <w:t xml:space="preserve"> </w:t>
      </w:r>
      <w:r w:rsidRPr="007A6517">
        <w:rPr>
          <w:rFonts w:ascii="Times New Roman" w:eastAsia="Times New Roman" w:hAnsi="Times New Roman" w:cs="Times New Roman"/>
          <w:color w:val="000000"/>
          <w:sz w:val="28"/>
          <w:szCs w:val="28"/>
          <w:bdr w:val="none" w:sz="0" w:space="0" w:color="auto" w:frame="1"/>
          <w:lang w:eastAsia="ru-RU"/>
        </w:rPr>
        <w:t>получить 2 муниципальные услуги: «Выдача разрешения на ввод объекта в эксплуатацию», «Выдача градостроительного плана земельного участка». В настоящее время через Единый портал государственных и муниципальных услуг (функций) жители Красновишерского городского округа могут получить 10 муниципальных услуг.</w:t>
      </w:r>
    </w:p>
    <w:p w:rsidR="001361E8" w:rsidRPr="007A6517" w:rsidRDefault="001361E8"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 xml:space="preserve">По рейтингу муниципальных образований по состоянию на 31 декабря 2020 года </w:t>
      </w:r>
      <w:proofErr w:type="spellStart"/>
      <w:r w:rsidRPr="007A6517">
        <w:rPr>
          <w:rFonts w:ascii="Times New Roman" w:eastAsia="Times New Roman" w:hAnsi="Times New Roman" w:cs="Times New Roman"/>
          <w:color w:val="000000"/>
          <w:sz w:val="28"/>
          <w:szCs w:val="28"/>
          <w:bdr w:val="none" w:sz="0" w:space="0" w:color="auto" w:frame="1"/>
          <w:lang w:eastAsia="ru-RU"/>
        </w:rPr>
        <w:t>Красновишерский</w:t>
      </w:r>
      <w:proofErr w:type="spellEnd"/>
      <w:r w:rsidRPr="007A6517">
        <w:rPr>
          <w:rFonts w:ascii="Times New Roman" w:eastAsia="Times New Roman" w:hAnsi="Times New Roman" w:cs="Times New Roman"/>
          <w:color w:val="000000"/>
          <w:sz w:val="28"/>
          <w:szCs w:val="28"/>
          <w:bdr w:val="none" w:sz="0" w:space="0" w:color="auto" w:frame="1"/>
          <w:lang w:eastAsia="ru-RU"/>
        </w:rPr>
        <w:t xml:space="preserve"> городской округ на 9 месте, удовлетворенность услугами — 61,07%.</w:t>
      </w:r>
    </w:p>
    <w:p w:rsidR="001361E8" w:rsidRPr="007A6517" w:rsidRDefault="001361E8"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В 2020 году, в целях повышения профессионального уровня муниципальных служащих, организовано обучение 11 муниципальных служащих по программам дополнительного профессионального образования (повышение квалификации). Обучение преимущественно производилось за счет средств бюджета Пермского края.</w:t>
      </w:r>
    </w:p>
    <w:p w:rsidR="001361E8" w:rsidRPr="007A6517" w:rsidRDefault="001361E8"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На 1 января 2021 года на учете в архивном отделе администрации округа числится 70202 единиц хранения, в т.</w:t>
      </w:r>
      <w:r w:rsidR="00371651">
        <w:rPr>
          <w:rFonts w:ascii="Times New Roman" w:eastAsia="Times New Roman" w:hAnsi="Times New Roman" w:cs="Times New Roman"/>
          <w:color w:val="000000"/>
          <w:sz w:val="28"/>
          <w:szCs w:val="28"/>
          <w:bdr w:val="none" w:sz="0" w:space="0" w:color="auto" w:frame="1"/>
          <w:lang w:eastAsia="ru-RU"/>
        </w:rPr>
        <w:t xml:space="preserve"> </w:t>
      </w:r>
      <w:r w:rsidRPr="007A6517">
        <w:rPr>
          <w:rFonts w:ascii="Times New Roman" w:eastAsia="Times New Roman" w:hAnsi="Times New Roman" w:cs="Times New Roman"/>
          <w:color w:val="000000"/>
          <w:sz w:val="28"/>
          <w:szCs w:val="28"/>
          <w:bdr w:val="none" w:sz="0" w:space="0" w:color="auto" w:frame="1"/>
          <w:lang w:eastAsia="ru-RU"/>
        </w:rPr>
        <w:t>ч. 23146 единиц хранения - документов государственной части Архивного фонда Пермского края. Поступило в 2020 году 1993 единиц хранения, в т.</w:t>
      </w:r>
      <w:r w:rsidR="00371651">
        <w:rPr>
          <w:rFonts w:ascii="Times New Roman" w:eastAsia="Times New Roman" w:hAnsi="Times New Roman" w:cs="Times New Roman"/>
          <w:color w:val="000000"/>
          <w:sz w:val="28"/>
          <w:szCs w:val="28"/>
          <w:bdr w:val="none" w:sz="0" w:space="0" w:color="auto" w:frame="1"/>
          <w:lang w:eastAsia="ru-RU"/>
        </w:rPr>
        <w:t xml:space="preserve"> </w:t>
      </w:r>
      <w:r w:rsidRPr="007A6517">
        <w:rPr>
          <w:rFonts w:ascii="Times New Roman" w:eastAsia="Times New Roman" w:hAnsi="Times New Roman" w:cs="Times New Roman"/>
          <w:color w:val="000000"/>
          <w:sz w:val="28"/>
          <w:szCs w:val="28"/>
          <w:bdr w:val="none" w:sz="0" w:space="0" w:color="auto" w:frame="1"/>
          <w:lang w:eastAsia="ru-RU"/>
        </w:rPr>
        <w:t xml:space="preserve">ч. 40 единиц хранения - документов государственной части Архивного фонда Пермского края. </w:t>
      </w:r>
    </w:p>
    <w:p w:rsidR="001361E8" w:rsidRPr="007A6517" w:rsidRDefault="00A94779"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Архивный отдел в 2020 году работал в рамках 75-летия Победы СССР в Великой Отечественной войне 1941-1945 гг. Всего по документам архивного отдела написаны 11 статей, посвященные этой теме.</w:t>
      </w:r>
      <w:r w:rsidR="008A4DA1" w:rsidRPr="007A6517">
        <w:rPr>
          <w:rFonts w:ascii="Times New Roman" w:eastAsia="Times New Roman" w:hAnsi="Times New Roman" w:cs="Times New Roman"/>
          <w:color w:val="000000"/>
          <w:sz w:val="28"/>
          <w:szCs w:val="28"/>
          <w:bdr w:val="none" w:sz="0" w:space="0" w:color="auto" w:frame="1"/>
          <w:lang w:eastAsia="ru-RU"/>
        </w:rPr>
        <w:t xml:space="preserve"> В рамках выполнения плана мероприятий, приуроченных к памятным датам, проведены экскурсии для школьников, открытые уроки, документальные выставки.</w:t>
      </w:r>
    </w:p>
    <w:p w:rsidR="00A94779" w:rsidRPr="007A6517" w:rsidRDefault="00A94779"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color w:val="000000"/>
          <w:sz w:val="28"/>
          <w:szCs w:val="28"/>
          <w:bdr w:val="none" w:sz="0" w:space="0" w:color="auto" w:frame="1"/>
          <w:lang w:eastAsia="ru-RU"/>
        </w:rPr>
        <w:t xml:space="preserve">В 2020 году архивный отдел начал работу по подготовке Книги Памяти, посвященной </w:t>
      </w:r>
      <w:proofErr w:type="spellStart"/>
      <w:r w:rsidRPr="007A6517">
        <w:rPr>
          <w:rFonts w:ascii="Times New Roman" w:eastAsia="Times New Roman" w:hAnsi="Times New Roman" w:cs="Times New Roman"/>
          <w:color w:val="000000"/>
          <w:sz w:val="28"/>
          <w:szCs w:val="28"/>
          <w:bdr w:val="none" w:sz="0" w:space="0" w:color="auto" w:frame="1"/>
          <w:lang w:eastAsia="ru-RU"/>
        </w:rPr>
        <w:t>красновишерцам</w:t>
      </w:r>
      <w:proofErr w:type="spellEnd"/>
      <w:r w:rsidRPr="007A6517">
        <w:rPr>
          <w:rFonts w:ascii="Times New Roman" w:eastAsia="Times New Roman" w:hAnsi="Times New Roman" w:cs="Times New Roman"/>
          <w:color w:val="000000"/>
          <w:sz w:val="28"/>
          <w:szCs w:val="28"/>
          <w:bdr w:val="none" w:sz="0" w:space="0" w:color="auto" w:frame="1"/>
          <w:lang w:eastAsia="ru-RU"/>
        </w:rPr>
        <w:t xml:space="preserve"> – участникам Великой Отечественной войны 1941-1945 гг. Одно из направлений этой работы – оцифровка документов за 1940-1945 гг., хранящихся </w:t>
      </w:r>
      <w:proofErr w:type="gramStart"/>
      <w:r w:rsidRPr="007A6517">
        <w:rPr>
          <w:rFonts w:ascii="Times New Roman" w:eastAsia="Times New Roman" w:hAnsi="Times New Roman" w:cs="Times New Roman"/>
          <w:color w:val="000000"/>
          <w:sz w:val="28"/>
          <w:szCs w:val="28"/>
          <w:bdr w:val="none" w:sz="0" w:space="0" w:color="auto" w:frame="1"/>
          <w:lang w:eastAsia="ru-RU"/>
        </w:rPr>
        <w:t>в</w:t>
      </w:r>
      <w:proofErr w:type="gramEnd"/>
      <w:r w:rsidRPr="007A6517">
        <w:rPr>
          <w:rFonts w:ascii="Times New Roman" w:eastAsia="Times New Roman" w:hAnsi="Times New Roman" w:cs="Times New Roman"/>
          <w:color w:val="000000"/>
          <w:sz w:val="28"/>
          <w:szCs w:val="28"/>
          <w:bdr w:val="none" w:sz="0" w:space="0" w:color="auto" w:frame="1"/>
          <w:lang w:eastAsia="ru-RU"/>
        </w:rPr>
        <w:t xml:space="preserve"> </w:t>
      </w:r>
      <w:proofErr w:type="gramStart"/>
      <w:r w:rsidRPr="007A6517">
        <w:rPr>
          <w:rFonts w:ascii="Times New Roman" w:eastAsia="Times New Roman" w:hAnsi="Times New Roman" w:cs="Times New Roman"/>
          <w:color w:val="000000"/>
          <w:sz w:val="28"/>
          <w:szCs w:val="28"/>
          <w:bdr w:val="none" w:sz="0" w:space="0" w:color="auto" w:frame="1"/>
          <w:lang w:eastAsia="ru-RU"/>
        </w:rPr>
        <w:t>Красновишерском</w:t>
      </w:r>
      <w:proofErr w:type="gramEnd"/>
      <w:r w:rsidRPr="007A6517">
        <w:rPr>
          <w:rFonts w:ascii="Times New Roman" w:eastAsia="Times New Roman" w:hAnsi="Times New Roman" w:cs="Times New Roman"/>
          <w:color w:val="000000"/>
          <w:sz w:val="28"/>
          <w:szCs w:val="28"/>
          <w:bdr w:val="none" w:sz="0" w:space="0" w:color="auto" w:frame="1"/>
          <w:lang w:eastAsia="ru-RU"/>
        </w:rPr>
        <w:t xml:space="preserve"> военкомате. Оцифровано 37 дел – 6017 листов.</w:t>
      </w:r>
    </w:p>
    <w:p w:rsidR="006E6143" w:rsidRDefault="006E6143" w:rsidP="007A6517">
      <w:pPr>
        <w:spacing w:after="0" w:line="240" w:lineRule="auto"/>
        <w:ind w:firstLine="709"/>
        <w:jc w:val="both"/>
        <w:rPr>
          <w:rFonts w:ascii="Times New Roman" w:eastAsia="Times New Roman" w:hAnsi="Times New Roman" w:cs="Times New Roman"/>
          <w:sz w:val="28"/>
          <w:szCs w:val="28"/>
          <w:lang w:eastAsia="ru-RU"/>
        </w:rPr>
      </w:pPr>
      <w:r w:rsidRPr="007A6517">
        <w:rPr>
          <w:rFonts w:ascii="Times New Roman" w:eastAsia="Times New Roman" w:hAnsi="Times New Roman" w:cs="Times New Roman"/>
          <w:sz w:val="28"/>
          <w:szCs w:val="28"/>
          <w:lang w:eastAsia="ru-RU"/>
        </w:rPr>
        <w:t xml:space="preserve">В период пандемии отделом муниципального контроля совместно с сотрудниками полиции, </w:t>
      </w:r>
      <w:proofErr w:type="spellStart"/>
      <w:r w:rsidRPr="007A6517">
        <w:rPr>
          <w:rFonts w:ascii="Times New Roman" w:eastAsia="Times New Roman" w:hAnsi="Times New Roman" w:cs="Times New Roman"/>
          <w:sz w:val="28"/>
          <w:szCs w:val="28"/>
          <w:lang w:eastAsia="ru-RU"/>
        </w:rPr>
        <w:t>Роспотребнадзора</w:t>
      </w:r>
      <w:proofErr w:type="spellEnd"/>
      <w:r w:rsidRPr="007A6517">
        <w:rPr>
          <w:rFonts w:ascii="Times New Roman" w:eastAsia="Times New Roman" w:hAnsi="Times New Roman" w:cs="Times New Roman"/>
          <w:sz w:val="28"/>
          <w:szCs w:val="28"/>
          <w:lang w:eastAsia="ru-RU"/>
        </w:rPr>
        <w:t xml:space="preserve"> </w:t>
      </w:r>
      <w:r w:rsidR="00764078">
        <w:rPr>
          <w:rFonts w:ascii="Times New Roman" w:eastAsia="Times New Roman" w:hAnsi="Times New Roman" w:cs="Times New Roman"/>
          <w:sz w:val="28"/>
          <w:szCs w:val="28"/>
          <w:lang w:eastAsia="ru-RU"/>
        </w:rPr>
        <w:t>проведено 73</w:t>
      </w:r>
      <w:r w:rsidRPr="007A6517">
        <w:rPr>
          <w:rFonts w:ascii="Times New Roman" w:eastAsia="Times New Roman" w:hAnsi="Times New Roman" w:cs="Times New Roman"/>
          <w:sz w:val="28"/>
          <w:szCs w:val="28"/>
          <w:lang w:eastAsia="ru-RU"/>
        </w:rPr>
        <w:t xml:space="preserve"> проверки соответствия торговых точек регламенту порядка работы объектов розничной торговли в целях недопущения распространения новой </w:t>
      </w:r>
      <w:proofErr w:type="spellStart"/>
      <w:r w:rsidRPr="007A6517">
        <w:rPr>
          <w:rFonts w:ascii="Times New Roman" w:eastAsia="Times New Roman" w:hAnsi="Times New Roman" w:cs="Times New Roman"/>
          <w:sz w:val="28"/>
          <w:szCs w:val="28"/>
          <w:lang w:eastAsia="ru-RU"/>
        </w:rPr>
        <w:t>коронавирусной</w:t>
      </w:r>
      <w:proofErr w:type="spellEnd"/>
      <w:r w:rsidRPr="007A6517">
        <w:rPr>
          <w:rFonts w:ascii="Times New Roman" w:eastAsia="Times New Roman" w:hAnsi="Times New Roman" w:cs="Times New Roman"/>
          <w:sz w:val="28"/>
          <w:szCs w:val="28"/>
          <w:lang w:eastAsia="ru-RU"/>
        </w:rPr>
        <w:t xml:space="preserve"> инфекции.</w:t>
      </w:r>
      <w:r w:rsidR="00764078">
        <w:rPr>
          <w:rFonts w:ascii="Times New Roman" w:eastAsia="Times New Roman" w:hAnsi="Times New Roman" w:cs="Times New Roman"/>
          <w:sz w:val="28"/>
          <w:szCs w:val="28"/>
          <w:lang w:eastAsia="ru-RU"/>
        </w:rPr>
        <w:t xml:space="preserve"> </w:t>
      </w:r>
    </w:p>
    <w:p w:rsidR="00CE0D59" w:rsidRPr="00CE0D59" w:rsidRDefault="00CE0D59" w:rsidP="00CE0D59">
      <w:pPr>
        <w:spacing w:after="0" w:line="240" w:lineRule="auto"/>
        <w:ind w:firstLine="709"/>
        <w:jc w:val="both"/>
        <w:rPr>
          <w:rFonts w:ascii="Times New Roman" w:eastAsia="Times New Roman" w:hAnsi="Times New Roman" w:cs="Times New Roman"/>
          <w:sz w:val="28"/>
          <w:szCs w:val="28"/>
          <w:lang w:eastAsia="ru-RU"/>
        </w:rPr>
      </w:pPr>
      <w:r w:rsidRPr="00CE0D59">
        <w:rPr>
          <w:rFonts w:ascii="Times New Roman" w:eastAsia="Times New Roman" w:hAnsi="Times New Roman" w:cs="Times New Roman"/>
          <w:sz w:val="28"/>
          <w:szCs w:val="28"/>
          <w:lang w:eastAsia="ru-RU"/>
        </w:rPr>
        <w:t>В рамках муниципального земельного контроля проведено 29 проверок физических лиц, выявлено 18 нарушений.</w:t>
      </w:r>
    </w:p>
    <w:p w:rsidR="00A94779" w:rsidRPr="007A6517" w:rsidRDefault="00A94779" w:rsidP="007A6517">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7A6517">
        <w:rPr>
          <w:rFonts w:ascii="Times New Roman" w:eastAsia="Times New Roman" w:hAnsi="Times New Roman" w:cs="Times New Roman"/>
          <w:sz w:val="28"/>
          <w:szCs w:val="28"/>
          <w:lang w:eastAsia="ru-RU"/>
        </w:rPr>
        <w:t>Принято участие в 16 проверочных мероприятиях прокуратуры Красновишерского района по противодействию незаконным заготовкам и обороту древесины. По итогам проверок выявлено 24 нарушения, составлено 14 протоколов об административных правонарушениях.</w:t>
      </w:r>
    </w:p>
    <w:p w:rsidR="009C7BFB" w:rsidRPr="007A6517" w:rsidRDefault="009C7BFB" w:rsidP="007A6517">
      <w:pPr>
        <w:spacing w:after="0" w:line="240" w:lineRule="auto"/>
        <w:ind w:firstLine="709"/>
        <w:jc w:val="both"/>
        <w:rPr>
          <w:rFonts w:ascii="Times New Roman" w:eastAsia="Times New Roman" w:hAnsi="Times New Roman" w:cs="Times New Roman"/>
          <w:b/>
          <w:color w:val="000000"/>
          <w:sz w:val="28"/>
          <w:szCs w:val="28"/>
          <w:lang w:eastAsia="ru-RU"/>
        </w:rPr>
      </w:pPr>
    </w:p>
    <w:p w:rsidR="00A94779" w:rsidRPr="007A6517" w:rsidRDefault="00A94779"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Считаю, что в прошлом году работа была проведена большая, несмотря на сложные условия.</w:t>
      </w:r>
    </w:p>
    <w:p w:rsidR="00567549" w:rsidRPr="007A6517" w:rsidRDefault="00A94779"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А теперь несколько слов о планах на 2021 год.</w:t>
      </w:r>
    </w:p>
    <w:p w:rsidR="005452FF" w:rsidRPr="007A6517" w:rsidRDefault="005452FF"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lastRenderedPageBreak/>
        <w:t>Основными задачами бюджетной и налоговой политики на 2021-2023 годы остаются обеспечение сбалансированности бюджета, инвентаризация расходных обязательств, оптимизация управленческих расходов, стабилизация налогового пот</w:t>
      </w:r>
      <w:r w:rsidR="001321A9" w:rsidRPr="007A6517">
        <w:rPr>
          <w:rFonts w:ascii="Times New Roman" w:hAnsi="Times New Roman" w:cs="Times New Roman"/>
          <w:sz w:val="28"/>
          <w:szCs w:val="28"/>
        </w:rPr>
        <w:t>енциала;</w:t>
      </w:r>
    </w:p>
    <w:p w:rsidR="00943591" w:rsidRPr="007A6517" w:rsidRDefault="00943591"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В рамках реализации национального проекта «Жилье и городская среда» планируется переселение граждан из аварийного жилищного фонда путем приобретения жилых помещений у застройщика (34 квартиры) и приобретения жилья на вторичном рынке для расселения граждан, проживающих в жилых помещениях в домах, признанных аварийными и подлежащими сносу</w:t>
      </w:r>
      <w:r w:rsidR="001321A9" w:rsidRPr="007A6517">
        <w:rPr>
          <w:rFonts w:ascii="Times New Roman" w:hAnsi="Times New Roman" w:cs="Times New Roman"/>
          <w:sz w:val="28"/>
          <w:szCs w:val="28"/>
        </w:rPr>
        <w:t>;</w:t>
      </w:r>
    </w:p>
    <w:p w:rsidR="00943591" w:rsidRPr="007A6517" w:rsidRDefault="00943591"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Реализация программы по переселению жителей из труднодоступных, отдаленных и малочисленных населенных пунктов, переселение жителей </w:t>
      </w:r>
      <w:proofErr w:type="spellStart"/>
      <w:r w:rsidRPr="007A6517">
        <w:rPr>
          <w:rFonts w:ascii="Times New Roman" w:hAnsi="Times New Roman" w:cs="Times New Roman"/>
          <w:sz w:val="28"/>
          <w:szCs w:val="28"/>
        </w:rPr>
        <w:t>пос</w:t>
      </w:r>
      <w:proofErr w:type="gramStart"/>
      <w:r w:rsidRPr="007A6517">
        <w:rPr>
          <w:rFonts w:ascii="Times New Roman" w:hAnsi="Times New Roman" w:cs="Times New Roman"/>
          <w:sz w:val="28"/>
          <w:szCs w:val="28"/>
        </w:rPr>
        <w:t>.В</w:t>
      </w:r>
      <w:proofErr w:type="gramEnd"/>
      <w:r w:rsidRPr="007A6517">
        <w:rPr>
          <w:rFonts w:ascii="Times New Roman" w:hAnsi="Times New Roman" w:cs="Times New Roman"/>
          <w:sz w:val="28"/>
          <w:szCs w:val="28"/>
        </w:rPr>
        <w:t>олынка</w:t>
      </w:r>
      <w:proofErr w:type="spellEnd"/>
      <w:r w:rsidR="001321A9" w:rsidRPr="007A6517">
        <w:rPr>
          <w:rFonts w:ascii="Times New Roman" w:hAnsi="Times New Roman" w:cs="Times New Roman"/>
          <w:sz w:val="28"/>
          <w:szCs w:val="28"/>
        </w:rPr>
        <w:t>;</w:t>
      </w:r>
    </w:p>
    <w:p w:rsidR="001321A9" w:rsidRPr="007A6517" w:rsidRDefault="001321A9"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Проведение технического аудита состояния очистных сооружений и сетей водоотведения с последующей разработкой проектно-сметной документации по строительству (реконструкции, модернизации) объектов питьевого водоснабжения;</w:t>
      </w:r>
    </w:p>
    <w:p w:rsidR="001321A9" w:rsidRPr="007A6517" w:rsidRDefault="001321A9" w:rsidP="00003EBB">
      <w:pPr>
        <w:spacing w:after="0" w:line="240" w:lineRule="auto"/>
        <w:ind w:firstLine="709"/>
        <w:jc w:val="both"/>
        <w:rPr>
          <w:rFonts w:ascii="Times New Roman" w:hAnsi="Times New Roman" w:cs="Times New Roman"/>
          <w:bCs/>
          <w:sz w:val="28"/>
          <w:szCs w:val="28"/>
        </w:rPr>
      </w:pPr>
      <w:r w:rsidRPr="007A6517">
        <w:rPr>
          <w:rFonts w:ascii="Times New Roman" w:hAnsi="Times New Roman" w:cs="Times New Roman"/>
          <w:bCs/>
          <w:sz w:val="28"/>
          <w:szCs w:val="28"/>
        </w:rPr>
        <w:t xml:space="preserve">В рамках муниципальной программы «Обеспечение жильем молодых семей </w:t>
      </w:r>
      <w:proofErr w:type="gramStart"/>
      <w:r w:rsidRPr="007A6517">
        <w:rPr>
          <w:rFonts w:ascii="Times New Roman" w:hAnsi="Times New Roman" w:cs="Times New Roman"/>
          <w:bCs/>
          <w:sz w:val="28"/>
          <w:szCs w:val="28"/>
        </w:rPr>
        <w:t>в</w:t>
      </w:r>
      <w:proofErr w:type="gramEnd"/>
      <w:r w:rsidRPr="007A6517">
        <w:rPr>
          <w:rFonts w:ascii="Times New Roman" w:hAnsi="Times New Roman" w:cs="Times New Roman"/>
          <w:bCs/>
          <w:sz w:val="28"/>
          <w:szCs w:val="28"/>
        </w:rPr>
        <w:t xml:space="preserve"> </w:t>
      </w:r>
      <w:proofErr w:type="gramStart"/>
      <w:r w:rsidRPr="007A6517">
        <w:rPr>
          <w:rFonts w:ascii="Times New Roman" w:hAnsi="Times New Roman" w:cs="Times New Roman"/>
          <w:bCs/>
          <w:sz w:val="28"/>
          <w:szCs w:val="28"/>
        </w:rPr>
        <w:t>Красновишерском</w:t>
      </w:r>
      <w:proofErr w:type="gramEnd"/>
      <w:r w:rsidRPr="007A6517">
        <w:rPr>
          <w:rFonts w:ascii="Times New Roman" w:hAnsi="Times New Roman" w:cs="Times New Roman"/>
          <w:bCs/>
          <w:sz w:val="28"/>
          <w:szCs w:val="28"/>
        </w:rPr>
        <w:t xml:space="preserve"> муниципальном районе», исполнения гос. полномочий по обеспечению жилыми помещениями реабилитированных лиц, по обеспечению жилыми помещениями детей-сирот и детей, оставшихся без попечения родителей планируется улучшить жилищные условия в количестве 19 семей;</w:t>
      </w:r>
    </w:p>
    <w:p w:rsidR="00943591" w:rsidRPr="007A6517" w:rsidRDefault="00943591"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Решить вопрос об источниках финансирования </w:t>
      </w:r>
      <w:r w:rsidR="001321A9" w:rsidRPr="007A6517">
        <w:rPr>
          <w:rFonts w:ascii="Times New Roman" w:hAnsi="Times New Roman" w:cs="Times New Roman"/>
          <w:sz w:val="28"/>
          <w:szCs w:val="28"/>
        </w:rPr>
        <w:t>строительства Дома культуры;</w:t>
      </w:r>
    </w:p>
    <w:p w:rsidR="000D7673" w:rsidRPr="00CE0D59" w:rsidRDefault="000D7673"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Строительство сельской врачебной амбулатории в с. Верх-</w:t>
      </w:r>
      <w:proofErr w:type="spellStart"/>
      <w:r w:rsidRPr="007A6517">
        <w:rPr>
          <w:rFonts w:ascii="Times New Roman" w:hAnsi="Times New Roman" w:cs="Times New Roman"/>
          <w:sz w:val="28"/>
          <w:szCs w:val="28"/>
        </w:rPr>
        <w:t>Язьва</w:t>
      </w:r>
      <w:proofErr w:type="spellEnd"/>
      <w:r w:rsidRPr="007A6517">
        <w:rPr>
          <w:rFonts w:ascii="Times New Roman" w:hAnsi="Times New Roman" w:cs="Times New Roman"/>
          <w:sz w:val="28"/>
          <w:szCs w:val="28"/>
        </w:rPr>
        <w:t>, модульног</w:t>
      </w:r>
      <w:r w:rsidR="00CE0D59">
        <w:rPr>
          <w:rFonts w:ascii="Times New Roman" w:hAnsi="Times New Roman" w:cs="Times New Roman"/>
          <w:sz w:val="28"/>
          <w:szCs w:val="28"/>
        </w:rPr>
        <w:t xml:space="preserve">о ФАП в пос. </w:t>
      </w:r>
      <w:proofErr w:type="spellStart"/>
      <w:r w:rsidR="00CE0D59">
        <w:rPr>
          <w:rFonts w:ascii="Times New Roman" w:hAnsi="Times New Roman" w:cs="Times New Roman"/>
          <w:sz w:val="28"/>
          <w:szCs w:val="28"/>
        </w:rPr>
        <w:t>Мутиха</w:t>
      </w:r>
      <w:proofErr w:type="spellEnd"/>
      <w:r w:rsidR="00CE0D59">
        <w:rPr>
          <w:rFonts w:ascii="Times New Roman" w:hAnsi="Times New Roman" w:cs="Times New Roman"/>
          <w:sz w:val="28"/>
          <w:szCs w:val="28"/>
        </w:rPr>
        <w:t>, д.</w:t>
      </w:r>
      <w:r w:rsidR="00BF7A04">
        <w:rPr>
          <w:rFonts w:ascii="Times New Roman" w:hAnsi="Times New Roman" w:cs="Times New Roman"/>
          <w:sz w:val="28"/>
          <w:szCs w:val="28"/>
        </w:rPr>
        <w:t xml:space="preserve"> </w:t>
      </w:r>
      <w:r w:rsidR="00CE0D59">
        <w:rPr>
          <w:rFonts w:ascii="Times New Roman" w:hAnsi="Times New Roman" w:cs="Times New Roman"/>
          <w:sz w:val="28"/>
          <w:szCs w:val="28"/>
        </w:rPr>
        <w:t>Антипина;</w:t>
      </w:r>
    </w:p>
    <w:p w:rsidR="00B63513" w:rsidRPr="007A6517" w:rsidRDefault="00B63513"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Обеспечение бесперебойной подачи тепла в жилые дома, проведение ремонтных работ котельного оборудования, тепловых и водопроводных сетей;</w:t>
      </w:r>
    </w:p>
    <w:p w:rsidR="00943591" w:rsidRPr="007A6517" w:rsidRDefault="00943591"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Разработка </w:t>
      </w:r>
      <w:r w:rsidR="001321A9" w:rsidRPr="007A6517">
        <w:rPr>
          <w:rFonts w:ascii="Times New Roman" w:hAnsi="Times New Roman" w:cs="Times New Roman"/>
          <w:sz w:val="28"/>
          <w:szCs w:val="28"/>
        </w:rPr>
        <w:t>проектно-сметной документации</w:t>
      </w:r>
      <w:r w:rsidRPr="007A6517">
        <w:rPr>
          <w:rFonts w:ascii="Times New Roman" w:hAnsi="Times New Roman" w:cs="Times New Roman"/>
          <w:sz w:val="28"/>
          <w:szCs w:val="28"/>
        </w:rPr>
        <w:t xml:space="preserve"> на строительство котельной №2 по ул.</w:t>
      </w:r>
      <w:r w:rsidR="00BF7A04">
        <w:rPr>
          <w:rFonts w:ascii="Times New Roman" w:hAnsi="Times New Roman" w:cs="Times New Roman"/>
          <w:sz w:val="28"/>
          <w:szCs w:val="28"/>
        </w:rPr>
        <w:t xml:space="preserve"> </w:t>
      </w:r>
      <w:r w:rsidRPr="007A6517">
        <w:rPr>
          <w:rFonts w:ascii="Times New Roman" w:hAnsi="Times New Roman" w:cs="Times New Roman"/>
          <w:sz w:val="28"/>
          <w:szCs w:val="28"/>
        </w:rPr>
        <w:t>Нефтяников</w:t>
      </w:r>
      <w:r w:rsidR="001321A9" w:rsidRPr="007A6517">
        <w:rPr>
          <w:rFonts w:ascii="Times New Roman" w:hAnsi="Times New Roman" w:cs="Times New Roman"/>
          <w:sz w:val="28"/>
          <w:szCs w:val="28"/>
        </w:rPr>
        <w:t>;</w:t>
      </w:r>
    </w:p>
    <w:p w:rsidR="005452FF"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За счет субсидий преобразованным территориям для содержания дорог </w:t>
      </w:r>
      <w:r w:rsidR="008338BC" w:rsidRPr="007A6517">
        <w:rPr>
          <w:rFonts w:ascii="Times New Roman" w:hAnsi="Times New Roman" w:cs="Times New Roman"/>
          <w:sz w:val="28"/>
          <w:szCs w:val="28"/>
        </w:rPr>
        <w:t xml:space="preserve">будет приобретен трактор МТЗ (для МУП </w:t>
      </w:r>
      <w:proofErr w:type="spellStart"/>
      <w:r w:rsidR="008338BC" w:rsidRPr="007A6517">
        <w:rPr>
          <w:rFonts w:ascii="Times New Roman" w:hAnsi="Times New Roman" w:cs="Times New Roman"/>
          <w:sz w:val="28"/>
          <w:szCs w:val="28"/>
        </w:rPr>
        <w:t>Комус</w:t>
      </w:r>
      <w:proofErr w:type="spellEnd"/>
      <w:r w:rsidR="008338BC" w:rsidRPr="007A6517">
        <w:rPr>
          <w:rFonts w:ascii="Times New Roman" w:hAnsi="Times New Roman" w:cs="Times New Roman"/>
          <w:sz w:val="28"/>
          <w:szCs w:val="28"/>
        </w:rPr>
        <w:t xml:space="preserve">). Во </w:t>
      </w:r>
      <w:r w:rsidR="008338BC" w:rsidRPr="007A6517">
        <w:rPr>
          <w:rFonts w:ascii="Times New Roman" w:hAnsi="Times New Roman" w:cs="Times New Roman"/>
          <w:sz w:val="28"/>
          <w:szCs w:val="28"/>
          <w:lang w:val="en-US"/>
        </w:rPr>
        <w:t>II</w:t>
      </w:r>
      <w:r w:rsidR="008338BC" w:rsidRPr="007A6517">
        <w:rPr>
          <w:rFonts w:ascii="Times New Roman" w:hAnsi="Times New Roman" w:cs="Times New Roman"/>
          <w:sz w:val="28"/>
          <w:szCs w:val="28"/>
        </w:rPr>
        <w:t xml:space="preserve"> квартале 2021 года приобретен</w:t>
      </w:r>
      <w:r w:rsidR="002C483E" w:rsidRPr="007A6517">
        <w:rPr>
          <w:rFonts w:ascii="Times New Roman" w:hAnsi="Times New Roman" w:cs="Times New Roman"/>
          <w:sz w:val="28"/>
          <w:szCs w:val="28"/>
        </w:rPr>
        <w:t>ы:</w:t>
      </w:r>
      <w:r w:rsidR="008338BC" w:rsidRPr="007A6517">
        <w:rPr>
          <w:rFonts w:ascii="Times New Roman" w:hAnsi="Times New Roman" w:cs="Times New Roman"/>
          <w:sz w:val="28"/>
          <w:szCs w:val="28"/>
        </w:rPr>
        <w:t xml:space="preserve"> трактор </w:t>
      </w:r>
      <w:proofErr w:type="spellStart"/>
      <w:r w:rsidR="002C483E" w:rsidRPr="007A6517">
        <w:rPr>
          <w:rFonts w:ascii="Times New Roman" w:hAnsi="Times New Roman" w:cs="Times New Roman"/>
          <w:sz w:val="28"/>
          <w:szCs w:val="28"/>
        </w:rPr>
        <w:t>Беларус</w:t>
      </w:r>
      <w:proofErr w:type="spellEnd"/>
      <w:r w:rsidR="002C483E" w:rsidRPr="007A6517">
        <w:rPr>
          <w:rFonts w:ascii="Times New Roman" w:hAnsi="Times New Roman" w:cs="Times New Roman"/>
          <w:sz w:val="28"/>
          <w:szCs w:val="28"/>
        </w:rPr>
        <w:t xml:space="preserve"> для ЖК МУП В-</w:t>
      </w:r>
      <w:proofErr w:type="spellStart"/>
      <w:r w:rsidR="002C483E" w:rsidRPr="007A6517">
        <w:rPr>
          <w:rFonts w:ascii="Times New Roman" w:hAnsi="Times New Roman" w:cs="Times New Roman"/>
          <w:sz w:val="28"/>
          <w:szCs w:val="28"/>
        </w:rPr>
        <w:t>Язьвинское</w:t>
      </w:r>
      <w:proofErr w:type="spellEnd"/>
      <w:r w:rsidR="002C483E" w:rsidRPr="007A6517">
        <w:rPr>
          <w:rFonts w:ascii="Times New Roman" w:hAnsi="Times New Roman" w:cs="Times New Roman"/>
          <w:sz w:val="28"/>
          <w:szCs w:val="28"/>
        </w:rPr>
        <w:t>,</w:t>
      </w:r>
      <w:r w:rsidR="008338BC" w:rsidRPr="007A6517">
        <w:rPr>
          <w:rFonts w:ascii="Times New Roman" w:hAnsi="Times New Roman" w:cs="Times New Roman"/>
          <w:sz w:val="28"/>
          <w:szCs w:val="28"/>
        </w:rPr>
        <w:t xml:space="preserve"> </w:t>
      </w:r>
      <w:r w:rsidRPr="007A6517">
        <w:rPr>
          <w:rFonts w:ascii="Times New Roman" w:hAnsi="Times New Roman" w:cs="Times New Roman"/>
          <w:sz w:val="28"/>
          <w:szCs w:val="28"/>
        </w:rPr>
        <w:t>передвижн</w:t>
      </w:r>
      <w:r w:rsidR="008338BC" w:rsidRPr="007A6517">
        <w:rPr>
          <w:rFonts w:ascii="Times New Roman" w:hAnsi="Times New Roman" w:cs="Times New Roman"/>
          <w:sz w:val="28"/>
          <w:szCs w:val="28"/>
        </w:rPr>
        <w:t>ая</w:t>
      </w:r>
      <w:r w:rsidRPr="007A6517">
        <w:rPr>
          <w:rFonts w:ascii="Times New Roman" w:hAnsi="Times New Roman" w:cs="Times New Roman"/>
          <w:sz w:val="28"/>
          <w:szCs w:val="28"/>
        </w:rPr>
        <w:t xml:space="preserve"> авторемонтн</w:t>
      </w:r>
      <w:r w:rsidR="008338BC" w:rsidRPr="007A6517">
        <w:rPr>
          <w:rFonts w:ascii="Times New Roman" w:hAnsi="Times New Roman" w:cs="Times New Roman"/>
          <w:sz w:val="28"/>
          <w:szCs w:val="28"/>
        </w:rPr>
        <w:t>ая</w:t>
      </w:r>
      <w:r w:rsidRPr="007A6517">
        <w:rPr>
          <w:rFonts w:ascii="Times New Roman" w:hAnsi="Times New Roman" w:cs="Times New Roman"/>
          <w:sz w:val="28"/>
          <w:szCs w:val="28"/>
        </w:rPr>
        <w:t xml:space="preserve"> мастерск</w:t>
      </w:r>
      <w:r w:rsidR="008338BC" w:rsidRPr="007A6517">
        <w:rPr>
          <w:rFonts w:ascii="Times New Roman" w:hAnsi="Times New Roman" w:cs="Times New Roman"/>
          <w:sz w:val="28"/>
          <w:szCs w:val="28"/>
        </w:rPr>
        <w:t>ая</w:t>
      </w:r>
      <w:r w:rsidR="00943591" w:rsidRPr="007A6517">
        <w:rPr>
          <w:rFonts w:ascii="Times New Roman" w:hAnsi="Times New Roman" w:cs="Times New Roman"/>
          <w:sz w:val="28"/>
          <w:szCs w:val="28"/>
        </w:rPr>
        <w:t xml:space="preserve"> для </w:t>
      </w:r>
      <w:r w:rsidR="00943591" w:rsidRPr="007A6517">
        <w:rPr>
          <w:rFonts w:ascii="Times New Roman" w:hAnsi="Times New Roman" w:cs="Times New Roman"/>
          <w:bCs/>
          <w:sz w:val="28"/>
          <w:szCs w:val="28"/>
        </w:rPr>
        <w:t>МБУ «</w:t>
      </w:r>
      <w:proofErr w:type="spellStart"/>
      <w:r w:rsidR="00943591" w:rsidRPr="007A6517">
        <w:rPr>
          <w:rFonts w:ascii="Times New Roman" w:hAnsi="Times New Roman" w:cs="Times New Roman"/>
          <w:bCs/>
          <w:sz w:val="28"/>
          <w:szCs w:val="28"/>
        </w:rPr>
        <w:t>Красновишерская</w:t>
      </w:r>
      <w:proofErr w:type="spellEnd"/>
      <w:r w:rsidR="00943591" w:rsidRPr="007A6517">
        <w:rPr>
          <w:rFonts w:ascii="Times New Roman" w:hAnsi="Times New Roman" w:cs="Times New Roman"/>
          <w:bCs/>
          <w:sz w:val="28"/>
          <w:szCs w:val="28"/>
        </w:rPr>
        <w:t xml:space="preserve"> УК</w:t>
      </w:r>
      <w:r w:rsidR="002C483E" w:rsidRPr="007A6517">
        <w:rPr>
          <w:rFonts w:ascii="Times New Roman" w:hAnsi="Times New Roman" w:cs="Times New Roman"/>
          <w:sz w:val="28"/>
          <w:szCs w:val="28"/>
        </w:rPr>
        <w:t>, установка для ямочного ремонта до</w:t>
      </w:r>
      <w:r w:rsidR="00CE0D59">
        <w:rPr>
          <w:rFonts w:ascii="Times New Roman" w:hAnsi="Times New Roman" w:cs="Times New Roman"/>
          <w:sz w:val="28"/>
          <w:szCs w:val="28"/>
        </w:rPr>
        <w:t>рожного полотна для МУП «</w:t>
      </w:r>
      <w:proofErr w:type="spellStart"/>
      <w:r w:rsidR="00CE0D59">
        <w:rPr>
          <w:rFonts w:ascii="Times New Roman" w:hAnsi="Times New Roman" w:cs="Times New Roman"/>
          <w:sz w:val="28"/>
          <w:szCs w:val="28"/>
        </w:rPr>
        <w:t>Комус</w:t>
      </w:r>
      <w:proofErr w:type="spellEnd"/>
      <w:r w:rsidR="00CE0D59">
        <w:rPr>
          <w:rFonts w:ascii="Times New Roman" w:hAnsi="Times New Roman" w:cs="Times New Roman"/>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Ремонт автомобильных дорог в городе на следующих участках:</w:t>
      </w:r>
    </w:p>
    <w:p w:rsidR="0078529E" w:rsidRPr="007A6517" w:rsidRDefault="0078529E" w:rsidP="00003EBB">
      <w:pPr>
        <w:spacing w:after="0" w:line="240" w:lineRule="auto"/>
        <w:ind w:firstLine="709"/>
        <w:jc w:val="both"/>
        <w:rPr>
          <w:rFonts w:ascii="Times New Roman" w:hAnsi="Times New Roman" w:cs="Times New Roman"/>
          <w:sz w:val="28"/>
          <w:szCs w:val="28"/>
        </w:rPr>
      </w:pPr>
      <w:proofErr w:type="gramStart"/>
      <w:r w:rsidRPr="007A6517">
        <w:rPr>
          <w:rFonts w:ascii="Times New Roman" w:hAnsi="Times New Roman" w:cs="Times New Roman"/>
          <w:sz w:val="28"/>
          <w:szCs w:val="28"/>
        </w:rPr>
        <w:t xml:space="preserve">г. Красновишерск: ул. Яковлева (от д. 7 до </w:t>
      </w:r>
      <w:proofErr w:type="gramEnd"/>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ул. Соликамское Шоссе) протяженностью 0,650 км;</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ул. </w:t>
      </w:r>
      <w:proofErr w:type="spellStart"/>
      <w:r w:rsidRPr="007A6517">
        <w:rPr>
          <w:rFonts w:ascii="Times New Roman" w:hAnsi="Times New Roman" w:cs="Times New Roman"/>
          <w:sz w:val="28"/>
          <w:szCs w:val="28"/>
        </w:rPr>
        <w:t>Морчанская</w:t>
      </w:r>
      <w:proofErr w:type="spellEnd"/>
      <w:r w:rsidRPr="007A6517">
        <w:rPr>
          <w:rFonts w:ascii="Times New Roman" w:hAnsi="Times New Roman" w:cs="Times New Roman"/>
          <w:sz w:val="28"/>
          <w:szCs w:val="28"/>
        </w:rPr>
        <w:t xml:space="preserve"> (от д. 5 до ул. Речная) и </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ул. </w:t>
      </w:r>
      <w:proofErr w:type="gramStart"/>
      <w:r w:rsidRPr="007A6517">
        <w:rPr>
          <w:rFonts w:ascii="Times New Roman" w:hAnsi="Times New Roman" w:cs="Times New Roman"/>
          <w:sz w:val="28"/>
          <w:szCs w:val="28"/>
        </w:rPr>
        <w:t>Речная</w:t>
      </w:r>
      <w:proofErr w:type="gramEnd"/>
      <w:r w:rsidRPr="007A6517">
        <w:rPr>
          <w:rFonts w:ascii="Times New Roman" w:hAnsi="Times New Roman" w:cs="Times New Roman"/>
          <w:sz w:val="28"/>
          <w:szCs w:val="28"/>
        </w:rPr>
        <w:t>, общей протяженностью 0,901 км"</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Ремонт дорог общего пользования местного значения:</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Н. </w:t>
      </w:r>
      <w:proofErr w:type="spellStart"/>
      <w:r w:rsidRPr="007A6517">
        <w:rPr>
          <w:rFonts w:ascii="Times New Roman" w:hAnsi="Times New Roman" w:cs="Times New Roman"/>
          <w:sz w:val="28"/>
          <w:szCs w:val="28"/>
        </w:rPr>
        <w:t>Язьва</w:t>
      </w:r>
      <w:proofErr w:type="spellEnd"/>
      <w:r w:rsidRPr="007A6517">
        <w:rPr>
          <w:rFonts w:ascii="Times New Roman" w:hAnsi="Times New Roman" w:cs="Times New Roman"/>
          <w:sz w:val="28"/>
          <w:szCs w:val="28"/>
        </w:rPr>
        <w:t xml:space="preserve"> - </w:t>
      </w:r>
      <w:proofErr w:type="spellStart"/>
      <w:r w:rsidRPr="007A6517">
        <w:rPr>
          <w:rFonts w:ascii="Times New Roman" w:hAnsi="Times New Roman" w:cs="Times New Roman"/>
          <w:sz w:val="28"/>
          <w:szCs w:val="28"/>
        </w:rPr>
        <w:t>У.Язьва</w:t>
      </w:r>
      <w:proofErr w:type="spellEnd"/>
      <w:r w:rsidRPr="007A6517">
        <w:rPr>
          <w:rFonts w:ascii="Times New Roman" w:hAnsi="Times New Roman" w:cs="Times New Roman"/>
          <w:sz w:val="28"/>
          <w:szCs w:val="28"/>
        </w:rPr>
        <w:t>: км 009+870 - км 010+080; км 011+190 - км 011+980"</w:t>
      </w:r>
    </w:p>
    <w:p w:rsidR="0078529E" w:rsidRPr="007A6517" w:rsidRDefault="0078529E" w:rsidP="00003EBB">
      <w:pPr>
        <w:spacing w:after="0" w:line="240" w:lineRule="auto"/>
        <w:ind w:firstLine="709"/>
        <w:jc w:val="both"/>
        <w:rPr>
          <w:rFonts w:ascii="Times New Roman" w:hAnsi="Times New Roman" w:cs="Times New Roman"/>
          <w:sz w:val="28"/>
          <w:szCs w:val="28"/>
        </w:rPr>
      </w:pPr>
      <w:proofErr w:type="gramStart"/>
      <w:r w:rsidRPr="007A6517">
        <w:rPr>
          <w:rFonts w:ascii="Times New Roman" w:hAnsi="Times New Roman" w:cs="Times New Roman"/>
          <w:sz w:val="28"/>
          <w:szCs w:val="28"/>
        </w:rPr>
        <w:t>Красновишерск-Антипино (уч.</w:t>
      </w:r>
      <w:proofErr w:type="gramEnd"/>
      <w:r w:rsidRPr="007A6517">
        <w:rPr>
          <w:rFonts w:ascii="Times New Roman" w:hAnsi="Times New Roman" w:cs="Times New Roman"/>
          <w:sz w:val="28"/>
          <w:szCs w:val="28"/>
        </w:rPr>
        <w:t xml:space="preserve"> Красновишерск-</w:t>
      </w:r>
      <w:proofErr w:type="spellStart"/>
      <w:r w:rsidRPr="007A6517">
        <w:rPr>
          <w:rFonts w:ascii="Times New Roman" w:hAnsi="Times New Roman" w:cs="Times New Roman"/>
          <w:sz w:val="28"/>
          <w:szCs w:val="28"/>
        </w:rPr>
        <w:t>В</w:t>
      </w:r>
      <w:proofErr w:type="gramStart"/>
      <w:r w:rsidRPr="007A6517">
        <w:rPr>
          <w:rFonts w:ascii="Times New Roman" w:hAnsi="Times New Roman" w:cs="Times New Roman"/>
          <w:sz w:val="28"/>
          <w:szCs w:val="28"/>
        </w:rPr>
        <w:t>.Я</w:t>
      </w:r>
      <w:proofErr w:type="gramEnd"/>
      <w:r w:rsidRPr="007A6517">
        <w:rPr>
          <w:rFonts w:ascii="Times New Roman" w:hAnsi="Times New Roman" w:cs="Times New Roman"/>
          <w:sz w:val="28"/>
          <w:szCs w:val="28"/>
        </w:rPr>
        <w:t>зьва</w:t>
      </w:r>
      <w:proofErr w:type="spellEnd"/>
      <w:r w:rsidRPr="007A6517">
        <w:rPr>
          <w:rFonts w:ascii="Times New Roman" w:hAnsi="Times New Roman" w:cs="Times New Roman"/>
          <w:sz w:val="28"/>
          <w:szCs w:val="28"/>
        </w:rPr>
        <w:t>): км 012+500 — км 014+120; км 015+990 - км 017+045; км 38+700 - км 39+500</w:t>
      </w:r>
      <w:r w:rsidR="001321A9" w:rsidRPr="007A6517">
        <w:rPr>
          <w:rFonts w:ascii="Times New Roman" w:hAnsi="Times New Roman" w:cs="Times New Roman"/>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lastRenderedPageBreak/>
        <w:t xml:space="preserve">Реализация инициативных проектов: Устройство полосы препятствий "Патриот, ремонт фасада здания Дома спорта, Детская и спортивная площадка в </w:t>
      </w:r>
      <w:proofErr w:type="spellStart"/>
      <w:r w:rsidRPr="007A6517">
        <w:rPr>
          <w:rFonts w:ascii="Times New Roman" w:hAnsi="Times New Roman" w:cs="Times New Roman"/>
          <w:sz w:val="28"/>
          <w:szCs w:val="28"/>
        </w:rPr>
        <w:t>п</w:t>
      </w:r>
      <w:proofErr w:type="gramStart"/>
      <w:r w:rsidRPr="007A6517">
        <w:rPr>
          <w:rFonts w:ascii="Times New Roman" w:hAnsi="Times New Roman" w:cs="Times New Roman"/>
          <w:sz w:val="28"/>
          <w:szCs w:val="28"/>
        </w:rPr>
        <w:t>.Р</w:t>
      </w:r>
      <w:proofErr w:type="gramEnd"/>
      <w:r w:rsidRPr="007A6517">
        <w:rPr>
          <w:rFonts w:ascii="Times New Roman" w:hAnsi="Times New Roman" w:cs="Times New Roman"/>
          <w:sz w:val="28"/>
          <w:szCs w:val="28"/>
        </w:rPr>
        <w:t>оманиха</w:t>
      </w:r>
      <w:proofErr w:type="spellEnd"/>
      <w:r w:rsidR="00943591" w:rsidRPr="007A6517">
        <w:rPr>
          <w:rFonts w:ascii="Times New Roman" w:hAnsi="Times New Roman" w:cs="Times New Roman"/>
          <w:sz w:val="28"/>
          <w:szCs w:val="28"/>
        </w:rPr>
        <w:t xml:space="preserve"> и дальнейшее участие в конкурсном отборе проектов инициативного бюджет</w:t>
      </w:r>
      <w:r w:rsidR="001321A9" w:rsidRPr="007A6517">
        <w:rPr>
          <w:rFonts w:ascii="Times New Roman" w:hAnsi="Times New Roman" w:cs="Times New Roman"/>
          <w:sz w:val="28"/>
          <w:szCs w:val="28"/>
        </w:rPr>
        <w:t>ирования;</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В рамках федерального проекта «Формирование комфортной городской среды» в 2021 году запланированы мероприятия по благоустройству 4 общественных территорий:</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 пешеходная аллея по ул. Дзержинского  (от магазина «Карусель» до р. </w:t>
      </w:r>
      <w:proofErr w:type="spellStart"/>
      <w:r w:rsidRPr="007A6517">
        <w:rPr>
          <w:rFonts w:ascii="Times New Roman" w:hAnsi="Times New Roman" w:cs="Times New Roman"/>
          <w:sz w:val="28"/>
          <w:szCs w:val="28"/>
        </w:rPr>
        <w:t>Морчанка</w:t>
      </w:r>
      <w:proofErr w:type="spellEnd"/>
      <w:r w:rsidRPr="007A6517">
        <w:rPr>
          <w:rFonts w:ascii="Times New Roman" w:hAnsi="Times New Roman" w:cs="Times New Roman"/>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пешеходная аллея по ул. Дзержинского (от здания администрации до магазина «</w:t>
      </w:r>
      <w:proofErr w:type="spellStart"/>
      <w:r w:rsidRPr="007A6517">
        <w:rPr>
          <w:rFonts w:ascii="Times New Roman" w:hAnsi="Times New Roman" w:cs="Times New Roman"/>
          <w:sz w:val="28"/>
          <w:szCs w:val="28"/>
        </w:rPr>
        <w:t>Деликат</w:t>
      </w:r>
      <w:proofErr w:type="spellEnd"/>
      <w:r w:rsidRPr="007A6517">
        <w:rPr>
          <w:rFonts w:ascii="Times New Roman" w:hAnsi="Times New Roman" w:cs="Times New Roman"/>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пешеходная аллея по ул. Дзержинского (от здания администрации до пересечения с ул. Победы);</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пешеходная аллея по ул. Куйбышева (о</w:t>
      </w:r>
      <w:r w:rsidR="001321A9" w:rsidRPr="007A6517">
        <w:rPr>
          <w:rFonts w:ascii="Times New Roman" w:hAnsi="Times New Roman" w:cs="Times New Roman"/>
          <w:sz w:val="28"/>
          <w:szCs w:val="28"/>
        </w:rPr>
        <w:t xml:space="preserve">т ул. Гагарина до ул. </w:t>
      </w:r>
      <w:proofErr w:type="spellStart"/>
      <w:r w:rsidR="001321A9" w:rsidRPr="007A6517">
        <w:rPr>
          <w:rFonts w:ascii="Times New Roman" w:hAnsi="Times New Roman" w:cs="Times New Roman"/>
          <w:sz w:val="28"/>
          <w:szCs w:val="28"/>
        </w:rPr>
        <w:t>К.Маркса</w:t>
      </w:r>
      <w:proofErr w:type="spellEnd"/>
      <w:r w:rsidR="001321A9" w:rsidRPr="007A6517">
        <w:rPr>
          <w:rFonts w:ascii="Times New Roman" w:hAnsi="Times New Roman" w:cs="Times New Roman"/>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proofErr w:type="gramStart"/>
      <w:r w:rsidRPr="007A6517">
        <w:rPr>
          <w:rFonts w:ascii="Times New Roman" w:hAnsi="Times New Roman" w:cs="Times New Roman"/>
          <w:sz w:val="28"/>
          <w:szCs w:val="28"/>
        </w:rPr>
        <w:t>Также запланировано благоустройство 6 дворовых территорий по адресам: г. Красновишерск, ул. Берзина, д. 7, ул. Заводская, д. 1а, ул. Лоскутова, д. 1, ул. Куйбышева, д. 10а, ул. Советс</w:t>
      </w:r>
      <w:r w:rsidR="00003EBB">
        <w:rPr>
          <w:rFonts w:ascii="Times New Roman" w:hAnsi="Times New Roman" w:cs="Times New Roman"/>
          <w:sz w:val="28"/>
          <w:szCs w:val="28"/>
        </w:rPr>
        <w:t>кая, д. 3, ул. Лоскутова, д. 5.</w:t>
      </w:r>
      <w:proofErr w:type="gramEnd"/>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Будут проведены работы по обус</w:t>
      </w:r>
      <w:r w:rsidR="001321A9" w:rsidRPr="007A6517">
        <w:rPr>
          <w:rFonts w:ascii="Times New Roman" w:hAnsi="Times New Roman" w:cs="Times New Roman"/>
          <w:sz w:val="28"/>
          <w:szCs w:val="28"/>
        </w:rPr>
        <w:t>тройству 6 автобусных остановок;</w:t>
      </w:r>
      <w:r w:rsidRPr="007A6517">
        <w:rPr>
          <w:rFonts w:ascii="Times New Roman" w:hAnsi="Times New Roman" w:cs="Times New Roman"/>
          <w:sz w:val="28"/>
          <w:szCs w:val="28"/>
        </w:rPr>
        <w:t xml:space="preserve"> </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Мероприятия по организации улич</w:t>
      </w:r>
      <w:r w:rsidR="00003EBB">
        <w:rPr>
          <w:rFonts w:ascii="Times New Roman" w:hAnsi="Times New Roman" w:cs="Times New Roman"/>
          <w:sz w:val="28"/>
          <w:szCs w:val="28"/>
        </w:rPr>
        <w:t xml:space="preserve">ного освещения вдоль ул. </w:t>
      </w:r>
      <w:proofErr w:type="gramStart"/>
      <w:r w:rsidR="00003EBB">
        <w:rPr>
          <w:rFonts w:ascii="Times New Roman" w:hAnsi="Times New Roman" w:cs="Times New Roman"/>
          <w:sz w:val="28"/>
          <w:szCs w:val="28"/>
        </w:rPr>
        <w:t>Речная</w:t>
      </w:r>
      <w:proofErr w:type="gramEnd"/>
      <w:r w:rsidRPr="007A6517">
        <w:rPr>
          <w:rFonts w:ascii="Times New Roman" w:hAnsi="Times New Roman" w:cs="Times New Roman"/>
          <w:sz w:val="28"/>
          <w:szCs w:val="28"/>
        </w:rPr>
        <w:t xml:space="preserve"> с установкой железобетонных опор, провода и светодиодных светильников</w:t>
      </w:r>
      <w:r w:rsidR="001321A9" w:rsidRPr="007A6517">
        <w:rPr>
          <w:rFonts w:ascii="Times New Roman" w:hAnsi="Times New Roman" w:cs="Times New Roman"/>
          <w:i/>
          <w:sz w:val="28"/>
          <w:szCs w:val="28"/>
        </w:rPr>
        <w:t>;</w:t>
      </w:r>
    </w:p>
    <w:p w:rsidR="0078529E" w:rsidRPr="007A6517" w:rsidRDefault="0078529E" w:rsidP="00003EBB">
      <w:pPr>
        <w:spacing w:after="0" w:line="240" w:lineRule="auto"/>
        <w:ind w:firstLine="709"/>
        <w:jc w:val="both"/>
        <w:rPr>
          <w:rFonts w:ascii="Times New Roman" w:hAnsi="Times New Roman" w:cs="Times New Roman"/>
          <w:sz w:val="28"/>
          <w:szCs w:val="28"/>
        </w:rPr>
      </w:pPr>
      <w:r w:rsidRPr="007A6517">
        <w:rPr>
          <w:rFonts w:ascii="Times New Roman" w:hAnsi="Times New Roman" w:cs="Times New Roman"/>
          <w:sz w:val="28"/>
          <w:szCs w:val="28"/>
        </w:rPr>
        <w:t xml:space="preserve">В рамках государственной программы «Комплексное развитие сельских территорий» в 2021 году в целях повышения уровня благоустройства населенных пунктов на территории Красновишерского городского округа запланированы мероприятия по организации уличного освещения в п. </w:t>
      </w:r>
      <w:proofErr w:type="spellStart"/>
      <w:r w:rsidRPr="007A6517">
        <w:rPr>
          <w:rFonts w:ascii="Times New Roman" w:hAnsi="Times New Roman" w:cs="Times New Roman"/>
          <w:sz w:val="28"/>
          <w:szCs w:val="28"/>
        </w:rPr>
        <w:t>Вая</w:t>
      </w:r>
      <w:proofErr w:type="spellEnd"/>
      <w:r w:rsidRPr="007A6517">
        <w:rPr>
          <w:rFonts w:ascii="Times New Roman" w:hAnsi="Times New Roman" w:cs="Times New Roman"/>
          <w:sz w:val="28"/>
          <w:szCs w:val="28"/>
        </w:rPr>
        <w:t xml:space="preserve">, п. </w:t>
      </w:r>
      <w:proofErr w:type="spellStart"/>
      <w:r w:rsidRPr="007A6517">
        <w:rPr>
          <w:rFonts w:ascii="Times New Roman" w:hAnsi="Times New Roman" w:cs="Times New Roman"/>
          <w:sz w:val="28"/>
          <w:szCs w:val="28"/>
        </w:rPr>
        <w:t>Золотанка</w:t>
      </w:r>
      <w:proofErr w:type="spellEnd"/>
      <w:r w:rsidRPr="007A6517">
        <w:rPr>
          <w:rFonts w:ascii="Times New Roman" w:hAnsi="Times New Roman" w:cs="Times New Roman"/>
          <w:sz w:val="28"/>
          <w:szCs w:val="28"/>
        </w:rPr>
        <w:t xml:space="preserve">, д. </w:t>
      </w:r>
      <w:proofErr w:type="spellStart"/>
      <w:r w:rsidRPr="007A6517">
        <w:rPr>
          <w:rFonts w:ascii="Times New Roman" w:hAnsi="Times New Roman" w:cs="Times New Roman"/>
          <w:sz w:val="28"/>
          <w:szCs w:val="28"/>
        </w:rPr>
        <w:t>Заговоруха</w:t>
      </w:r>
      <w:proofErr w:type="spellEnd"/>
      <w:r w:rsidRPr="007A6517">
        <w:rPr>
          <w:rFonts w:ascii="Times New Roman" w:hAnsi="Times New Roman" w:cs="Times New Roman"/>
          <w:sz w:val="28"/>
          <w:szCs w:val="28"/>
        </w:rPr>
        <w:t>. Будут проведены работы по замене светильников уличного освещения с лампами ДРЛ на светильники с энергосберегающими лампами, частичная замена провода.</w:t>
      </w:r>
    </w:p>
    <w:p w:rsidR="00645E98" w:rsidRPr="007A6517" w:rsidRDefault="00645E98" w:rsidP="007A6517">
      <w:pPr>
        <w:spacing w:line="240" w:lineRule="auto"/>
        <w:ind w:firstLine="709"/>
        <w:jc w:val="both"/>
        <w:rPr>
          <w:rFonts w:ascii="Times New Roman" w:hAnsi="Times New Roman" w:cs="Times New Roman"/>
          <w:sz w:val="28"/>
          <w:szCs w:val="28"/>
        </w:rPr>
      </w:pPr>
    </w:p>
    <w:sectPr w:rsidR="00645E98" w:rsidRPr="007A6517" w:rsidSect="00A523D0">
      <w:foot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21E" w:rsidRDefault="002E221E" w:rsidP="00FF1A9B">
      <w:pPr>
        <w:spacing w:after="0" w:line="240" w:lineRule="auto"/>
      </w:pPr>
      <w:r>
        <w:separator/>
      </w:r>
    </w:p>
  </w:endnote>
  <w:endnote w:type="continuationSeparator" w:id="0">
    <w:p w:rsidR="002E221E" w:rsidRDefault="002E221E" w:rsidP="00FF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903919"/>
      <w:docPartObj>
        <w:docPartGallery w:val="Page Numbers (Bottom of Page)"/>
        <w:docPartUnique/>
      </w:docPartObj>
    </w:sdtPr>
    <w:sdtEndPr>
      <w:rPr>
        <w:rFonts w:ascii="Times New Roman" w:hAnsi="Times New Roman" w:cs="Times New Roman"/>
        <w:sz w:val="28"/>
        <w:szCs w:val="28"/>
      </w:rPr>
    </w:sdtEndPr>
    <w:sdtContent>
      <w:p w:rsidR="00CE0D59" w:rsidRPr="00354914" w:rsidRDefault="00CE0D59">
        <w:pPr>
          <w:pStyle w:val="aa"/>
          <w:jc w:val="right"/>
          <w:rPr>
            <w:rFonts w:ascii="Times New Roman" w:hAnsi="Times New Roman" w:cs="Times New Roman"/>
            <w:sz w:val="28"/>
            <w:szCs w:val="28"/>
          </w:rPr>
        </w:pPr>
        <w:r w:rsidRPr="00354914">
          <w:rPr>
            <w:rFonts w:ascii="Times New Roman" w:hAnsi="Times New Roman" w:cs="Times New Roman"/>
            <w:sz w:val="28"/>
            <w:szCs w:val="28"/>
          </w:rPr>
          <w:fldChar w:fldCharType="begin"/>
        </w:r>
        <w:r w:rsidRPr="00354914">
          <w:rPr>
            <w:rFonts w:ascii="Times New Roman" w:hAnsi="Times New Roman" w:cs="Times New Roman"/>
            <w:sz w:val="28"/>
            <w:szCs w:val="28"/>
          </w:rPr>
          <w:instrText>PAGE   \* MERGEFORMAT</w:instrText>
        </w:r>
        <w:r w:rsidRPr="00354914">
          <w:rPr>
            <w:rFonts w:ascii="Times New Roman" w:hAnsi="Times New Roman" w:cs="Times New Roman"/>
            <w:sz w:val="28"/>
            <w:szCs w:val="28"/>
          </w:rPr>
          <w:fldChar w:fldCharType="separate"/>
        </w:r>
        <w:r w:rsidR="00914D2D">
          <w:rPr>
            <w:rFonts w:ascii="Times New Roman" w:hAnsi="Times New Roman" w:cs="Times New Roman"/>
            <w:noProof/>
            <w:sz w:val="28"/>
            <w:szCs w:val="28"/>
          </w:rPr>
          <w:t>6</w:t>
        </w:r>
        <w:r w:rsidRPr="00354914">
          <w:rPr>
            <w:rFonts w:ascii="Times New Roman" w:hAnsi="Times New Roman" w:cs="Times New Roman"/>
            <w:sz w:val="28"/>
            <w:szCs w:val="28"/>
          </w:rPr>
          <w:fldChar w:fldCharType="end"/>
        </w:r>
      </w:p>
    </w:sdtContent>
  </w:sdt>
  <w:p w:rsidR="00CE0D59" w:rsidRDefault="00CE0D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21E" w:rsidRDefault="002E221E" w:rsidP="00FF1A9B">
      <w:pPr>
        <w:spacing w:after="0" w:line="240" w:lineRule="auto"/>
      </w:pPr>
      <w:r>
        <w:separator/>
      </w:r>
    </w:p>
  </w:footnote>
  <w:footnote w:type="continuationSeparator" w:id="0">
    <w:p w:rsidR="002E221E" w:rsidRDefault="002E221E" w:rsidP="00FF1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7F"/>
    <w:rsid w:val="00003EBB"/>
    <w:rsid w:val="0001758F"/>
    <w:rsid w:val="00035A85"/>
    <w:rsid w:val="00036D40"/>
    <w:rsid w:val="000465E2"/>
    <w:rsid w:val="0005269D"/>
    <w:rsid w:val="000603FB"/>
    <w:rsid w:val="00071A20"/>
    <w:rsid w:val="00086A1F"/>
    <w:rsid w:val="0009442D"/>
    <w:rsid w:val="000A4E69"/>
    <w:rsid w:val="000A5710"/>
    <w:rsid w:val="000B4A17"/>
    <w:rsid w:val="000C580A"/>
    <w:rsid w:val="000D7673"/>
    <w:rsid w:val="00117497"/>
    <w:rsid w:val="00131375"/>
    <w:rsid w:val="001321A9"/>
    <w:rsid w:val="001361E8"/>
    <w:rsid w:val="001675DE"/>
    <w:rsid w:val="001676A5"/>
    <w:rsid w:val="00171433"/>
    <w:rsid w:val="0018122A"/>
    <w:rsid w:val="0018148F"/>
    <w:rsid w:val="00193ABA"/>
    <w:rsid w:val="001A1B05"/>
    <w:rsid w:val="001C6038"/>
    <w:rsid w:val="001D31AE"/>
    <w:rsid w:val="001E017F"/>
    <w:rsid w:val="001E0EFE"/>
    <w:rsid w:val="001E6B31"/>
    <w:rsid w:val="001F0136"/>
    <w:rsid w:val="001F6792"/>
    <w:rsid w:val="00200C1F"/>
    <w:rsid w:val="00212C47"/>
    <w:rsid w:val="00222CE7"/>
    <w:rsid w:val="00235A74"/>
    <w:rsid w:val="00240B35"/>
    <w:rsid w:val="00242A61"/>
    <w:rsid w:val="002445AD"/>
    <w:rsid w:val="002454B3"/>
    <w:rsid w:val="00246964"/>
    <w:rsid w:val="00253562"/>
    <w:rsid w:val="00264319"/>
    <w:rsid w:val="00274FCA"/>
    <w:rsid w:val="00292EEB"/>
    <w:rsid w:val="002A536B"/>
    <w:rsid w:val="002A70CB"/>
    <w:rsid w:val="002B000E"/>
    <w:rsid w:val="002B0773"/>
    <w:rsid w:val="002C483E"/>
    <w:rsid w:val="002C6134"/>
    <w:rsid w:val="002C6BB2"/>
    <w:rsid w:val="002E0094"/>
    <w:rsid w:val="002E07C4"/>
    <w:rsid w:val="002E221E"/>
    <w:rsid w:val="002E77CB"/>
    <w:rsid w:val="002F653E"/>
    <w:rsid w:val="00301C7D"/>
    <w:rsid w:val="00314176"/>
    <w:rsid w:val="00314373"/>
    <w:rsid w:val="00320F89"/>
    <w:rsid w:val="00335CDC"/>
    <w:rsid w:val="00346499"/>
    <w:rsid w:val="00354914"/>
    <w:rsid w:val="003613AD"/>
    <w:rsid w:val="003626FE"/>
    <w:rsid w:val="00371651"/>
    <w:rsid w:val="003856AA"/>
    <w:rsid w:val="00393097"/>
    <w:rsid w:val="003D5DE0"/>
    <w:rsid w:val="003E0778"/>
    <w:rsid w:val="003F049E"/>
    <w:rsid w:val="00422F1D"/>
    <w:rsid w:val="0043158F"/>
    <w:rsid w:val="004324C2"/>
    <w:rsid w:val="00444A60"/>
    <w:rsid w:val="004547CB"/>
    <w:rsid w:val="0046322D"/>
    <w:rsid w:val="00463BD1"/>
    <w:rsid w:val="004825B5"/>
    <w:rsid w:val="004944E7"/>
    <w:rsid w:val="004A4414"/>
    <w:rsid w:val="004A4C9B"/>
    <w:rsid w:val="004B7231"/>
    <w:rsid w:val="004B7291"/>
    <w:rsid w:val="004C1A9B"/>
    <w:rsid w:val="004C4B81"/>
    <w:rsid w:val="004C7446"/>
    <w:rsid w:val="004D6A46"/>
    <w:rsid w:val="004D6B02"/>
    <w:rsid w:val="004F44A0"/>
    <w:rsid w:val="00511A32"/>
    <w:rsid w:val="005259DB"/>
    <w:rsid w:val="005300FD"/>
    <w:rsid w:val="005336F9"/>
    <w:rsid w:val="005452FF"/>
    <w:rsid w:val="00551D79"/>
    <w:rsid w:val="0056741B"/>
    <w:rsid w:val="00567549"/>
    <w:rsid w:val="00567775"/>
    <w:rsid w:val="0057197F"/>
    <w:rsid w:val="005720FF"/>
    <w:rsid w:val="005761F7"/>
    <w:rsid w:val="005844FF"/>
    <w:rsid w:val="005906B3"/>
    <w:rsid w:val="00592AD6"/>
    <w:rsid w:val="005A6E95"/>
    <w:rsid w:val="005A7257"/>
    <w:rsid w:val="005A7A63"/>
    <w:rsid w:val="005B19A5"/>
    <w:rsid w:val="005C7FF2"/>
    <w:rsid w:val="005D1638"/>
    <w:rsid w:val="005D4760"/>
    <w:rsid w:val="005E12E3"/>
    <w:rsid w:val="005E7683"/>
    <w:rsid w:val="005F3084"/>
    <w:rsid w:val="00600B60"/>
    <w:rsid w:val="00603962"/>
    <w:rsid w:val="0061651E"/>
    <w:rsid w:val="006238BD"/>
    <w:rsid w:val="006369D1"/>
    <w:rsid w:val="006435D8"/>
    <w:rsid w:val="00644632"/>
    <w:rsid w:val="00645250"/>
    <w:rsid w:val="00645E98"/>
    <w:rsid w:val="00655758"/>
    <w:rsid w:val="00657069"/>
    <w:rsid w:val="006655F7"/>
    <w:rsid w:val="00676953"/>
    <w:rsid w:val="00690AF1"/>
    <w:rsid w:val="00695A62"/>
    <w:rsid w:val="006A0A9D"/>
    <w:rsid w:val="006A207E"/>
    <w:rsid w:val="006A242C"/>
    <w:rsid w:val="006A3149"/>
    <w:rsid w:val="006A3874"/>
    <w:rsid w:val="006A787F"/>
    <w:rsid w:val="006B4952"/>
    <w:rsid w:val="006B5B9D"/>
    <w:rsid w:val="006C10DB"/>
    <w:rsid w:val="006C5245"/>
    <w:rsid w:val="006D1810"/>
    <w:rsid w:val="006D3C4D"/>
    <w:rsid w:val="006E1822"/>
    <w:rsid w:val="006E20AE"/>
    <w:rsid w:val="006E6143"/>
    <w:rsid w:val="006E78E0"/>
    <w:rsid w:val="00704534"/>
    <w:rsid w:val="007135E8"/>
    <w:rsid w:val="00720B76"/>
    <w:rsid w:val="00744025"/>
    <w:rsid w:val="007477B4"/>
    <w:rsid w:val="00747F2B"/>
    <w:rsid w:val="00764078"/>
    <w:rsid w:val="00771A80"/>
    <w:rsid w:val="00776986"/>
    <w:rsid w:val="0078529E"/>
    <w:rsid w:val="007935FF"/>
    <w:rsid w:val="007A24E3"/>
    <w:rsid w:val="007A6517"/>
    <w:rsid w:val="007A6F44"/>
    <w:rsid w:val="007C2933"/>
    <w:rsid w:val="007F0351"/>
    <w:rsid w:val="007F5A6F"/>
    <w:rsid w:val="007F5DAF"/>
    <w:rsid w:val="008024F3"/>
    <w:rsid w:val="008035F3"/>
    <w:rsid w:val="00806E13"/>
    <w:rsid w:val="00811F8E"/>
    <w:rsid w:val="00813A59"/>
    <w:rsid w:val="008338BC"/>
    <w:rsid w:val="00837EB7"/>
    <w:rsid w:val="00840209"/>
    <w:rsid w:val="00854B2B"/>
    <w:rsid w:val="00855A01"/>
    <w:rsid w:val="00857EC2"/>
    <w:rsid w:val="0087146A"/>
    <w:rsid w:val="00871676"/>
    <w:rsid w:val="00877A2E"/>
    <w:rsid w:val="00886CEE"/>
    <w:rsid w:val="0089506F"/>
    <w:rsid w:val="008A4DA1"/>
    <w:rsid w:val="008A5263"/>
    <w:rsid w:val="008C00EE"/>
    <w:rsid w:val="008C1782"/>
    <w:rsid w:val="008C46FD"/>
    <w:rsid w:val="008D08F2"/>
    <w:rsid w:val="008D4651"/>
    <w:rsid w:val="008E3D45"/>
    <w:rsid w:val="008F3340"/>
    <w:rsid w:val="008F3F68"/>
    <w:rsid w:val="008F53DF"/>
    <w:rsid w:val="00905CF4"/>
    <w:rsid w:val="0090659E"/>
    <w:rsid w:val="009110E0"/>
    <w:rsid w:val="00914D2D"/>
    <w:rsid w:val="00916AF0"/>
    <w:rsid w:val="00923910"/>
    <w:rsid w:val="009355A4"/>
    <w:rsid w:val="00943591"/>
    <w:rsid w:val="00952533"/>
    <w:rsid w:val="00956120"/>
    <w:rsid w:val="009629DB"/>
    <w:rsid w:val="00972EC8"/>
    <w:rsid w:val="00976DD1"/>
    <w:rsid w:val="009818E2"/>
    <w:rsid w:val="009858A1"/>
    <w:rsid w:val="009872EA"/>
    <w:rsid w:val="00995D3A"/>
    <w:rsid w:val="009A6D03"/>
    <w:rsid w:val="009B5D34"/>
    <w:rsid w:val="009C5AE0"/>
    <w:rsid w:val="009C7BFB"/>
    <w:rsid w:val="009D0F8A"/>
    <w:rsid w:val="009D4244"/>
    <w:rsid w:val="009D5F8E"/>
    <w:rsid w:val="009E6409"/>
    <w:rsid w:val="009F38ED"/>
    <w:rsid w:val="009F4B58"/>
    <w:rsid w:val="00A12C1B"/>
    <w:rsid w:val="00A149A0"/>
    <w:rsid w:val="00A2504C"/>
    <w:rsid w:val="00A30A89"/>
    <w:rsid w:val="00A523D0"/>
    <w:rsid w:val="00A801E2"/>
    <w:rsid w:val="00A81725"/>
    <w:rsid w:val="00A81F48"/>
    <w:rsid w:val="00A837FA"/>
    <w:rsid w:val="00A94779"/>
    <w:rsid w:val="00AB1272"/>
    <w:rsid w:val="00AC671A"/>
    <w:rsid w:val="00AD1473"/>
    <w:rsid w:val="00AD4EC3"/>
    <w:rsid w:val="00AD5293"/>
    <w:rsid w:val="00AE2ED6"/>
    <w:rsid w:val="00AF29AF"/>
    <w:rsid w:val="00AF3030"/>
    <w:rsid w:val="00AF3333"/>
    <w:rsid w:val="00AF4CDF"/>
    <w:rsid w:val="00B0604A"/>
    <w:rsid w:val="00B134ED"/>
    <w:rsid w:val="00B2740F"/>
    <w:rsid w:val="00B33328"/>
    <w:rsid w:val="00B47602"/>
    <w:rsid w:val="00B52E09"/>
    <w:rsid w:val="00B6144C"/>
    <w:rsid w:val="00B63513"/>
    <w:rsid w:val="00B6662F"/>
    <w:rsid w:val="00B714B3"/>
    <w:rsid w:val="00B74DF4"/>
    <w:rsid w:val="00B74E3D"/>
    <w:rsid w:val="00B814CE"/>
    <w:rsid w:val="00B94FE3"/>
    <w:rsid w:val="00B974F8"/>
    <w:rsid w:val="00BC1452"/>
    <w:rsid w:val="00BC4E8A"/>
    <w:rsid w:val="00BC717E"/>
    <w:rsid w:val="00BD305F"/>
    <w:rsid w:val="00BD3213"/>
    <w:rsid w:val="00BF4A35"/>
    <w:rsid w:val="00BF655D"/>
    <w:rsid w:val="00BF7A04"/>
    <w:rsid w:val="00C00572"/>
    <w:rsid w:val="00C16F84"/>
    <w:rsid w:val="00C17A4D"/>
    <w:rsid w:val="00C30F69"/>
    <w:rsid w:val="00C35878"/>
    <w:rsid w:val="00C36F17"/>
    <w:rsid w:val="00C40E6F"/>
    <w:rsid w:val="00C4124E"/>
    <w:rsid w:val="00C47BE5"/>
    <w:rsid w:val="00C507A3"/>
    <w:rsid w:val="00C52DAE"/>
    <w:rsid w:val="00C65EE5"/>
    <w:rsid w:val="00C7084A"/>
    <w:rsid w:val="00C710E2"/>
    <w:rsid w:val="00C748AF"/>
    <w:rsid w:val="00C75C8E"/>
    <w:rsid w:val="00C8231D"/>
    <w:rsid w:val="00C90006"/>
    <w:rsid w:val="00C95334"/>
    <w:rsid w:val="00C95A10"/>
    <w:rsid w:val="00CA7B51"/>
    <w:rsid w:val="00CC275F"/>
    <w:rsid w:val="00CC4C4B"/>
    <w:rsid w:val="00CC5262"/>
    <w:rsid w:val="00CD4410"/>
    <w:rsid w:val="00CE0D59"/>
    <w:rsid w:val="00CE7EDD"/>
    <w:rsid w:val="00CF7510"/>
    <w:rsid w:val="00D04787"/>
    <w:rsid w:val="00D06558"/>
    <w:rsid w:val="00D41FF6"/>
    <w:rsid w:val="00D47D02"/>
    <w:rsid w:val="00D51578"/>
    <w:rsid w:val="00D539FE"/>
    <w:rsid w:val="00D556A3"/>
    <w:rsid w:val="00D7258F"/>
    <w:rsid w:val="00D770E2"/>
    <w:rsid w:val="00D841C8"/>
    <w:rsid w:val="00D9537F"/>
    <w:rsid w:val="00DA139C"/>
    <w:rsid w:val="00DB1172"/>
    <w:rsid w:val="00DC3A7A"/>
    <w:rsid w:val="00DE1B8F"/>
    <w:rsid w:val="00E02020"/>
    <w:rsid w:val="00E20782"/>
    <w:rsid w:val="00E33DC1"/>
    <w:rsid w:val="00E435A1"/>
    <w:rsid w:val="00E45421"/>
    <w:rsid w:val="00E50E96"/>
    <w:rsid w:val="00E53053"/>
    <w:rsid w:val="00E608F3"/>
    <w:rsid w:val="00E67028"/>
    <w:rsid w:val="00E762E4"/>
    <w:rsid w:val="00E84D96"/>
    <w:rsid w:val="00EA271E"/>
    <w:rsid w:val="00EA740C"/>
    <w:rsid w:val="00EB66EF"/>
    <w:rsid w:val="00EB6FFD"/>
    <w:rsid w:val="00EC133F"/>
    <w:rsid w:val="00ED34B6"/>
    <w:rsid w:val="00EE7D09"/>
    <w:rsid w:val="00F05E36"/>
    <w:rsid w:val="00F1096F"/>
    <w:rsid w:val="00F11B5A"/>
    <w:rsid w:val="00F1468B"/>
    <w:rsid w:val="00F17FB7"/>
    <w:rsid w:val="00F201B9"/>
    <w:rsid w:val="00F2678C"/>
    <w:rsid w:val="00F30F64"/>
    <w:rsid w:val="00F34A13"/>
    <w:rsid w:val="00F41B1D"/>
    <w:rsid w:val="00F500B6"/>
    <w:rsid w:val="00F53AAA"/>
    <w:rsid w:val="00F5505E"/>
    <w:rsid w:val="00F57BDF"/>
    <w:rsid w:val="00F7182F"/>
    <w:rsid w:val="00FA3EB9"/>
    <w:rsid w:val="00FB74B2"/>
    <w:rsid w:val="00FB7A94"/>
    <w:rsid w:val="00FC04A3"/>
    <w:rsid w:val="00FD1C2A"/>
    <w:rsid w:val="00FD5862"/>
    <w:rsid w:val="00FF1A9B"/>
    <w:rsid w:val="00FF204B"/>
    <w:rsid w:val="00FF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link w:val="a3"/>
    <w:rsid w:val="005E7683"/>
    <w:pPr>
      <w:spacing w:after="0" w:line="240" w:lineRule="auto"/>
      <w:ind w:left="720" w:firstLine="709"/>
      <w:contextualSpacing/>
      <w:jc w:val="both"/>
    </w:pPr>
    <w:rPr>
      <w:rFonts w:ascii="Calibri" w:eastAsia="Calibri" w:hAnsi="Calibri" w:cs="Times New Roman"/>
      <w:szCs w:val="20"/>
      <w:lang w:eastAsia="ru-RU"/>
    </w:rPr>
  </w:style>
  <w:style w:type="character" w:customStyle="1" w:styleId="a3">
    <w:name w:val="Абзац списка Знак"/>
    <w:link w:val="3"/>
    <w:locked/>
    <w:rsid w:val="005E7683"/>
    <w:rPr>
      <w:rFonts w:ascii="Calibri" w:eastAsia="Calibri" w:hAnsi="Calibri" w:cs="Times New Roman"/>
      <w:szCs w:val="20"/>
      <w:lang w:eastAsia="ru-RU"/>
    </w:rPr>
  </w:style>
  <w:style w:type="character" w:customStyle="1" w:styleId="a4">
    <w:name w:val="Текст Знак"/>
    <w:basedOn w:val="a0"/>
    <w:link w:val="a5"/>
    <w:rsid w:val="005E7683"/>
    <w:rPr>
      <w:rFonts w:ascii="Courier New" w:eastAsia="Calibri" w:hAnsi="Courier New" w:cs="Times New Roman"/>
      <w:sz w:val="20"/>
      <w:szCs w:val="20"/>
      <w:lang w:eastAsia="ru-RU"/>
    </w:rPr>
  </w:style>
  <w:style w:type="paragraph" w:styleId="a5">
    <w:name w:val="Plain Text"/>
    <w:basedOn w:val="a"/>
    <w:link w:val="a4"/>
    <w:rsid w:val="005E7683"/>
    <w:pPr>
      <w:spacing w:after="0" w:line="240" w:lineRule="auto"/>
    </w:pPr>
    <w:rPr>
      <w:rFonts w:ascii="Courier New" w:eastAsia="Calibri" w:hAnsi="Courier New" w:cs="Times New Roman"/>
      <w:sz w:val="20"/>
      <w:szCs w:val="20"/>
      <w:lang w:eastAsia="ru-RU"/>
    </w:rPr>
  </w:style>
  <w:style w:type="character" w:customStyle="1" w:styleId="a6">
    <w:name w:val="Текст выноски Знак"/>
    <w:basedOn w:val="a0"/>
    <w:link w:val="a7"/>
    <w:uiPriority w:val="99"/>
    <w:semiHidden/>
    <w:rsid w:val="005E7683"/>
    <w:rPr>
      <w:rFonts w:ascii="Tahoma" w:hAnsi="Tahoma" w:cs="Tahoma"/>
      <w:sz w:val="16"/>
      <w:szCs w:val="16"/>
    </w:rPr>
  </w:style>
  <w:style w:type="paragraph" w:styleId="a7">
    <w:name w:val="Balloon Text"/>
    <w:basedOn w:val="a"/>
    <w:link w:val="a6"/>
    <w:uiPriority w:val="99"/>
    <w:semiHidden/>
    <w:unhideWhenUsed/>
    <w:rsid w:val="005E7683"/>
    <w:pPr>
      <w:spacing w:after="0" w:line="240" w:lineRule="auto"/>
    </w:pPr>
    <w:rPr>
      <w:rFonts w:ascii="Tahoma" w:hAnsi="Tahoma" w:cs="Tahoma"/>
      <w:sz w:val="16"/>
      <w:szCs w:val="16"/>
    </w:rPr>
  </w:style>
  <w:style w:type="paragraph" w:styleId="a8">
    <w:name w:val="header"/>
    <w:basedOn w:val="a"/>
    <w:link w:val="a9"/>
    <w:uiPriority w:val="99"/>
    <w:unhideWhenUsed/>
    <w:rsid w:val="00FF1A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A9B"/>
  </w:style>
  <w:style w:type="paragraph" w:styleId="aa">
    <w:name w:val="footer"/>
    <w:basedOn w:val="a"/>
    <w:link w:val="ab"/>
    <w:uiPriority w:val="99"/>
    <w:unhideWhenUsed/>
    <w:rsid w:val="00FF1A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A9B"/>
  </w:style>
  <w:style w:type="paragraph" w:styleId="ac">
    <w:name w:val="List Paragraph"/>
    <w:basedOn w:val="a"/>
    <w:uiPriority w:val="34"/>
    <w:qFormat/>
    <w:rsid w:val="00FF1A9B"/>
    <w:pPr>
      <w:ind w:left="720"/>
      <w:contextualSpacing/>
    </w:pPr>
  </w:style>
  <w:style w:type="paragraph" w:styleId="ad">
    <w:name w:val="Normal (Web)"/>
    <w:aliases w:val="Обычный (Web)"/>
    <w:basedOn w:val="a"/>
    <w:uiPriority w:val="99"/>
    <w:unhideWhenUsed/>
    <w:qFormat/>
    <w:rsid w:val="003856AA"/>
    <w:pPr>
      <w:tabs>
        <w:tab w:val="center" w:pos="4677"/>
        <w:tab w:val="right" w:pos="9355"/>
      </w:tabs>
      <w:spacing w:after="0" w:line="240" w:lineRule="auto"/>
    </w:pPr>
    <w:rPr>
      <w:rFonts w:ascii="Futuris" w:eastAsia="Times New Roman" w:hAnsi="Futuris" w:cs="Times New Roman"/>
      <w:sz w:val="24"/>
      <w:szCs w:val="20"/>
      <w:lang w:eastAsia="ru-RU"/>
    </w:rPr>
  </w:style>
  <w:style w:type="paragraph" w:customStyle="1" w:styleId="Standard">
    <w:name w:val="Standard"/>
    <w:rsid w:val="00B74DF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B74DF4"/>
    <w:pPr>
      <w:spacing w:after="140" w:line="288" w:lineRule="auto"/>
    </w:pPr>
  </w:style>
  <w:style w:type="paragraph" w:styleId="ae">
    <w:name w:val="footnote text"/>
    <w:basedOn w:val="a"/>
    <w:link w:val="af"/>
    <w:uiPriority w:val="99"/>
    <w:semiHidden/>
    <w:unhideWhenUsed/>
    <w:rsid w:val="009D5F8E"/>
    <w:pPr>
      <w:spacing w:after="0" w:line="240" w:lineRule="auto"/>
    </w:pPr>
    <w:rPr>
      <w:sz w:val="20"/>
      <w:szCs w:val="20"/>
    </w:rPr>
  </w:style>
  <w:style w:type="character" w:customStyle="1" w:styleId="af">
    <w:name w:val="Текст сноски Знак"/>
    <w:basedOn w:val="a0"/>
    <w:link w:val="ae"/>
    <w:uiPriority w:val="99"/>
    <w:semiHidden/>
    <w:rsid w:val="009D5F8E"/>
    <w:rPr>
      <w:sz w:val="20"/>
      <w:szCs w:val="20"/>
    </w:rPr>
  </w:style>
  <w:style w:type="character" w:styleId="af0">
    <w:name w:val="footnote reference"/>
    <w:basedOn w:val="a0"/>
    <w:uiPriority w:val="99"/>
    <w:semiHidden/>
    <w:unhideWhenUsed/>
    <w:rsid w:val="009D5F8E"/>
    <w:rPr>
      <w:vertAlign w:val="superscript"/>
    </w:rPr>
  </w:style>
  <w:style w:type="character" w:styleId="af1">
    <w:name w:val="annotation reference"/>
    <w:basedOn w:val="a0"/>
    <w:uiPriority w:val="99"/>
    <w:semiHidden/>
    <w:unhideWhenUsed/>
    <w:rsid w:val="009D5F8E"/>
    <w:rPr>
      <w:sz w:val="16"/>
      <w:szCs w:val="16"/>
    </w:rPr>
  </w:style>
  <w:style w:type="paragraph" w:styleId="af2">
    <w:name w:val="annotation text"/>
    <w:basedOn w:val="a"/>
    <w:link w:val="af3"/>
    <w:uiPriority w:val="99"/>
    <w:semiHidden/>
    <w:unhideWhenUsed/>
    <w:rsid w:val="009D5F8E"/>
    <w:pPr>
      <w:spacing w:line="240" w:lineRule="auto"/>
    </w:pPr>
    <w:rPr>
      <w:sz w:val="20"/>
      <w:szCs w:val="20"/>
    </w:rPr>
  </w:style>
  <w:style w:type="character" w:customStyle="1" w:styleId="af3">
    <w:name w:val="Текст примечания Знак"/>
    <w:basedOn w:val="a0"/>
    <w:link w:val="af2"/>
    <w:uiPriority w:val="99"/>
    <w:semiHidden/>
    <w:rsid w:val="009D5F8E"/>
    <w:rPr>
      <w:sz w:val="20"/>
      <w:szCs w:val="20"/>
    </w:rPr>
  </w:style>
  <w:style w:type="paragraph" w:styleId="af4">
    <w:name w:val="annotation subject"/>
    <w:basedOn w:val="af2"/>
    <w:next w:val="af2"/>
    <w:link w:val="af5"/>
    <w:uiPriority w:val="99"/>
    <w:semiHidden/>
    <w:unhideWhenUsed/>
    <w:rsid w:val="009D5F8E"/>
    <w:rPr>
      <w:b/>
      <w:bCs/>
    </w:rPr>
  </w:style>
  <w:style w:type="character" w:customStyle="1" w:styleId="af5">
    <w:name w:val="Тема примечания Знак"/>
    <w:basedOn w:val="af3"/>
    <w:link w:val="af4"/>
    <w:uiPriority w:val="99"/>
    <w:semiHidden/>
    <w:rsid w:val="009D5F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link w:val="a3"/>
    <w:rsid w:val="005E7683"/>
    <w:pPr>
      <w:spacing w:after="0" w:line="240" w:lineRule="auto"/>
      <w:ind w:left="720" w:firstLine="709"/>
      <w:contextualSpacing/>
      <w:jc w:val="both"/>
    </w:pPr>
    <w:rPr>
      <w:rFonts w:ascii="Calibri" w:eastAsia="Calibri" w:hAnsi="Calibri" w:cs="Times New Roman"/>
      <w:szCs w:val="20"/>
      <w:lang w:eastAsia="ru-RU"/>
    </w:rPr>
  </w:style>
  <w:style w:type="character" w:customStyle="1" w:styleId="a3">
    <w:name w:val="Абзац списка Знак"/>
    <w:link w:val="3"/>
    <w:locked/>
    <w:rsid w:val="005E7683"/>
    <w:rPr>
      <w:rFonts w:ascii="Calibri" w:eastAsia="Calibri" w:hAnsi="Calibri" w:cs="Times New Roman"/>
      <w:szCs w:val="20"/>
      <w:lang w:eastAsia="ru-RU"/>
    </w:rPr>
  </w:style>
  <w:style w:type="character" w:customStyle="1" w:styleId="a4">
    <w:name w:val="Текст Знак"/>
    <w:basedOn w:val="a0"/>
    <w:link w:val="a5"/>
    <w:rsid w:val="005E7683"/>
    <w:rPr>
      <w:rFonts w:ascii="Courier New" w:eastAsia="Calibri" w:hAnsi="Courier New" w:cs="Times New Roman"/>
      <w:sz w:val="20"/>
      <w:szCs w:val="20"/>
      <w:lang w:eastAsia="ru-RU"/>
    </w:rPr>
  </w:style>
  <w:style w:type="paragraph" w:styleId="a5">
    <w:name w:val="Plain Text"/>
    <w:basedOn w:val="a"/>
    <w:link w:val="a4"/>
    <w:rsid w:val="005E7683"/>
    <w:pPr>
      <w:spacing w:after="0" w:line="240" w:lineRule="auto"/>
    </w:pPr>
    <w:rPr>
      <w:rFonts w:ascii="Courier New" w:eastAsia="Calibri" w:hAnsi="Courier New" w:cs="Times New Roman"/>
      <w:sz w:val="20"/>
      <w:szCs w:val="20"/>
      <w:lang w:eastAsia="ru-RU"/>
    </w:rPr>
  </w:style>
  <w:style w:type="character" w:customStyle="1" w:styleId="a6">
    <w:name w:val="Текст выноски Знак"/>
    <w:basedOn w:val="a0"/>
    <w:link w:val="a7"/>
    <w:uiPriority w:val="99"/>
    <w:semiHidden/>
    <w:rsid w:val="005E7683"/>
    <w:rPr>
      <w:rFonts w:ascii="Tahoma" w:hAnsi="Tahoma" w:cs="Tahoma"/>
      <w:sz w:val="16"/>
      <w:szCs w:val="16"/>
    </w:rPr>
  </w:style>
  <w:style w:type="paragraph" w:styleId="a7">
    <w:name w:val="Balloon Text"/>
    <w:basedOn w:val="a"/>
    <w:link w:val="a6"/>
    <w:uiPriority w:val="99"/>
    <w:semiHidden/>
    <w:unhideWhenUsed/>
    <w:rsid w:val="005E7683"/>
    <w:pPr>
      <w:spacing w:after="0" w:line="240" w:lineRule="auto"/>
    </w:pPr>
    <w:rPr>
      <w:rFonts w:ascii="Tahoma" w:hAnsi="Tahoma" w:cs="Tahoma"/>
      <w:sz w:val="16"/>
      <w:szCs w:val="16"/>
    </w:rPr>
  </w:style>
  <w:style w:type="paragraph" w:styleId="a8">
    <w:name w:val="header"/>
    <w:basedOn w:val="a"/>
    <w:link w:val="a9"/>
    <w:uiPriority w:val="99"/>
    <w:unhideWhenUsed/>
    <w:rsid w:val="00FF1A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1A9B"/>
  </w:style>
  <w:style w:type="paragraph" w:styleId="aa">
    <w:name w:val="footer"/>
    <w:basedOn w:val="a"/>
    <w:link w:val="ab"/>
    <w:uiPriority w:val="99"/>
    <w:unhideWhenUsed/>
    <w:rsid w:val="00FF1A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1A9B"/>
  </w:style>
  <w:style w:type="paragraph" w:styleId="ac">
    <w:name w:val="List Paragraph"/>
    <w:basedOn w:val="a"/>
    <w:uiPriority w:val="34"/>
    <w:qFormat/>
    <w:rsid w:val="00FF1A9B"/>
    <w:pPr>
      <w:ind w:left="720"/>
      <w:contextualSpacing/>
    </w:pPr>
  </w:style>
  <w:style w:type="paragraph" w:styleId="ad">
    <w:name w:val="Normal (Web)"/>
    <w:aliases w:val="Обычный (Web)"/>
    <w:basedOn w:val="a"/>
    <w:uiPriority w:val="99"/>
    <w:unhideWhenUsed/>
    <w:qFormat/>
    <w:rsid w:val="003856AA"/>
    <w:pPr>
      <w:tabs>
        <w:tab w:val="center" w:pos="4677"/>
        <w:tab w:val="right" w:pos="9355"/>
      </w:tabs>
      <w:spacing w:after="0" w:line="240" w:lineRule="auto"/>
    </w:pPr>
    <w:rPr>
      <w:rFonts w:ascii="Futuris" w:eastAsia="Times New Roman" w:hAnsi="Futuris" w:cs="Times New Roman"/>
      <w:sz w:val="24"/>
      <w:szCs w:val="20"/>
      <w:lang w:eastAsia="ru-RU"/>
    </w:rPr>
  </w:style>
  <w:style w:type="paragraph" w:customStyle="1" w:styleId="Standard">
    <w:name w:val="Standard"/>
    <w:rsid w:val="00B74DF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Standard"/>
    <w:rsid w:val="00B74DF4"/>
    <w:pPr>
      <w:spacing w:after="140" w:line="288" w:lineRule="auto"/>
    </w:pPr>
  </w:style>
  <w:style w:type="paragraph" w:styleId="ae">
    <w:name w:val="footnote text"/>
    <w:basedOn w:val="a"/>
    <w:link w:val="af"/>
    <w:uiPriority w:val="99"/>
    <w:semiHidden/>
    <w:unhideWhenUsed/>
    <w:rsid w:val="009D5F8E"/>
    <w:pPr>
      <w:spacing w:after="0" w:line="240" w:lineRule="auto"/>
    </w:pPr>
    <w:rPr>
      <w:sz w:val="20"/>
      <w:szCs w:val="20"/>
    </w:rPr>
  </w:style>
  <w:style w:type="character" w:customStyle="1" w:styleId="af">
    <w:name w:val="Текст сноски Знак"/>
    <w:basedOn w:val="a0"/>
    <w:link w:val="ae"/>
    <w:uiPriority w:val="99"/>
    <w:semiHidden/>
    <w:rsid w:val="009D5F8E"/>
    <w:rPr>
      <w:sz w:val="20"/>
      <w:szCs w:val="20"/>
    </w:rPr>
  </w:style>
  <w:style w:type="character" w:styleId="af0">
    <w:name w:val="footnote reference"/>
    <w:basedOn w:val="a0"/>
    <w:uiPriority w:val="99"/>
    <w:semiHidden/>
    <w:unhideWhenUsed/>
    <w:rsid w:val="009D5F8E"/>
    <w:rPr>
      <w:vertAlign w:val="superscript"/>
    </w:rPr>
  </w:style>
  <w:style w:type="character" w:styleId="af1">
    <w:name w:val="annotation reference"/>
    <w:basedOn w:val="a0"/>
    <w:uiPriority w:val="99"/>
    <w:semiHidden/>
    <w:unhideWhenUsed/>
    <w:rsid w:val="009D5F8E"/>
    <w:rPr>
      <w:sz w:val="16"/>
      <w:szCs w:val="16"/>
    </w:rPr>
  </w:style>
  <w:style w:type="paragraph" w:styleId="af2">
    <w:name w:val="annotation text"/>
    <w:basedOn w:val="a"/>
    <w:link w:val="af3"/>
    <w:uiPriority w:val="99"/>
    <w:semiHidden/>
    <w:unhideWhenUsed/>
    <w:rsid w:val="009D5F8E"/>
    <w:pPr>
      <w:spacing w:line="240" w:lineRule="auto"/>
    </w:pPr>
    <w:rPr>
      <w:sz w:val="20"/>
      <w:szCs w:val="20"/>
    </w:rPr>
  </w:style>
  <w:style w:type="character" w:customStyle="1" w:styleId="af3">
    <w:name w:val="Текст примечания Знак"/>
    <w:basedOn w:val="a0"/>
    <w:link w:val="af2"/>
    <w:uiPriority w:val="99"/>
    <w:semiHidden/>
    <w:rsid w:val="009D5F8E"/>
    <w:rPr>
      <w:sz w:val="20"/>
      <w:szCs w:val="20"/>
    </w:rPr>
  </w:style>
  <w:style w:type="paragraph" w:styleId="af4">
    <w:name w:val="annotation subject"/>
    <w:basedOn w:val="af2"/>
    <w:next w:val="af2"/>
    <w:link w:val="af5"/>
    <w:uiPriority w:val="99"/>
    <w:semiHidden/>
    <w:unhideWhenUsed/>
    <w:rsid w:val="009D5F8E"/>
    <w:rPr>
      <w:b/>
      <w:bCs/>
    </w:rPr>
  </w:style>
  <w:style w:type="character" w:customStyle="1" w:styleId="af5">
    <w:name w:val="Тема примечания Знак"/>
    <w:basedOn w:val="af3"/>
    <w:link w:val="af4"/>
    <w:uiPriority w:val="99"/>
    <w:semiHidden/>
    <w:rsid w:val="009D5F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80270">
      <w:bodyDiv w:val="1"/>
      <w:marLeft w:val="0"/>
      <w:marRight w:val="0"/>
      <w:marTop w:val="0"/>
      <w:marBottom w:val="0"/>
      <w:divBdr>
        <w:top w:val="none" w:sz="0" w:space="0" w:color="auto"/>
        <w:left w:val="none" w:sz="0" w:space="0" w:color="auto"/>
        <w:bottom w:val="none" w:sz="0" w:space="0" w:color="auto"/>
        <w:right w:val="none" w:sz="0" w:space="0" w:color="auto"/>
      </w:divBdr>
    </w:div>
    <w:div w:id="1202745050">
      <w:bodyDiv w:val="1"/>
      <w:marLeft w:val="0"/>
      <w:marRight w:val="0"/>
      <w:marTop w:val="0"/>
      <w:marBottom w:val="0"/>
      <w:divBdr>
        <w:top w:val="none" w:sz="0" w:space="0" w:color="auto"/>
        <w:left w:val="none" w:sz="0" w:space="0" w:color="auto"/>
        <w:bottom w:val="none" w:sz="0" w:space="0" w:color="auto"/>
        <w:right w:val="none" w:sz="0" w:space="0" w:color="auto"/>
      </w:divBdr>
    </w:div>
    <w:div w:id="1265721646">
      <w:bodyDiv w:val="1"/>
      <w:marLeft w:val="0"/>
      <w:marRight w:val="0"/>
      <w:marTop w:val="0"/>
      <w:marBottom w:val="0"/>
      <w:divBdr>
        <w:top w:val="none" w:sz="0" w:space="0" w:color="auto"/>
        <w:left w:val="none" w:sz="0" w:space="0" w:color="auto"/>
        <w:bottom w:val="none" w:sz="0" w:space="0" w:color="auto"/>
        <w:right w:val="none" w:sz="0" w:space="0" w:color="auto"/>
      </w:divBdr>
    </w:div>
    <w:div w:id="1279222328">
      <w:bodyDiv w:val="1"/>
      <w:marLeft w:val="0"/>
      <w:marRight w:val="0"/>
      <w:marTop w:val="0"/>
      <w:marBottom w:val="0"/>
      <w:divBdr>
        <w:top w:val="none" w:sz="0" w:space="0" w:color="auto"/>
        <w:left w:val="none" w:sz="0" w:space="0" w:color="auto"/>
        <w:bottom w:val="none" w:sz="0" w:space="0" w:color="auto"/>
        <w:right w:val="none" w:sz="0" w:space="0" w:color="auto"/>
      </w:divBdr>
    </w:div>
    <w:div w:id="1528177148">
      <w:bodyDiv w:val="1"/>
      <w:marLeft w:val="0"/>
      <w:marRight w:val="0"/>
      <w:marTop w:val="0"/>
      <w:marBottom w:val="0"/>
      <w:divBdr>
        <w:top w:val="none" w:sz="0" w:space="0" w:color="auto"/>
        <w:left w:val="none" w:sz="0" w:space="0" w:color="auto"/>
        <w:bottom w:val="none" w:sz="0" w:space="0" w:color="auto"/>
        <w:right w:val="none" w:sz="0" w:space="0" w:color="auto"/>
      </w:divBdr>
      <w:divsChild>
        <w:div w:id="1695109646">
          <w:marLeft w:val="0"/>
          <w:marRight w:val="0"/>
          <w:marTop w:val="0"/>
          <w:marBottom w:val="0"/>
          <w:divBdr>
            <w:top w:val="none" w:sz="0" w:space="0" w:color="auto"/>
            <w:left w:val="none" w:sz="0" w:space="0" w:color="auto"/>
            <w:bottom w:val="none" w:sz="0" w:space="0" w:color="auto"/>
            <w:right w:val="none" w:sz="0" w:space="0" w:color="auto"/>
          </w:divBdr>
        </w:div>
        <w:div w:id="1939874717">
          <w:marLeft w:val="0"/>
          <w:marRight w:val="0"/>
          <w:marTop w:val="0"/>
          <w:marBottom w:val="0"/>
          <w:divBdr>
            <w:top w:val="none" w:sz="0" w:space="0" w:color="auto"/>
            <w:left w:val="none" w:sz="0" w:space="0" w:color="auto"/>
            <w:bottom w:val="none" w:sz="0" w:space="0" w:color="auto"/>
            <w:right w:val="none" w:sz="0" w:space="0" w:color="auto"/>
          </w:divBdr>
        </w:div>
      </w:divsChild>
    </w:div>
    <w:div w:id="1704355165">
      <w:bodyDiv w:val="1"/>
      <w:marLeft w:val="0"/>
      <w:marRight w:val="0"/>
      <w:marTop w:val="0"/>
      <w:marBottom w:val="0"/>
      <w:divBdr>
        <w:top w:val="none" w:sz="0" w:space="0" w:color="auto"/>
        <w:left w:val="none" w:sz="0" w:space="0" w:color="auto"/>
        <w:bottom w:val="none" w:sz="0" w:space="0" w:color="auto"/>
        <w:right w:val="none" w:sz="0" w:space="0" w:color="auto"/>
      </w:divBdr>
    </w:div>
    <w:div w:id="1900362670">
      <w:bodyDiv w:val="1"/>
      <w:marLeft w:val="0"/>
      <w:marRight w:val="0"/>
      <w:marTop w:val="0"/>
      <w:marBottom w:val="0"/>
      <w:divBdr>
        <w:top w:val="none" w:sz="0" w:space="0" w:color="auto"/>
        <w:left w:val="none" w:sz="0" w:space="0" w:color="auto"/>
        <w:bottom w:val="none" w:sz="0" w:space="0" w:color="auto"/>
        <w:right w:val="none" w:sz="0" w:space="0" w:color="auto"/>
      </w:divBdr>
    </w:div>
    <w:div w:id="19894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213865A8E96714DE39C6F733C370E1B3376D86DBE502EDFE0952685569F13DBFC9CB5A64AF6E5DEECDD2FAE1C31A69D38B23238CBDAE0j0K1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2F37-4694-4DC8-AEBB-9E7AAE2A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29</Pages>
  <Words>10290</Words>
  <Characters>58657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Лопарев Юрий Петрович</cp:lastModifiedBy>
  <cp:revision>42</cp:revision>
  <cp:lastPrinted>2021-06-01T06:02:00Z</cp:lastPrinted>
  <dcterms:created xsi:type="dcterms:W3CDTF">2021-05-31T08:39:00Z</dcterms:created>
  <dcterms:modified xsi:type="dcterms:W3CDTF">2021-06-30T11:31:00Z</dcterms:modified>
</cp:coreProperties>
</file>