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Перечень нормативных правовых актов, </w:t>
      </w:r>
    </w:p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регулирующих отношения, возникающие в связи с предоставлением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Красновишерского городского округа»</w:t>
      </w:r>
    </w:p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jc w:val="both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1"/>
        <w:shd w:val="clear" w:color="auto" w:fill="FFFFFF"/>
        <w:spacing w:before="0" w:after="12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kern w:val="2"/>
        </w:rPr>
      </w:pPr>
      <w:r>
        <w:rPr>
          <w:rFonts w:cs="Times New Roman" w:ascii="Times New Roman" w:hAnsi="Times New Roman"/>
          <w:b w:val="false"/>
          <w:color w:val="000000"/>
        </w:rPr>
        <w:t xml:space="preserve">Конвенция о правах ребенка, </w:t>
      </w:r>
      <w:r>
        <w:rPr>
          <w:rFonts w:eastAsia="Times New Roman" w:cs="Times New Roman" w:ascii="Times New Roman" w:hAnsi="Times New Roman"/>
          <w:b w:val="false"/>
          <w:color w:val="000000"/>
          <w:kern w:val="2"/>
        </w:rPr>
        <w:t xml:space="preserve">одобрена Генеральной Ассамблеей ООН </w:t>
        <w:br/>
        <w:t>20 ноября 1989 г.;</w:t>
      </w:r>
    </w:p>
    <w:p>
      <w:pPr>
        <w:pStyle w:val="Normal"/>
        <w:spacing w:before="0" w:after="120"/>
        <w:ind w:firstLine="709"/>
        <w:jc w:val="both"/>
        <w:rPr/>
      </w:pPr>
      <w:hyperlink r:id="rId2">
        <w:r>
          <w:rPr>
            <w:rStyle w:val="ListLabel1"/>
            <w:color w:val="000000"/>
            <w:szCs w:val="28"/>
          </w:rPr>
          <w:t>Конституция</w:t>
        </w:r>
      </w:hyperlink>
      <w:r>
        <w:rPr>
          <w:color w:val="000000"/>
          <w:szCs w:val="28"/>
        </w:rPr>
        <w:t xml:space="preserve"> Российской Федерации, пр</w:t>
      </w:r>
      <w:r>
        <w:rPr>
          <w:color w:val="000000"/>
          <w:szCs w:val="28"/>
          <w:shd w:fill="FFFFFF" w:val="clear"/>
        </w:rPr>
        <w:t>инята на всенародном голосовании 12 декабря 1993 г. («Российская газета» от 21 января 2009 г. № 7);</w:t>
      </w:r>
    </w:p>
    <w:p>
      <w:pPr>
        <w:pStyle w:val="1"/>
        <w:shd w:val="clear" w:color="auto" w:fill="FFFFFF"/>
        <w:spacing w:before="0" w:after="120"/>
        <w:ind w:firstLine="709"/>
        <w:rPr>
          <w:rFonts w:ascii="Times New Roman" w:hAnsi="Times New Roman" w:eastAsia="Times New Roman" w:cs="Times New Roman"/>
          <w:b w:val="false"/>
          <w:b w:val="false"/>
          <w:color w:val="000000"/>
          <w:kern w:val="2"/>
        </w:rPr>
      </w:pPr>
      <w:r>
        <w:rPr>
          <w:rFonts w:cs="Times New Roman" w:ascii="Times New Roman" w:hAnsi="Times New Roman"/>
          <w:b w:val="false"/>
          <w:color w:val="000000"/>
        </w:rPr>
        <w:t>Семейный кодекс Российской Федерации</w:t>
      </w:r>
      <w:r>
        <w:rPr>
          <w:rFonts w:eastAsia="Times New Roman" w:cs="Times New Roman" w:ascii="Times New Roman" w:hAnsi="Times New Roman"/>
          <w:b w:val="false"/>
          <w:color w:val="000000"/>
          <w:kern w:val="2"/>
        </w:rPr>
        <w:t xml:space="preserve"> от 29 декабря 1995 г. № 223-ФЗ </w:t>
      </w:r>
      <w:r>
        <w:rPr>
          <w:rFonts w:cs="Times New Roman" w:ascii="Times New Roman" w:hAnsi="Times New Roman"/>
          <w:b w:val="false"/>
          <w:color w:val="000000"/>
        </w:rPr>
        <w:t>(«Российская газета» от 27 января 1996 г. № 17)</w:t>
      </w:r>
      <w:r>
        <w:rPr>
          <w:rFonts w:eastAsia="Times New Roman" w:cs="Times New Roman" w:ascii="Times New Roman" w:hAnsi="Times New Roman"/>
          <w:b w:val="false"/>
          <w:color w:val="000000"/>
          <w:kern w:val="2"/>
        </w:rPr>
        <w:t xml:space="preserve">; </w:t>
      </w:r>
    </w:p>
    <w:p>
      <w:pPr>
        <w:pStyle w:val="Normal"/>
        <w:spacing w:before="0" w:after="120"/>
        <w:ind w:firstLine="709"/>
        <w:rPr/>
      </w:pPr>
      <w:r>
        <w:rPr>
          <w:szCs w:val="28"/>
        </w:rPr>
        <w:t>Федеральный закон от 24 ноября 1995 г. № 181-ФЗ «О социальной защите инвалидов в Российской Федерации» («Российская газета» от 2 декабря 1995 г. № 234);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24 июля 1998 г. № 124-ФЗ «Об основных гарантиях прав ребёнка в Российской Федерации» («Российская газета» от </w:t>
        <w:br/>
        <w:t>5 августа 1998 г. № 147);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 («Российская газета» от 8 октября 2003 г. № 302);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2 мая 2006 г. № 59-ФЗ «О порядке рассмотрения обращений граждан Российской Федерации» («Российская газета» от 5 мая 2006 г. № 95); 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27 июля 2006 г. № 149-ФЗ «Об информации, информационных технологиях и о защите информации» («Российская газета» от 29 июля 2006 г. № 165);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27 июля 2006 г. № 152-ФЗ «О персональных данных» («Российская газета» от 29 июля 2006 г. № 165); 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г. № 25);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29 декабря 2012 г. № 273-ФЗ «Об образовании в Российской Федерации» («Российская газета» от 31 декабря 2012 г. № 303);</w:t>
      </w:r>
    </w:p>
    <w:p>
      <w:pPr>
        <w:pStyle w:val="Normal"/>
        <w:spacing w:before="0"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>
      <w:pPr>
        <w:pStyle w:val="Normal"/>
        <w:spacing w:before="0" w:after="120"/>
        <w:ind w:firstLine="709"/>
        <w:jc w:val="both"/>
        <w:rPr/>
      </w:pPr>
      <w:r>
        <w:rPr>
          <w:color w:val="000000"/>
          <w:szCs w:val="28"/>
        </w:rPr>
        <w:t>Закон Пермского края от 12 марта 2014 г. № 308-ПК «Об образовании в Пермском крае»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 от 17.03.2014 № 10»);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3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a0a9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a0a9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60389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42ED2-4A85-4177-8B4E-24ED23A4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LibreOffice/6.3.3.2$Windows_x86 LibreOffice_project/a64200df03143b798afd1ec74a12ab50359878ed</Application>
  <Pages>2</Pages>
  <Words>383</Words>
  <Characters>2264</Characters>
  <CharactersWithSpaces>2637</CharactersWithSpaces>
  <Paragraphs>16</Paragraphs>
  <Company>Управление муниципальными учреждениями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2020-09-04T11:35:00Z</dcterms:created>
  <dc:creator>Дюкова</dc:creator>
  <dc:description/>
  <dc:language>ru-RU</dc:language>
  <cp:lastModifiedBy>Дюкова</cp:lastModifiedBy>
  <dcterms:modified xsi:type="dcterms:W3CDTF">2020-09-07T05:02:00Z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муниципальными учреждениями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