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 «Выдача разрешений на выполнение авиационных работ, парашютных прыжков, демонстрационных полетов воздушных судов,  полетов беспилотных воздушных судов (за исключением полетов беспилотных воздушных судов с максимальной взлетной массой менее 0,25 кг), подъем привязных аэростатов над территорией Красновишерского городского округа, а также на посадку (взлет) на расположенные в границах Красновишерского городского округа площадки, сведения о которых не опубликованы в документах аэронавигационной информации»</w:t>
      </w:r>
    </w:p>
    <w:p>
      <w:pPr>
        <w:pStyle w:val="Normal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Воздушный кодекс Российской Федерации от 19 марта 1997 г. № 60-ФЗ (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«Собрание законодательства РФ» от 24 марта 1997 г. № 12, ст. 1383, «Российская газета» от 26 марта 1997 г. № 59-60);</w:t>
      </w:r>
    </w:p>
    <w:p>
      <w:pPr>
        <w:pStyle w:val="Normal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Российской Федерации» («Российская газета» от 08 октября 2003 г. № 202);</w:t>
      </w:r>
    </w:p>
    <w:p>
      <w:pPr>
        <w:pStyle w:val="Normal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от 02 мая 2006 г. № 59-ФЗ «О порядке рассмотрения обращений граждан Российской Федерации» («Российская газета» от 5 мая 2006 г. № 95, «Собрание законодательства РФ» от 08 мая 2006 г., № 19, ст. 2060, «Парламентская газета» от 11 мая 2006 г. № 70-71);</w:t>
      </w:r>
    </w:p>
    <w:p>
      <w:pPr>
        <w:pStyle w:val="Normal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 от 27 июля 2006 г. № 149-ФЗ «Об информации, информационных технологиях и о защите информации» («Российская газета» от 29 июля 2006 г. № 165, «Собрание законодательства РФ» от 31 июля 2006 г., № 31 (1 ч.), ст. 3448, «Парламентская газета» от 3 августа 2006 г. № 126-127);</w:t>
      </w:r>
    </w:p>
    <w:p>
      <w:pPr>
        <w:pStyle w:val="Normal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от 27 июля 2006 г. № 152-ФЗ «О персональных данных» («Российская газета» от 29 июля 2006 г. № 165);</w:t>
      </w:r>
    </w:p>
    <w:p>
      <w:pPr>
        <w:pStyle w:val="Normal"/>
        <w:widowControl w:val="false"/>
        <w:tabs>
          <w:tab w:val="clear" w:pos="708"/>
          <w:tab w:val="left" w:pos="1037" w:leader="none"/>
          <w:tab w:val="left" w:pos="7090" w:leader="none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 от 09 февраля 2009 г. № 8-ФЗ «Об обеспечении доступа к информации о деятельности государственных органов и органов местного самоуправления» («Парламентская газета», от 13-19 февраля 2009 г. № 8, «Российская газета» от 13 февраля 2009 г. № 25, «Собрание законодательства РФ» от 16 февраля 2009 г., № 7, ст. 776);</w:t>
      </w:r>
    </w:p>
    <w:p>
      <w:pPr>
        <w:pStyle w:val="Normal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услуг» («Российская газета» от 30 июля 2010 г. № 168);</w:t>
      </w:r>
    </w:p>
    <w:p>
      <w:pPr>
        <w:pStyle w:val="Normal"/>
        <w:ind w:left="0" w:right="-1"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Постановление Правительства РФ от 11 марта 2010 г. № 138 «Об утверждении Федеральных правил использования воздушного пространства Российской Федерации». («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Собрание законодательства РФ» от 05 апреля 2010 г., № 14, ст. 1649,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«Российская Бизнес-газета» от 13 апреля 2010 г. № 12 (начало), «Российская Бизнес-газета» от 20 апреля 2010 г.  № 13 (окончание);</w:t>
      </w:r>
    </w:p>
    <w:p>
      <w:pPr>
        <w:pStyle w:val="Normal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 Минтранса РФ от 16 января 2012 г. № 6</w:t>
        <w:br/>
        <w:t>«Об утверждении Федеральных авиационных правил «Организация планирования использования воздушного пространства Российской Федерации» («Российская газета» от 4 апреля 2012 г. № 73);</w:t>
      </w:r>
    </w:p>
    <w:p>
      <w:pPr>
        <w:pStyle w:val="Normal"/>
        <w:ind w:left="0" w:right="-1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Приказ Минтранса России от 13 августа 2015 г. № 246 (ред. от 14.01.2020)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 (официальный интернет-портал правовой информации </w:t>
      </w:r>
      <w:hyperlink r:id="rId2" w:tgtFrame="&lt;div class=&quot;doc www&quot;&gt;http://www.pravo.gov.ru&lt;/div&gt;">
        <w:r>
          <w:rPr>
            <w:rStyle w:val="ListLabel1"/>
            <w:rFonts w:cs="Times New Roman" w:ascii="Times New Roman" w:hAnsi="Times New Roman"/>
            <w:sz w:val="24"/>
            <w:szCs w:val="24"/>
          </w:rPr>
          <w:t>http://www.pravo.gov.ru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13 октября 2015 г.);</w:t>
      </w:r>
    </w:p>
    <w:p>
      <w:pPr>
        <w:pStyle w:val="Normal"/>
        <w:ind w:left="0" w:right="-1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Приказ Минтранса России от 17 декабря 2018 г. № 451 «Об установлении запретных зон» (официальный интернет-портал правовой информации </w:t>
      </w:r>
      <w:hyperlink r:id="rId3" w:tgtFrame="&lt;div class=&quot;doc www&quot;&gt;http://www.pravo.gov.ru&lt;/div&gt;">
        <w:r>
          <w:rPr>
            <w:rStyle w:val="ListLabel1"/>
            <w:rFonts w:cs="Times New Roman" w:ascii="Times New Roman" w:hAnsi="Times New Roman"/>
            <w:sz w:val="24"/>
            <w:szCs w:val="24"/>
          </w:rPr>
          <w:t>http://www.pravo.gov.ru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16.01.2019 г.).</w:t>
      </w:r>
    </w:p>
    <w:p>
      <w:pPr>
        <w:pStyle w:val="Normal"/>
        <w:tabs>
          <w:tab w:val="clear" w:pos="708"/>
          <w:tab w:val="left" w:pos="284" w:leader="none"/>
        </w:tabs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8" w:right="707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01dc"/>
    <w:pPr>
      <w:widowControl/>
      <w:bidi w:val="0"/>
      <w:ind w:left="-108" w:right="113" w:hanging="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205369"/>
    <w:pPr>
      <w:spacing w:beforeAutospacing="1" w:afterAutospacing="1"/>
      <w:ind w:left="0" w:right="0" w:hanging="0"/>
      <w:jc w:val="left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05369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632f2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ogin.consultant.ru/link/?date=04.08.2020&amp;rnd=4275ADCC3E6E0E19BBB96B918C1D099B" TargetMode="External"/><Relationship Id="rId3" Type="http://schemas.openxmlformats.org/officeDocument/2006/relationships/hyperlink" Target="http://login.consultant.ru/link/?date=04.08.2020&amp;rnd=4275ADCC3E6E0E19BBB96B918C1D099B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LibreOffice/6.3.3.2$Windows_x86 LibreOffice_project/a64200df03143b798afd1ec74a12ab50359878ed</Application>
  <Pages>1</Pages>
  <Words>484</Words>
  <Characters>2966</Characters>
  <CharactersWithSpaces>3442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2020-08-04T04:11:00Z</dcterms:created>
  <dc:creator>seredkin</dc:creator>
  <dc:description/>
  <dc:language>ru-RU</dc:language>
  <cp:lastModifiedBy/>
  <dcterms:modified xsi:type="dcterms:W3CDTF">2020-08-06T16:40:13Z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