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Предоставление муниципальной услуги </w:t>
      </w:r>
      <w:r>
        <w:rPr>
          <w:rFonts w:cs="Times New Roman"/>
          <w:b w:val="false"/>
          <w:bCs w:val="false"/>
          <w:sz w:val="28"/>
          <w:szCs w:val="28"/>
        </w:rPr>
        <w:t xml:space="preserve"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>
        <w:rPr>
          <w:szCs w:val="28"/>
        </w:rPr>
        <w:t>осуществляется в соответствии со следующими нормативно-правовыми актами: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Конституцией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Градостроительным кодексом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Гражданским кодексом Российской Федерации (части первая и вторая);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Земельным кодексом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Федеральным законом от 13 июля 2015 г. № 218-ФЗ «О государственной регистрации недвижимости»;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color w:val="000000"/>
        </w:rPr>
        <w:t>Федеральным законом от 24 июля 2007 г. № 221-ФЗ «О кадастровой деятельности»;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Федеральным законом от 25 октября 2001 г. № 137-ФЗ «О введении в действие Земельного кодекса Российской Федерации»;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>
      <w:pPr>
        <w:pStyle w:val="Normal"/>
        <w:jc w:val="both"/>
        <w:rPr/>
      </w:pPr>
      <w:r>
        <w:rPr/>
        <w:t xml:space="preserve">           </w:t>
      </w:r>
      <w:bookmarkStart w:id="0" w:name="_GoBack"/>
      <w:r>
        <w:rPr/>
        <w:t>Закон Пермского края от 07.10.2011 N 837-ПК  "О порядках определения цены продажи земельных участков, находящихся в собственности Пермского края или государственная собственность на которые не разграничена, без проведения торгов, а также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Пермского края, земель или земельных участков, государственная собственность на которые не разграничена" (принят ЗС ПК 22.09.2011)</w:t>
      </w:r>
      <w:bookmarkEnd w:id="0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7fd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ae7fd3"/>
    <w:rPr>
      <w:rFonts w:ascii="Arial" w:hAnsi="Arial" w:eastAsia="Times New Roman" w:cs="Arial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ae7fd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Знак1"/>
    <w:basedOn w:val="Normal"/>
    <w:qFormat/>
    <w:rsid w:val="00ae7fd3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LibreOffice/6.4.4.2$Windows_x86 LibreOffice_project/3d775be2011f3886db32dfd395a6a6d1ca2630ff</Application>
  <Pages>1</Pages>
  <Words>176</Words>
  <Characters>1275</Characters>
  <CharactersWithSpaces>1453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2020-06-30T08:33:00Z</dcterms:created>
  <dc:creator>Сученинова Ольга Владимировна</dc:creator>
  <dc:description/>
  <dc:language>ru-RU</dc:language>
  <cp:lastModifiedBy/>
  <dcterms:modified xsi:type="dcterms:W3CDTF">2020-11-05T16:24:17Z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