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Документ предоставлен </w:t>
      </w:r>
      <w:hyperlink r:id="rId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КонсультантПлюс</w:t>
        </w:r>
      </w:hyperlink>
      <w:r>
        <w:rPr>
          <w:rFonts w:ascii="Times New Roman" w:hAnsi="Times New Roman"/>
          <w:sz w:val="28"/>
          <w:szCs w:val="28"/>
        </w:rPr>
        <w:b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outlineLvl w:val="0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tbl>
      <w:tblPr>
        <w:tblW w:w="1020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2 мая 2006 года</w:t>
            </w:r>
          </w:p>
        </w:tc>
        <w:tc>
          <w:tcPr>
            <w:tcW w:w="510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N 59-ФЗ</w:t>
            </w:r>
          </w:p>
        </w:tc>
      </w:tr>
    </w:tbl>
    <w:p>
      <w:pPr>
        <w:pStyle w:val="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РОССИЙСКАЯ ФЕДЕРАЦИЯ</w:t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ФЕДЕРАЛЬНЫЙ ЗАКОН</w:t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О ПОРЯДКЕ РАССМОТРЕНИЯ ОБРАЩЕНИЙ</w:t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ГРАЖДАН РОССИЙСКОЙ ФЕДЕРАЦИИ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Принят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Государственной Думой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21 апреля 2006 года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Одобрен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Советом Федерации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26 апреля 2006 года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47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147"/>
      </w:tblGrid>
      <w:tr>
        <w:trPr/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>Список изменяющих документов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(в ред. Федеральных законов от 29.06.2010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126-ФЗ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>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от 27.07.2010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227-ФЗ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, от 07.05.2013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80-ФЗ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, от 02.07.2013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182-ФЗ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>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от 24.11.2014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357-ФЗ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, от 03.11.2015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305-ФЗ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, от 27.11.2017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355-ФЗ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>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от 27.12.2018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N 528-ФЗ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>,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с изм., внесенными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 xml:space="preserve"> Конституционного Суда РФ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392C69"/>
                <w:sz w:val="28"/>
                <w:szCs w:val="28"/>
                <w:u w:val="none"/>
              </w:rPr>
              <w:t>от 18.07.2012 N 19-П)</w:t>
            </w:r>
          </w:p>
        </w:tc>
      </w:tr>
    </w:tbl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1. Сфера применения настоящего Федерального закона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законами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 иными федеральными законами.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4 введена Федеральным </w:t>
      </w:r>
      <w:hyperlink r:id="rId1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07.05.2013 N 80-ФЗ)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2. Право граждан на обращение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1 в ред. Федерального </w:t>
      </w:r>
      <w:hyperlink r:id="rId1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07.05.2013 N 80-ФЗ)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Рассмотрение обращений граждан осуществляется бесплатно.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3. Правовое регулирование правоотношений, связанных с рассмотрением обращений граждан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Правоотношения, связанные с рассмотрением обращений граждан, регулируются </w:t>
      </w:r>
      <w:hyperlink r:id="rId1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4. Основные термины, используемые в настоящем Федеральном законе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Для целей настоящего Федерального закона используются следующие основные термины: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1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27.07.2010 N 227-ФЗ)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5. Права гражданина при рассмотрении обращения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18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27.07.2010 N 227-ФЗ)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тайну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;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статье 11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закона, а в случае, предусмотренном </w:t>
      </w:r>
      <w:hyperlink w:anchor="Par12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частью 5.1 статьи 11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2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27.11.2017 N 355-ФЗ)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5) обращаться с заявлением о прекращении рассмотрения обращения.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6. Гарантии безопасности гражданина в связи с его обращением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Запрещается </w:t>
      </w:r>
      <w:hyperlink r:id="rId2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преследование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частной жизни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bookmarkStart w:id="0" w:name="Par70"/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7. Требования к письменному обращению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3 в ред. Федерального </w:t>
      </w:r>
      <w:hyperlink r:id="rId2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27.11.2017 N 355-ФЗ)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8. Направление и регистрация письменного обращения</w:t>
      </w:r>
      <w:bookmarkStart w:id="1" w:name="Par79"/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статьи 11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3.1. Письменное обращение, содержащее информацию о фактах возможных нарушений </w:t>
      </w:r>
      <w:hyperlink r:id="rId2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части 4 статьи 11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3.1 введена Федеральным </w:t>
      </w:r>
      <w:hyperlink r:id="rId2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24.11.2014 N 357-ФЗ; в ред. Федерального </w:t>
      </w:r>
      <w:hyperlink r:id="rId2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27.12.2018 N 528-ФЗ)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  <w:bookmarkStart w:id="2" w:name="Par88"/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7. В случае, если в соответствии с запретом, предусмотренным </w:t>
      </w:r>
      <w:hyperlink w:anchor="Par88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частью 6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 суд.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9. Обязательность принятия обращения к рассмотрению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10. Рассмотрение обращения</w:t>
      </w:r>
      <w:bookmarkStart w:id="3" w:name="Par96"/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Государственный орган, орган местного самоуправления или должностное лицо: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29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27.07.2010 N 227-ФЗ)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статье 11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тайну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и для которых установлен особый порядок предоставления.</w:t>
      </w:r>
      <w:bookmarkStart w:id="4" w:name="Par105"/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части 2 статьи 6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  <w:bookmarkStart w:id="5" w:name="Par107"/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4 в ред. Федерального </w:t>
      </w:r>
      <w:hyperlink r:id="rId31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27.11.2017 N 355-ФЗ)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11. Порядок рассмотрения отдельных обращений</w:t>
      </w:r>
      <w:bookmarkStart w:id="6" w:name="Par110"/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3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02.07.2013 N 182-ФЗ)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порядка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обжалования данного судебного решения.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3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29.06.2010 N 126-ФЗ)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bookmarkStart w:id="7" w:name="Par117"/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3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29.06.2010 N 126-ФЗ)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4.1 введена Федеральным </w:t>
      </w:r>
      <w:hyperlink r:id="rId3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27.11.2017 N 355-ФЗ)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3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02.07.2013 N 182-ФЗ)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частью 4 статьи 10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bookmarkStart w:id="8" w:name="Par123"/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5.1 введена Федеральным </w:t>
      </w:r>
      <w:hyperlink r:id="rId38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27.11.2017 N 355-ФЗ)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тайну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12. Сроки рассмотрения письменного обращения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части 1.1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настоящей статьи.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4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24.11.2014 N 357-ФЗ)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  <w:bookmarkStart w:id="9" w:name="Par132"/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1.1 введена Федеральным </w:t>
      </w:r>
      <w:hyperlink r:id="rId41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24.11.2014 N 357-ФЗ)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В исключительных случаях, а также в случае направления запроса, предусмотренного частью 2 </w:t>
      </w:r>
      <w:hyperlink w:anchor="Par10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статьи 10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13. Личный прием граждан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 При личном приеме гражданин предъявляет </w:t>
      </w:r>
      <w:hyperlink r:id="rId4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документ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удостоверяющий его личность.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(часть 7 введена Федеральным </w:t>
      </w:r>
      <w:hyperlink r:id="rId4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03.11.2015 N 305-ФЗ)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14. Контроль за соблюдением порядка рассмотрения обращений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анализируют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15. Ответственность за нарушение настоящего Федерального закона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Российской Федерации.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16. Возмещение причиненных убытков и взыскание понесенных расходов при рассмотрении обращений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Признать не действующими на территории Российской Федерации: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1) </w:t>
      </w:r>
      <w:hyperlink r:id="rId4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Указ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18. Вступление в силу настоящего Федерального закона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Настоящий Федеральный закон вступает в силу по истечении 180 дней после дня его официального опубликования.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Президент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Российской Федерации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В.ПУТИН</w:t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Москва, Кремль</w:t>
      </w:r>
    </w:p>
    <w:p>
      <w:pPr>
        <w:pStyle w:val="Normal"/>
        <w:bidi w:val="0"/>
        <w:spacing w:before="200" w:after="0"/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 мая 2006 года</w:t>
      </w:r>
    </w:p>
    <w:p>
      <w:pPr>
        <w:pStyle w:val="Normal"/>
        <w:bidi w:val="0"/>
        <w:spacing w:before="200" w:after="0"/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N 59-ФЗ</w:t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hyperlink r:id="rId47">
        <w:r>
          <w:rPr/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6DEBC0B9BB72C6C4C5987D8D201AD66F481B7A22BE3BA2466AE4A7D1944294E1B35D94FABC95ECE457593243157019D6A98E22A795BA6D40UAD6J" TargetMode="External"/><Relationship Id="rId4" Type="http://schemas.openxmlformats.org/officeDocument/2006/relationships/hyperlink" Target="consultantplus://offline/ref=6DEBC0B9BB72C6C4C5987D8D201AD66F4B1B7A2DB033A2466AE4A7D1944294E1B35D94FABC95EFE65A593243157019D6A98E22A795BA6D40UAD6J" TargetMode="External"/><Relationship Id="rId5" Type="http://schemas.openxmlformats.org/officeDocument/2006/relationships/hyperlink" Target="consultantplus://offline/ref=6DEBC0B9BB72C6C4C5987D8D201AD66F481F7E22B132A2466AE4A7D1944294E1B35D94FABC95ECE55B593243157019D6A98E22A795BA6D40UAD6J" TargetMode="External"/><Relationship Id="rId6" Type="http://schemas.openxmlformats.org/officeDocument/2006/relationships/hyperlink" Target="consultantplus://offline/ref=6DEBC0B9BB72C6C4C5987D8D201AD66F481F732FB138A2466AE4A7D1944294E1B35D94FABC95ECE457593243157019D6A98E22A795BA6D40UAD6J" TargetMode="External"/><Relationship Id="rId7" Type="http://schemas.openxmlformats.org/officeDocument/2006/relationships/hyperlink" Target="consultantplus://offline/ref=6DEBC0B9BB72C6C4C5987D8D201AD66F4B1B7A2ABD38A2466AE4A7D1944294E1B35D94FABC95EDEC5E593243157019D6A98E22A795BA6D40UAD6J" TargetMode="External"/><Relationship Id="rId8" Type="http://schemas.openxmlformats.org/officeDocument/2006/relationships/hyperlink" Target="consultantplus://offline/ref=6DEBC0B9BB72C6C4C5987D8D201AD66F48137328BA3AA2466AE4A7D1944294E1B35D94FABC95ECE457593243157019D6A98E22A795BA6D40UAD6J" TargetMode="External"/><Relationship Id="rId9" Type="http://schemas.openxmlformats.org/officeDocument/2006/relationships/hyperlink" Target="consultantplus://offline/ref=6DEBC0B9BB72C6C4C5987D8D201AD66F4B13782EB93DA2466AE4A7D1944294E1B35D94FABC95ECE457593243157019D6A98E22A795BA6D40UAD6J" TargetMode="External"/><Relationship Id="rId10" Type="http://schemas.openxmlformats.org/officeDocument/2006/relationships/hyperlink" Target="consultantplus://offline/ref=6DEBC0B9BB72C6C4C5987D8D201AD66F4A1A7F2DBD3EA2466AE4A7D1944294E1B35D94FABC95E9E55B593243157019D6A98E22A795BA6D40UAD6J" TargetMode="External"/><Relationship Id="rId11" Type="http://schemas.openxmlformats.org/officeDocument/2006/relationships/hyperlink" Target="consultantplus://offline/ref=6DEBC0B9BB72C6C4C5987D8D201AD66F4818782AB132A2466AE4A7D1944294E1B35D94FABC95ECE259593243157019D6A98E22A795BA6D40UAD6J" TargetMode="External"/><Relationship Id="rId12" Type="http://schemas.openxmlformats.org/officeDocument/2006/relationships/hyperlink" Target="consultantplus://offline/ref=6DEBC0B9BB72C6C4C5987D8D201AD66F4B137C2EB36DF5443BB1A9D49C12DCF1FD1899FBBD97EBEF0B0322475C241DC9A0953CA08BBAU6DDJ" TargetMode="External"/><Relationship Id="rId13" Type="http://schemas.openxmlformats.org/officeDocument/2006/relationships/hyperlink" Target="consultantplus://offline/ref=6DEBC0B9BB72C6C4C5987D8D201AD66F4A1B782EBA3FA2466AE4A7D1944294E1B35D94FABC95EEE55E593243157019D6A98E22A795BA6D40UAD6J" TargetMode="External"/><Relationship Id="rId14" Type="http://schemas.openxmlformats.org/officeDocument/2006/relationships/hyperlink" Target="consultantplus://offline/ref=6DEBC0B9BB72C6C4C5987D8D201AD66F481F7E22B132A2466AE4A7D1944294E1B35D94FABC95ECE55A593243157019D6A98E22A795BA6D40UAD6J" TargetMode="External"/><Relationship Id="rId15" Type="http://schemas.openxmlformats.org/officeDocument/2006/relationships/hyperlink" Target="consultantplus://offline/ref=6DEBC0B9BB72C6C4C5987D8D201AD66F481F7E22B132A2466AE4A7D1944294E1B35D94FABC95ECE558593243157019D6A98E22A795BA6D40UAD6J" TargetMode="External"/><Relationship Id="rId16" Type="http://schemas.openxmlformats.org/officeDocument/2006/relationships/hyperlink" Target="consultantplus://offline/ref=6DEBC0B9BB72C6C4C5987D8D201AD66F4B137C2EB36DF5443BB1A9D49C12CEF1A51498F2A295E9FA5D5264U1D2J" TargetMode="External"/><Relationship Id="rId17" Type="http://schemas.openxmlformats.org/officeDocument/2006/relationships/hyperlink" Target="consultantplus://offline/ref=6DEBC0B9BB72C6C4C5987D8D201AD66F4B1B7A2DB033A2466AE4A7D1944294E1B35D94FABC95EFE659593243157019D6A98E22A795BA6D40UAD6J" TargetMode="External"/><Relationship Id="rId18" Type="http://schemas.openxmlformats.org/officeDocument/2006/relationships/hyperlink" Target="consultantplus://offline/ref=6DEBC0B9BB72C6C4C5987D8D201AD66F4B1B7A2DB033A2466AE4A7D1944294E1B35D94FABC95EFE658593243157019D6A98E22A795BA6D40UAD6J" TargetMode="External"/><Relationship Id="rId19" Type="http://schemas.openxmlformats.org/officeDocument/2006/relationships/hyperlink" Target="consultantplus://offline/ref=6DEBC0B9BB72C6C4C5987D8D201AD66F40187223B830FF4C62BDABD3934DCBE4B44C94FAB58BECE141506610U5D1J" TargetMode="External"/><Relationship Id="rId20" Type="http://schemas.openxmlformats.org/officeDocument/2006/relationships/hyperlink" Target="consultantplus://offline/ref=6DEBC0B9BB72C6C4C5987D8D201AD66F4B13782EB93DA2466AE4A7D1944294E1B35D94FABC95ECE456593243157019D6A98E22A795BA6D40UAD6J" TargetMode="External"/><Relationship Id="rId21" Type="http://schemas.openxmlformats.org/officeDocument/2006/relationships/hyperlink" Target="consultantplus://offline/ref=6DEBC0B9BB72C6C4C5987D8D201AD66F4A1F7A22B93EA2466AE4A7D1944294E1B35D94FABC94E8E55B593243157019D6A98E22A795BA6D40UAD6J" TargetMode="External"/><Relationship Id="rId22" Type="http://schemas.openxmlformats.org/officeDocument/2006/relationships/hyperlink" Target="consultantplus://offline/ref=6DEBC0B9BB72C6C4C5987D8D201AD66F48127E28BA39A2466AE4A7D1944294E1B35D94FABC95EDE35B593243157019D6A98E22A795BA6D40UAD6J" TargetMode="External"/><Relationship Id="rId23" Type="http://schemas.openxmlformats.org/officeDocument/2006/relationships/hyperlink" Target="consultantplus://offline/ref=6DEBC0B9BB72C6C4C5987D8D201AD66F4818782BBA32A2466AE4A7D1944294E1B35D94FABC95ECE55E593243157019D6A98E22A795BA6D40UAD6J" TargetMode="External"/><Relationship Id="rId24" Type="http://schemas.openxmlformats.org/officeDocument/2006/relationships/hyperlink" Target="consultantplus://offline/ref=6DEBC0B9BB72C6C4C5987D8D201AD66F4B13782EB93DA2466AE4A7D1944294E1B35D94FABC95ECE55F593243157019D6A98E22A795BA6D40UAD6J" TargetMode="External"/><Relationship Id="rId25" Type="http://schemas.openxmlformats.org/officeDocument/2006/relationships/hyperlink" Target="consultantplus://offline/ref=6DEBC0B9BB72C6C4C5987D8D201AD66F4A197F2BB932A2466AE4A7D1944294E1B35D94FABC95EEE757593243157019D6A98E22A795BA6D40UAD6J" TargetMode="External"/><Relationship Id="rId26" Type="http://schemas.openxmlformats.org/officeDocument/2006/relationships/hyperlink" Target="consultantplus://offline/ref=6DEBC0B9BB72C6C4C5987D8D201AD66F4B1B7A2ABD38A2466AE4A7D1944294E1B35D94FABC95EDEC5D593243157019D6A98E22A795BA6D40UAD6J" TargetMode="External"/><Relationship Id="rId27" Type="http://schemas.openxmlformats.org/officeDocument/2006/relationships/hyperlink" Target="consultantplus://offline/ref=6DEBC0B9BB72C6C4C5987D8D201AD66F4A1A7F2DBD3EA2466AE4A7D1944294E1B35D94FABC95E9E55B593243157019D6A98E22A795BA6D40UAD6J" TargetMode="External"/><Relationship Id="rId28" Type="http://schemas.openxmlformats.org/officeDocument/2006/relationships/hyperlink" Target="consultantplus://offline/ref=6DEBC0B9BB72C6C4C5987D8D201AD66F4A1F7A22B93EA2466AE4A7D1944294E1B35D94FABC94E8E55B593243157019D6A98E22A795BA6D40UAD6J" TargetMode="External"/><Relationship Id="rId29" Type="http://schemas.openxmlformats.org/officeDocument/2006/relationships/hyperlink" Target="consultantplus://offline/ref=6DEBC0B9BB72C6C4C5987D8D201AD66F4B1B7A2DB033A2466AE4A7D1944294E1B35D94FABC95EFE75E593243157019D6A98E22A795BA6D40UAD6J" TargetMode="External"/><Relationship Id="rId30" Type="http://schemas.openxmlformats.org/officeDocument/2006/relationships/hyperlink" Target="consultantplus://offline/ref=6DEBC0B9BB72C6C4C5987D8D201AD66F40187223B830FF4C62BDABD3934DCBE4B44C94FAB58BECE141506610U5D1J" TargetMode="External"/><Relationship Id="rId31" Type="http://schemas.openxmlformats.org/officeDocument/2006/relationships/hyperlink" Target="consultantplus://offline/ref=6DEBC0B9BB72C6C4C5987D8D201AD66F4B13782EB93DA2466AE4A7D1944294E1B35D94FABC95ECE55D593243157019D6A98E22A795BA6D40UAD6J" TargetMode="External"/><Relationship Id="rId32" Type="http://schemas.openxmlformats.org/officeDocument/2006/relationships/hyperlink" Target="consultantplus://offline/ref=6DEBC0B9BB72C6C4C5987D8D201AD66F481F732FB138A2466AE4A7D1944294E1B35D94FABC95ECE456593243157019D6A98E22A795BA6D40UAD6J" TargetMode="External"/><Relationship Id="rId33" Type="http://schemas.openxmlformats.org/officeDocument/2006/relationships/hyperlink" Target="consultantplus://offline/ref=6DEBC0B9BB72C6C4C5987D8D201AD66F4A1E7A29BF39A2466AE4A7D1944294E1B35D94FABC94E8E05A593243157019D6A98E22A795BA6D40UAD6J" TargetMode="External"/><Relationship Id="rId34" Type="http://schemas.openxmlformats.org/officeDocument/2006/relationships/hyperlink" Target="consultantplus://offline/ref=6DEBC0B9BB72C6C4C5987D8D201AD66F481B7A22BE3BA2466AE4A7D1944294E1B35D94FABC95ECE456593243157019D6A98E22A795BA6D40UAD6J" TargetMode="External"/><Relationship Id="rId35" Type="http://schemas.openxmlformats.org/officeDocument/2006/relationships/hyperlink" Target="consultantplus://offline/ref=6DEBC0B9BB72C6C4C5987D8D201AD66F481B7A22BE3BA2466AE4A7D1944294E1B35D94FABC95ECE55F593243157019D6A98E22A795BA6D40UAD6J" TargetMode="External"/><Relationship Id="rId36" Type="http://schemas.openxmlformats.org/officeDocument/2006/relationships/hyperlink" Target="consultantplus://offline/ref=6DEBC0B9BB72C6C4C5987D8D201AD66F4B13782EB93DA2466AE4A7D1944294E1B35D94FABC95ECE55A593243157019D6A98E22A795BA6D40UAD6J" TargetMode="External"/><Relationship Id="rId37" Type="http://schemas.openxmlformats.org/officeDocument/2006/relationships/hyperlink" Target="consultantplus://offline/ref=6DEBC0B9BB72C6C4C5987D8D201AD66F481F732FB138A2466AE4A7D1944294E1B35D94FABC95ECE55F593243157019D6A98E22A795BA6D40UAD6J" TargetMode="External"/><Relationship Id="rId38" Type="http://schemas.openxmlformats.org/officeDocument/2006/relationships/hyperlink" Target="consultantplus://offline/ref=6DEBC0B9BB72C6C4C5987D8D201AD66F4B13782EB93DA2466AE4A7D1944294E1B35D94FABC95ECE558593243157019D6A98E22A795BA6D40UAD6J" TargetMode="External"/><Relationship Id="rId39" Type="http://schemas.openxmlformats.org/officeDocument/2006/relationships/hyperlink" Target="consultantplus://offline/ref=6DEBC0B9BB72C6C4C5987D8D201AD66F40187223B830FF4C62BDABD3934DCBE4B44C94FAB58BECE141506610U5D1J" TargetMode="External"/><Relationship Id="rId40" Type="http://schemas.openxmlformats.org/officeDocument/2006/relationships/hyperlink" Target="consultantplus://offline/ref=6DEBC0B9BB72C6C4C5987D8D201AD66F4B1B7A2ABD38A2466AE4A7D1944294E1B35D94FABC95EDEC5A593243157019D6A98E22A795BA6D40UAD6J" TargetMode="External"/><Relationship Id="rId41" Type="http://schemas.openxmlformats.org/officeDocument/2006/relationships/hyperlink" Target="consultantplus://offline/ref=6DEBC0B9BB72C6C4C5987D8D201AD66F4B1B7A2ABD38A2466AE4A7D1944294E1B35D94FABC95EDEC59593243157019D6A98E22A795BA6D40UAD6J" TargetMode="External"/><Relationship Id="rId42" Type="http://schemas.openxmlformats.org/officeDocument/2006/relationships/hyperlink" Target="consultantplus://offline/ref=6DEBC0B9BB72C6C4C5987D8D201AD66F481F7229BC3FA2466AE4A7D1944294E1A15DCCF6BD9CF2E45A4C641253U2D5J" TargetMode="External"/><Relationship Id="rId43" Type="http://schemas.openxmlformats.org/officeDocument/2006/relationships/hyperlink" Target="consultantplus://offline/ref=6DEBC0B9BB72C6C4C5987D8D201AD66F48137328BA3AA2466AE4A7D1944294E1B35D94FABC95ECE457593243157019D6A98E22A795BA6D40UAD6J" TargetMode="External"/><Relationship Id="rId44" Type="http://schemas.openxmlformats.org/officeDocument/2006/relationships/hyperlink" Target="consultantplus://offline/ref=6DEBC0B9BB72C6C4C5987D8D201AD66F4B1A7E2EB839A2466AE4A7D1944294E1A15DCCF6BD9CF2E45A4C641253U2D5J" TargetMode="External"/><Relationship Id="rId45" Type="http://schemas.openxmlformats.org/officeDocument/2006/relationships/hyperlink" Target="consultantplus://offline/ref=6DEBC0B9BB72C6C4C5987D8D201AD66F4A1E7A29BD39A2466AE4A7D1944294E1B35D94F9BB97EAEF0B0322475C241DC9A0953CA08BBAU6DDJ" TargetMode="External"/><Relationship Id="rId46" Type="http://schemas.openxmlformats.org/officeDocument/2006/relationships/hyperlink" Target="consultantplus://offline/ref=6DEBC0B9BB72C6C4C5987D8D201AD66F48127922B36DF5443BB1A9D49C12CEF1A51498F2A295E9FA5D5264U1D2J" TargetMode="External"/><Relationship Id="rId47" Type="http://schemas.openxmlformats.org/officeDocument/2006/relationships/hyperlink" Target="consultantplus://offline/ref=6DEBC0B9BB72C6C4C5987D8D201AD66F48127922B36DF5443BB1A9D49C12CEF1A51498F2A295E9FA5D5264U1D2J" TargetMode="External"/><Relationship Id="rId48" Type="http://schemas.openxmlformats.org/officeDocument/2006/relationships/fontTable" Target="fontTable.xml"/><Relationship Id="rId4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LibreOffice/6.4.0.3$Windows_x86 LibreOffice_project/b0a288ab3d2d4774cb44b62f04d5d28733ac6df8</Application>
  <Pages>9</Pages>
  <Words>3293</Words>
  <Characters>22636</Characters>
  <CharactersWithSpaces>25792</CharactersWithSpaces>
  <Paragraphs>138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2020-05-19T14:03:00Z</dcterms:created>
  <dc:creator/>
  <dc:description/>
  <dc:language>ru-RU</dc:language>
  <cp:lastModifiedBy/>
  <dcterms:modified xsi:type="dcterms:W3CDTF">2020-05-19T14:05:02Z</dcterms:modified>
  <cp:revision>1</cp:revision>
  <dc:subject/>
  <dc:title>Федеральный закон от 02.05.2006 N 59-ФЗ(ред. от 27.12.2018)"О порядке рассмотрения обращений граждан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