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hanging="0"/>
        <w:jc w:val="left"/>
        <w:rPr/>
      </w:pPr>
      <w:r>
        <w:rPr>
          <w:rFonts w:ascii="Times New Roman" w:hAnsi="Times New Roman"/>
          <w:b w:val="false"/>
          <w:i w:val="false"/>
          <w:strike w:val="false"/>
          <w:dstrike w:val="false"/>
          <w:sz w:val="28"/>
          <w:szCs w:val="28"/>
          <w:u w:val="none"/>
        </w:rPr>
        <w:t xml:space="preserve">Документ предоставлен </w:t>
      </w:r>
      <w:hyperlink r:id="rId2">
        <w:r>
          <w:rPr>
            <w:rFonts w:ascii="Times New Roman" w:hAnsi="Times New Roman"/>
            <w:b w:val="false"/>
            <w:i w:val="false"/>
            <w:strike w:val="false"/>
            <w:dstrike w:val="false"/>
            <w:color w:val="0000FF"/>
            <w:sz w:val="28"/>
            <w:szCs w:val="28"/>
            <w:u w:val="none"/>
          </w:rPr>
          <w:t>КонсультантПлюс</w:t>
        </w:r>
      </w:hyperlink>
      <w:r>
        <w:rPr>
          <w:rFonts w:ascii="Times New Roman" w:hAnsi="Times New Roman"/>
          <w:sz w:val="28"/>
          <w:szCs w:val="28"/>
        </w:rPr>
        <w:br/>
      </w:r>
    </w:p>
    <w:p>
      <w:pPr>
        <w:pStyle w:val="Normal"/>
        <w:numPr>
          <w:ilvl w:val="0"/>
          <w:numId w:val="0"/>
        </w:numPr>
        <w:bidi w:val="0"/>
        <w:ind w:left="0" w:hanging="0"/>
        <w:jc w:val="both"/>
        <w:outlineLvl w:val="0"/>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ПРАВИТЕЛЬСТВО ПЕРМСКОГО КРАЯ</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ПОСТАНОВЛЕНИЕ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от 14 апреля 2015 г. N 222-п</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 УТВЕРЖДЕНИИ ПОРЯДКА ОСУЩЕСТВЛЕНИЯ МУНИЦИПАЛЬНОГО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ЗЕМЕЛЬНОГО КОНТРОЛЯ НА ТЕРРИТОРИИ ПЕРМСКОГО КРАЯ</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Постановлений Правительства Пермского края от 12.04.2018 </w:t>
            </w:r>
            <w:hyperlink r:id="rId3">
              <w:r>
                <w:rPr>
                  <w:rFonts w:ascii="Times New Roman" w:hAnsi="Times New Roman"/>
                  <w:b w:val="false"/>
                  <w:i w:val="false"/>
                  <w:strike w:val="false"/>
                  <w:dstrike w:val="false"/>
                  <w:color w:val="0000FF"/>
                  <w:sz w:val="28"/>
                  <w:szCs w:val="28"/>
                  <w:u w:val="none"/>
                </w:rPr>
                <w:t>N 192-п</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02.11.2018 </w:t>
            </w:r>
            <w:hyperlink r:id="rId4">
              <w:r>
                <w:rPr>
                  <w:rFonts w:ascii="Times New Roman" w:hAnsi="Times New Roman"/>
                  <w:b w:val="false"/>
                  <w:i w:val="false"/>
                  <w:strike w:val="false"/>
                  <w:dstrike w:val="false"/>
                  <w:color w:val="0000FF"/>
                  <w:sz w:val="28"/>
                  <w:szCs w:val="28"/>
                  <w:u w:val="none"/>
                </w:rPr>
                <w:t>N 665-п</w:t>
              </w:r>
            </w:hyperlink>
            <w:r>
              <w:rPr>
                <w:rFonts w:ascii="Times New Roman" w:hAnsi="Times New Roman"/>
                <w:b w:val="false"/>
                <w:i w:val="false"/>
                <w:strike w:val="false"/>
                <w:dstrike w:val="false"/>
                <w:color w:val="392C69"/>
                <w:sz w:val="28"/>
                <w:szCs w:val="28"/>
                <w:u w:val="none"/>
              </w:rPr>
              <w:t>)</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соответствии со </w:t>
      </w:r>
      <w:hyperlink r:id="rId5">
        <w:r>
          <w:rPr>
            <w:rFonts w:ascii="Times New Roman" w:hAnsi="Times New Roman"/>
            <w:b w:val="false"/>
            <w:i w:val="false"/>
            <w:strike w:val="false"/>
            <w:dstrike w:val="false"/>
            <w:color w:val="0000FF"/>
            <w:sz w:val="28"/>
            <w:szCs w:val="28"/>
            <w:u w:val="none"/>
          </w:rPr>
          <w:t>статьей 72</w:t>
        </w:r>
      </w:hyperlink>
      <w:r>
        <w:rPr>
          <w:rFonts w:ascii="Times New Roman" w:hAnsi="Times New Roman"/>
          <w:b w:val="false"/>
          <w:i w:val="false"/>
          <w:strike w:val="false"/>
          <w:dstrike w:val="false"/>
          <w:sz w:val="28"/>
          <w:szCs w:val="28"/>
          <w:u w:val="none"/>
        </w:rPr>
        <w:t xml:space="preserve"> Земельного кодекса Российской Федерации, </w:t>
      </w:r>
      <w:hyperlink r:id="rId6">
        <w:r>
          <w:rPr>
            <w:rFonts w:ascii="Times New Roman" w:hAnsi="Times New Roman"/>
            <w:b w:val="false"/>
            <w:i w:val="false"/>
            <w:strike w:val="false"/>
            <w:dstrike w:val="false"/>
            <w:color w:val="0000FF"/>
            <w:sz w:val="28"/>
            <w:szCs w:val="28"/>
            <w:u w:val="none"/>
          </w:rPr>
          <w:t>пунктом 13 части 1 статьи 3</w:t>
        </w:r>
      </w:hyperlink>
      <w:r>
        <w:rPr>
          <w:rFonts w:ascii="Times New Roman" w:hAnsi="Times New Roman"/>
          <w:b w:val="false"/>
          <w:i w:val="false"/>
          <w:strike w:val="false"/>
          <w:dstrike w:val="false"/>
          <w:sz w:val="28"/>
          <w:szCs w:val="28"/>
          <w:u w:val="none"/>
        </w:rPr>
        <w:t xml:space="preserve"> Закона Пермского края от 1 июля 2009 г. N 463-ПК "О полномочиях органов государственной власти Пермского края в сфере земельных отношений" Правительство Пермского края постановляет:</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Утвердить прилагаемый </w:t>
      </w:r>
      <w:hyperlink w:anchor="Par33">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осуществления муниципального земельного контроля на территории Пермского края.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Настоящее Постановление вступает в силу через 10 дней после дня его официального опубликования.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Контроль за исполнением постановления возложить на первого заместителя председателя Правительства - министра строительства и архитектуры Пермского края Сюткина М.В.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 ред. </w:t>
      </w:r>
      <w:hyperlink r:id="rId7">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Пермского края от 12.04.2018 N 192-п)</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Председатель</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Правительства Пермского края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Г.П.ТУШНОЛОБОВ</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0"/>
        <w:rPr>
          <w:rFonts w:ascii="Times New Roman" w:hAnsi="Times New Roman"/>
          <w:sz w:val="28"/>
          <w:szCs w:val="28"/>
        </w:rPr>
      </w:pPr>
      <w:r>
        <w:rPr>
          <w:rFonts w:ascii="Times New Roman" w:hAnsi="Times New Roman"/>
          <w:b w:val="false"/>
          <w:i w:val="false"/>
          <w:strike w:val="false"/>
          <w:dstrike w:val="false"/>
          <w:sz w:val="28"/>
          <w:szCs w:val="28"/>
          <w:u w:val="none"/>
        </w:rPr>
        <w:t>УТВЕРЖДЕН</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Постановлением</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Правительства</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Пермского края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от 14.04.2015 N 222-п</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ПОРЯДОК</w:t>
      </w:r>
      <w:bookmarkStart w:id="0" w:name="Par33"/>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ОСУЩЕСТВЛЕНИЯ МУНИЦИПАЛЬНОГО ЗЕМЕЛЬНОГО КОНТРОЛЯ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НА ТЕРРИТОРИИ ПЕРМСКОГО КРАЯ</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w:t>
            </w:r>
            <w:hyperlink r:id="rId8">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color w:val="392C69"/>
                <w:sz w:val="28"/>
                <w:szCs w:val="28"/>
                <w:u w:val="none"/>
              </w:rPr>
              <w:t xml:space="preserve"> Правительства Пермского края от 02.11.2018 N 665-п)</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I. Общие положения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Настоящий Порядок устанавливает порядок осуществления муниципального земельного контроля на территории Пермского края.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Пермского края, за нарушение которых законодательством Российской Федерации, законодательством Пермского края предусмотрена административная и иная ответственность (далее - обязательные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Муниципальный земельный контроль проводится органами местного самоуправления, уполномоченными в соответствии с федеральными законами на организацию и проведение на территории муниципальных образований Пермского края проверок соблюдения обязательных требований (далее - органы муниципального земельного контроля), в отношении объектов земельных отношений.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Муниципальный земельный контроль осуществляется на основании административных регламентов, разрабатываемых и принимаемых органами местного самоуправления в </w:t>
      </w:r>
      <w:hyperlink r:id="rId9">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Постановлением Правительства Пермского края от 1 июня 2012 г. N 383-п "Об утверждении Порядка разработки и принятия административных регламентов осуществления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Муниципальный земельный контроль осуществляется должностными лицами органа местного самоуправления, перечень которых определяется муниципальными правовыми актами.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Муниципальный земельный контроль осуществляется уполномоченными должностными лицами органа местного самоуправления самостоятельно или во взаимодействии с федеральными органами исполнительной власти, осуществляющими государственный земельный надзор (далее - федеральные органы государственного земельного надзора), в соответствии с их компетенцией.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1.7. При организации и осуществлении земельного контроля органы муниципального земельного контроля взаимодействуют с федеральными органами государственного земельного надзора в порядке, установленном </w:t>
      </w:r>
      <w:hyperlink r:id="rId10">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Российской Федерации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1.8. Орган муниципального земельного контроля ведет учет плановых и внеплановых проверок соблюдения обязательных требований соответствующего муниципального образования. Порядок ведения учета и формы учета устанавливаются нормативным правовым актом органа местного самоуправления.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1.8(1). К мероприятиям по контролю, при проведении которых не требуется взаимодействие с юридическими лицами и индивидуальными предпринимателями, относятся плановые (рейдовые) осмотры (обследования) земельных участков в процессе их эксплуатации в соответствии со </w:t>
      </w:r>
      <w:hyperlink r:id="rId11">
        <w:r>
          <w:rPr>
            <w:rFonts w:ascii="Times New Roman" w:hAnsi="Times New Roman"/>
            <w:b w:val="false"/>
            <w:i w:val="false"/>
            <w:strike w:val="false"/>
            <w:dstrike w:val="false"/>
            <w:color w:val="0000FF"/>
            <w:sz w:val="28"/>
            <w:szCs w:val="28"/>
            <w:u w:val="none"/>
          </w:rPr>
          <w:t>статьей 13.2</w:t>
        </w:r>
      </w:hyperlink>
      <w:r>
        <w:rPr>
          <w:rFonts w:ascii="Times New Roman" w:hAnsi="Times New Roman"/>
          <w:b w:val="false"/>
          <w:i w:val="false"/>
          <w:strike w:val="false"/>
          <w:dstrike w:val="false"/>
          <w:sz w:val="28"/>
          <w:szCs w:val="28"/>
          <w:u w:val="none"/>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Мероприятия по контролю, при проведении которых не требуется взаимодействие, осуществляются в порядке, предусмотренном </w:t>
      </w:r>
      <w:hyperlink r:id="rId12">
        <w:r>
          <w:rPr>
            <w:rFonts w:ascii="Times New Roman" w:hAnsi="Times New Roman"/>
            <w:b w:val="false"/>
            <w:i w:val="false"/>
            <w:strike w:val="false"/>
            <w:dstrike w:val="false"/>
            <w:color w:val="0000FF"/>
            <w:sz w:val="28"/>
            <w:szCs w:val="28"/>
            <w:u w:val="none"/>
          </w:rPr>
          <w:t>статьями 8.3</w:t>
        </w:r>
      </w:hyperlink>
      <w:r>
        <w:rPr>
          <w:rFonts w:ascii="Times New Roman" w:hAnsi="Times New Roman"/>
          <w:b w:val="false"/>
          <w:i w:val="false"/>
          <w:strike w:val="false"/>
          <w:dstrike w:val="false"/>
          <w:sz w:val="28"/>
          <w:szCs w:val="28"/>
          <w:u w:val="none"/>
        </w:rPr>
        <w:t xml:space="preserve">, </w:t>
      </w:r>
      <w:hyperlink r:id="rId13">
        <w:r>
          <w:rPr>
            <w:rFonts w:ascii="Times New Roman" w:hAnsi="Times New Roman"/>
            <w:b w:val="false"/>
            <w:i w:val="false"/>
            <w:strike w:val="false"/>
            <w:dstrike w:val="false"/>
            <w:color w:val="0000FF"/>
            <w:sz w:val="28"/>
            <w:szCs w:val="28"/>
            <w:u w:val="none"/>
          </w:rPr>
          <w:t>13.2</w:t>
        </w:r>
      </w:hyperlink>
      <w:r>
        <w:rPr>
          <w:rFonts w:ascii="Times New Roman" w:hAnsi="Times New Roman"/>
          <w:b w:val="false"/>
          <w:i w:val="false"/>
          <w:strike w:val="false"/>
          <w:dstrike w:val="false"/>
          <w:sz w:val="28"/>
          <w:szCs w:val="28"/>
          <w:u w:val="none"/>
        </w:rPr>
        <w:t xml:space="preserve"> Федерального закона N 294-ФЗ.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1.8(1) введен </w:t>
      </w:r>
      <w:hyperlink r:id="rId14">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1.8(2). Мероприятия, направленные на профилактику нарушений обязательных требований, осуществляются в порядке, предусмотренном </w:t>
      </w:r>
      <w:hyperlink r:id="rId15">
        <w:r>
          <w:rPr>
            <w:rFonts w:ascii="Times New Roman" w:hAnsi="Times New Roman"/>
            <w:b w:val="false"/>
            <w:i w:val="false"/>
            <w:strike w:val="false"/>
            <w:dstrike w:val="false"/>
            <w:color w:val="0000FF"/>
            <w:sz w:val="28"/>
            <w:szCs w:val="28"/>
            <w:u w:val="none"/>
          </w:rPr>
          <w:t>статьей 8.2</w:t>
        </w:r>
      </w:hyperlink>
      <w:r>
        <w:rPr>
          <w:rFonts w:ascii="Times New Roman" w:hAnsi="Times New Roman"/>
          <w:b w:val="false"/>
          <w:i w:val="false"/>
          <w:strike w:val="false"/>
          <w:dstrike w:val="false"/>
          <w:sz w:val="28"/>
          <w:szCs w:val="28"/>
          <w:u w:val="none"/>
        </w:rPr>
        <w:t xml:space="preserve"> Федерального закона N 294-ФЗ.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1.8(2) введен </w:t>
      </w:r>
      <w:hyperlink r:id="rId16">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Действия (бездействие) должностных лиц органов муниципального земельного контроля, повлекшие за собой нарушение прав органов государственной власти, органов местного самоуправления, гражданина при осуществлении муниципального земельного контроля, могут быть обжалованы в административном и (или) судебном порядке в соответствии с законодательством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II. Права и обязанности должностных лиц, осуществляющих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муниципальный земельный контроль</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Должностные лица органов муниципального земельного контроля имеют служебные удостоверения, обязательные для предъявления при проведении проверок соблюдения обязательных требований (далее - проверки).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2.2. В своей деятельности должностные лица органов муниципального земельного контроля руководствуются </w:t>
      </w:r>
      <w:hyperlink r:id="rId17">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нормативными правовыми актами Российской Федерации, Пермского края и настоящим Порядком, а также принятыми в соответствии с ними нормативными правовыми актами органов местного самоуправления.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2.3. Права и обязанности должностных лиц органов муниципального земельного контроля при проведении проверок юридических лиц и индивидуальных предпринимателей установлены Федеральным </w:t>
      </w:r>
      <w:hyperlink r:id="rId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9">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 Должностные лица органов муниципального земельного контроля при проведении проверок в отношении граждан имеют право: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2.4.1. беспрепятственно (при предъявлении служебного удостоверения и копии распоряжения (приказа) руководителя, заместителя руководителя органа муниципального земельного контроля о назначении проверки получать доступ на земельные участки и осматривать их;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2.4.2. осуществлять проверки, предусмотренные настоящим Порядком;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2.4.3. составлять по результатам проверок акты с обязательным ознакомлением собственников, владельцев, пользователей и арендаторов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2.4.4. запрашивать и безвозмездно получать на основании запросов в письменной форме от органов государственной власти, органов местного самоуправления, граждан и иных лиц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2.4.5. выдавать в пределах полномочий, предусмотренных законодательством Российской Федерации, обязательные для исполнения предписания об устранении выявленных в результате проверок нарушений обязательных требований, также осуществлять контроль за исполнением указанных предписаний в установленные сроки;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2.4.6. составлять протоколы об административных правонарушениях в случаях, предусмотренных законодательством Российской Федерации и Пермского края;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2.4.7. передавать материалы по выявленным фактам нарушения земельного законодательства в федеральные органы государственного земельного надзора для привлечения лиц, нарушивших земельное законодательство, к административной ответственности;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2.4.8.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2.4.9. привлекать экспертов и экспертные организации к проведению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2.4.10. осуществлять взаимодействие с федеральными органами государственного земельного надзора;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2.4.11. использовать фото-, видео-, аудиотехнику и другую технику для фиксации выявленных нарушений, проведения контрольных замеров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2.4.12. осуществлять иные права, предусмотренные федеральными законами, законами Пермского края и иными нормативными правовыми актами;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2.4.12(1). 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w:t>
      </w:r>
      <w:hyperlink r:id="rId20">
        <w:r>
          <w:rPr>
            <w:rFonts w:ascii="Times New Roman" w:hAnsi="Times New Roman"/>
            <w:b w:val="false"/>
            <w:i w:val="false"/>
            <w:strike w:val="false"/>
            <w:dstrike w:val="false"/>
            <w:color w:val="0000FF"/>
            <w:sz w:val="28"/>
            <w:szCs w:val="28"/>
            <w:u w:val="none"/>
          </w:rPr>
          <w:t>статьей 13.2</w:t>
        </w:r>
      </w:hyperlink>
      <w:r>
        <w:rPr>
          <w:rFonts w:ascii="Times New Roman" w:hAnsi="Times New Roman"/>
          <w:b w:val="false"/>
          <w:i w:val="false"/>
          <w:strike w:val="false"/>
          <w:dstrike w:val="false"/>
          <w:sz w:val="28"/>
          <w:szCs w:val="28"/>
          <w:u w:val="none"/>
        </w:rPr>
        <w:t xml:space="preserve"> Федерального закона N 294-ФЗ;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2.4.12(1) введен </w:t>
      </w:r>
      <w:hyperlink r:id="rId21">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2.4.12(2). выдавать предостережения о недопустимости нарушения обязательных требований в соответствии с </w:t>
      </w:r>
      <w:hyperlink r:id="rId22">
        <w:r>
          <w:rPr>
            <w:rFonts w:ascii="Times New Roman" w:hAnsi="Times New Roman"/>
            <w:b w:val="false"/>
            <w:i w:val="false"/>
            <w:strike w:val="false"/>
            <w:dstrike w:val="false"/>
            <w:color w:val="0000FF"/>
            <w:sz w:val="28"/>
            <w:szCs w:val="28"/>
            <w:u w:val="none"/>
          </w:rPr>
          <w:t>частями 5</w:t>
        </w:r>
      </w:hyperlink>
      <w:r>
        <w:rPr>
          <w:rFonts w:ascii="Times New Roman" w:hAnsi="Times New Roman"/>
          <w:b w:val="false"/>
          <w:i w:val="false"/>
          <w:strike w:val="false"/>
          <w:dstrike w:val="false"/>
          <w:sz w:val="28"/>
          <w:szCs w:val="28"/>
          <w:u w:val="none"/>
        </w:rPr>
        <w:t>-</w:t>
      </w:r>
      <w:hyperlink r:id="rId23">
        <w:r>
          <w:rPr>
            <w:rFonts w:ascii="Times New Roman" w:hAnsi="Times New Roman"/>
            <w:b w:val="false"/>
            <w:i w:val="false"/>
            <w:strike w:val="false"/>
            <w:dstrike w:val="false"/>
            <w:color w:val="0000FF"/>
            <w:sz w:val="28"/>
            <w:szCs w:val="28"/>
            <w:u w:val="none"/>
          </w:rPr>
          <w:t>7 статьи 8.2</w:t>
        </w:r>
      </w:hyperlink>
      <w:r>
        <w:rPr>
          <w:rFonts w:ascii="Times New Roman" w:hAnsi="Times New Roman"/>
          <w:b w:val="false"/>
          <w:i w:val="false"/>
          <w:strike w:val="false"/>
          <w:dstrike w:val="false"/>
          <w:sz w:val="28"/>
          <w:szCs w:val="28"/>
          <w:u w:val="none"/>
        </w:rPr>
        <w:t xml:space="preserve"> Федерального закона N 294-ФЗ, если иной порядок не установлен федеральным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2.4.12(2) введен </w:t>
      </w:r>
      <w:hyperlink r:id="rId24">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 Должностные лица муниципального земельного контроля при проведении проверок в отношении граждан обязаны: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сфере земельных отношений;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2.5.2. соблюдать законодательство Российской Федерации, права и законные интересы гражданина, в отношении которого проводится проверка;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2.5.3. проводить проверку на основании распоряжения или приказа руководителя, заместителя руководителя органа муниципального земельного контроля о ее проведении в соответствии с ее назначением;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2.5.4. не препятствовать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2.5.5. предоставлять гражданину, его уполномоченному представителю, присутствующему при проведении проверки, информацию и документы, относящиеся к предмету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2.5.6. знакомить гражданина, его уполномоченного представителя с результатами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2.5.7. доказывать обоснованность своих действий при их обжаловании гражданами в порядке, установленном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2.5.8. соблюдать сроки проведения проверок, установленные настоящим Порядком;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2.5.9. не требовать от гражданина документы и иные сведения, представление которых не предусмотрено законодательством Российской Федерации и Пермского края;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2.5.10. выполнять иные обязанности, предусмотренные законодательством Российской Федерации и Пермского края.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III. Порядок осуществления муниципального земельного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контроля в отношении юридических лиц и индивидуальных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предпринимателей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Муниципальный земельный контроль осуществляется путем проведения плановых и внеплановых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 Плановые проверки могут проводиться не чаще одного раза в 3 года.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3.3. Плановые проверки осуществляются органами муниципального земельного контроля в соответствии с ежегодными планами проведения плановых проверок.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Ежегодные планы проведения плановых проверок разрабатываются в соответствии с </w:t>
      </w:r>
      <w:hyperlink r:id="rId25">
        <w:r>
          <w:rPr>
            <w:rFonts w:ascii="Times New Roman" w:hAnsi="Times New Roman"/>
            <w:b w:val="false"/>
            <w:i w:val="false"/>
            <w:strike w:val="false"/>
            <w:dstrike w:val="false"/>
            <w:color w:val="0000FF"/>
            <w:sz w:val="28"/>
            <w:szCs w:val="28"/>
            <w:u w:val="none"/>
          </w:rPr>
          <w:t>Правилами</w:t>
        </w:r>
      </w:hyperlink>
      <w:r>
        <w:rPr>
          <w:rFonts w:ascii="Times New Roman" w:hAnsi="Times New Roman"/>
          <w:b w:val="false"/>
          <w:i w:val="false"/>
          <w:strike w:val="false"/>
          <w:dstrike w:val="false"/>
          <w:sz w:val="28"/>
          <w:szCs w:val="28"/>
          <w:u w:val="none"/>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N 489.</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3.4. Проекты ежегодных планов проведения плановых проверок направляются органами муниципального земельного контроля на согласование в федеральные органы государственного земельного надзора до 1 июня года, предшествующего году проведения соответствующих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3.5. Основанием для включения плановой проверки в ежегодный план проведения плановых проверок является истечение 3 лет со дня: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3.5.1. государственной регистрации юридического лица, индивидуального предпринимателя;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3.5.2. окончания проведения последней плановой проверки юридического лица, индивидуального предпринимателя;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3.5.3.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3.6. Внеплановые проверки соблюдения обязательных требований в отношении объектов земельных отношений проводятся в случаях: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3.6.1.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3.6.2.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r:id="rId26">
        <w:r>
          <w:rPr>
            <w:rFonts w:ascii="Times New Roman" w:hAnsi="Times New Roman"/>
            <w:b w:val="false"/>
            <w:i w:val="false"/>
            <w:strike w:val="false"/>
            <w:dstrike w:val="false"/>
            <w:color w:val="0000FF"/>
            <w:sz w:val="28"/>
            <w:szCs w:val="28"/>
            <w:u w:val="none"/>
          </w:rPr>
          <w:t>пункте 2 части 2 статьи 10</w:t>
        </w:r>
      </w:hyperlink>
      <w:r>
        <w:rPr>
          <w:rFonts w:ascii="Times New Roman" w:hAnsi="Times New Roman"/>
          <w:b w:val="false"/>
          <w:i w:val="false"/>
          <w:strike w:val="false"/>
          <w:dstrike w:val="false"/>
          <w:sz w:val="28"/>
          <w:szCs w:val="28"/>
          <w:u w:val="none"/>
        </w:rPr>
        <w:t xml:space="preserve"> Федерального закона N 294-ФЗ.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3.6.2 в ред. </w:t>
      </w:r>
      <w:hyperlink r:id="rId27">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3.7. 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внеплановой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3.8. Согласование проведения внеплановой выездной проверки с органом прокуратуры осуществляется в соответствии с законодательством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3.9. Плановая, внеплановая проверки проводятся в форме документарной проверки и (или) выездной проверки в порядке, установленном соответственно </w:t>
      </w:r>
      <w:hyperlink r:id="rId28">
        <w:r>
          <w:rPr>
            <w:rFonts w:ascii="Times New Roman" w:hAnsi="Times New Roman"/>
            <w:b w:val="false"/>
            <w:i w:val="false"/>
            <w:strike w:val="false"/>
            <w:dstrike w:val="false"/>
            <w:color w:val="0000FF"/>
            <w:sz w:val="28"/>
            <w:szCs w:val="28"/>
            <w:u w:val="none"/>
          </w:rPr>
          <w:t>статьями 11</w:t>
        </w:r>
      </w:hyperlink>
      <w:r>
        <w:rPr>
          <w:rFonts w:ascii="Times New Roman" w:hAnsi="Times New Roman"/>
          <w:b w:val="false"/>
          <w:i w:val="false"/>
          <w:strike w:val="false"/>
          <w:dstrike w:val="false"/>
          <w:sz w:val="28"/>
          <w:szCs w:val="28"/>
          <w:u w:val="none"/>
        </w:rPr>
        <w:t xml:space="preserve"> и </w:t>
      </w:r>
      <w:hyperlink r:id="rId29">
        <w:r>
          <w:rPr>
            <w:rFonts w:ascii="Times New Roman" w:hAnsi="Times New Roman"/>
            <w:b w:val="false"/>
            <w:i w:val="false"/>
            <w:strike w:val="false"/>
            <w:dstrike w:val="false"/>
            <w:color w:val="0000FF"/>
            <w:sz w:val="28"/>
            <w:szCs w:val="28"/>
            <w:u w:val="none"/>
          </w:rPr>
          <w:t>12</w:t>
        </w:r>
      </w:hyperlink>
      <w:r>
        <w:rPr>
          <w:rFonts w:ascii="Times New Roman" w:hAnsi="Times New Roman"/>
          <w:b w:val="false"/>
          <w:i w:val="false"/>
          <w:strike w:val="false"/>
          <w:dstrike w:val="false"/>
          <w:sz w:val="28"/>
          <w:szCs w:val="28"/>
          <w:u w:val="none"/>
        </w:rPr>
        <w:t xml:space="preserve"> Федерального закона N 294-ФЗ. Плановые и внеплановые проверки проводятся в сроки, установленные </w:t>
      </w:r>
      <w:hyperlink r:id="rId30">
        <w:r>
          <w:rPr>
            <w:rFonts w:ascii="Times New Roman" w:hAnsi="Times New Roman"/>
            <w:b w:val="false"/>
            <w:i w:val="false"/>
            <w:strike w:val="false"/>
            <w:dstrike w:val="false"/>
            <w:color w:val="0000FF"/>
            <w:sz w:val="28"/>
            <w:szCs w:val="28"/>
            <w:u w:val="none"/>
          </w:rPr>
          <w:t>статьей 13</w:t>
        </w:r>
      </w:hyperlink>
      <w:r>
        <w:rPr>
          <w:rFonts w:ascii="Times New Roman" w:hAnsi="Times New Roman"/>
          <w:b w:val="false"/>
          <w:i w:val="false"/>
          <w:strike w:val="false"/>
          <w:dstrike w:val="false"/>
          <w:sz w:val="28"/>
          <w:szCs w:val="28"/>
          <w:u w:val="none"/>
        </w:rPr>
        <w:t xml:space="preserve"> Федерального закона N 294-ФЗ.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1">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и </w:t>
      </w:r>
      <w:hyperlink r:id="rId32">
        <w:r>
          <w:rPr>
            <w:rFonts w:ascii="Times New Roman" w:hAnsi="Times New Roman"/>
            <w:b w:val="false"/>
            <w:i w:val="false"/>
            <w:strike w:val="false"/>
            <w:dstrike w:val="false"/>
            <w:color w:val="0000FF"/>
            <w:sz w:val="28"/>
            <w:szCs w:val="28"/>
            <w:u w:val="none"/>
          </w:rPr>
          <w:t>"б" пункта 2 части 2 статьи 10</w:t>
        </w:r>
      </w:hyperlink>
      <w:r>
        <w:rPr>
          <w:rFonts w:ascii="Times New Roman" w:hAnsi="Times New Roman"/>
          <w:b w:val="false"/>
          <w:i w:val="false"/>
          <w:strike w:val="false"/>
          <w:dstrike w:val="false"/>
          <w:sz w:val="28"/>
          <w:szCs w:val="28"/>
          <w:u w:val="none"/>
        </w:rPr>
        <w:t xml:space="preserve"> Федерального закона N 294-ФЗ,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3.10. Мероприятия по осуществлению муниципального земельного контроля в отношении юридических лиц, индивидуальных предпринимателей проводятся на основании </w:t>
      </w:r>
      <w:hyperlink r:id="rId33">
        <w:r>
          <w:rPr>
            <w:rFonts w:ascii="Times New Roman" w:hAnsi="Times New Roman"/>
            <w:b w:val="false"/>
            <w:i w:val="false"/>
            <w:strike w:val="false"/>
            <w:dstrike w:val="false"/>
            <w:color w:val="0000FF"/>
            <w:sz w:val="28"/>
            <w:szCs w:val="28"/>
            <w:u w:val="none"/>
          </w:rPr>
          <w:t>распоряжений</w:t>
        </w:r>
      </w:hyperlink>
      <w:r>
        <w:rPr>
          <w:rFonts w:ascii="Times New Roman" w:hAnsi="Times New Roman"/>
          <w:b w:val="false"/>
          <w:i w:val="false"/>
          <w:strike w:val="false"/>
          <w:dstrike w:val="false"/>
          <w:sz w:val="28"/>
          <w:szCs w:val="28"/>
          <w:u w:val="none"/>
        </w:rPr>
        <w:t xml:space="preserve"> (приказов) руководителей, заместителей руководителей органов муниципального земельного контроля, подготовленных в соответствии с типовой формой,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N 141).</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3.11. 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(приказа) руководителя,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34">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 проведении внеплановой выездной проверки юридическое лицо, индивидуальный предприниматель уведомляются органом муниципального земельного контроля в порядке и сроки, установленные Федеральным </w:t>
      </w:r>
      <w:hyperlink r:id="rId3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294-ФЗ.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3.12. При проведении проверки заверенная печатью копия распоряжения (приказа) руководителя, заместителя руководителя органа муниципального земельного контроля о проведении проверки вручается под роспись уполномоченными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муниципальному земельному контролю и порядком их проведения на земельных участках, используемых юридическим лицом, индивидуальным предпринимателем при осуществлении деятельности.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3.14. Должностные лица органа муниципального земельного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6">
        <w:r>
          <w:rPr>
            <w:rFonts w:ascii="Times New Roman" w:hAnsi="Times New Roman"/>
            <w:b w:val="false"/>
            <w:i w:val="false"/>
            <w:strike w:val="false"/>
            <w:dstrike w:val="false"/>
            <w:color w:val="0000FF"/>
            <w:sz w:val="28"/>
            <w:szCs w:val="28"/>
            <w:u w:val="none"/>
          </w:rPr>
          <w:t>подпунктом "б" пункта 2 части 2 статьи 10</w:t>
        </w:r>
      </w:hyperlink>
      <w:r>
        <w:rPr>
          <w:rFonts w:ascii="Times New Roman" w:hAnsi="Times New Roman"/>
          <w:b w:val="false"/>
          <w:i w:val="false"/>
          <w:strike w:val="false"/>
          <w:dstrike w:val="false"/>
          <w:sz w:val="28"/>
          <w:szCs w:val="28"/>
          <w:u w:val="none"/>
        </w:rPr>
        <w:t xml:space="preserve"> Федерального закона N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37">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3.15. По результатам проверки составляется </w:t>
      </w:r>
      <w:hyperlink r:id="rId38">
        <w:r>
          <w:rPr>
            <w:rFonts w:ascii="Times New Roman" w:hAnsi="Times New Roman"/>
            <w:b w:val="false"/>
            <w:i w:val="false"/>
            <w:strike w:val="false"/>
            <w:dstrike w:val="false"/>
            <w:color w:val="0000FF"/>
            <w:sz w:val="28"/>
            <w:szCs w:val="28"/>
            <w:u w:val="none"/>
          </w:rPr>
          <w:t>акт</w:t>
        </w:r>
      </w:hyperlink>
      <w:r>
        <w:rPr>
          <w:rFonts w:ascii="Times New Roman" w:hAnsi="Times New Roman"/>
          <w:b w:val="false"/>
          <w:i w:val="false"/>
          <w:strike w:val="false"/>
          <w:dstrike w:val="false"/>
          <w:sz w:val="28"/>
          <w:szCs w:val="28"/>
          <w:u w:val="none"/>
        </w:rPr>
        <w:t xml:space="preserve"> проверки по типовой форме, утвержденной Приказом Минэкономразвития России N 141 (далее - акт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территориальный орган федерального органа государственного земельного надзора по соответствующему муниципальному образованию.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3.17. Акт проверки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проверки в нем делается соответствующая запись. К акту проверки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3.18. Акт проверки оформляется непосредственно после завершения проверки в 2 экземплярах, один из которых с копиями приложений, указанных в </w:t>
      </w:r>
      <w:hyperlink w:anchor="Par126">
        <w:r>
          <w:rPr>
            <w:rFonts w:ascii="Times New Roman" w:hAnsi="Times New Roman"/>
            <w:b w:val="false"/>
            <w:i w:val="false"/>
            <w:strike w:val="false"/>
            <w:dstrike w:val="false"/>
            <w:color w:val="0000FF"/>
            <w:sz w:val="28"/>
            <w:szCs w:val="28"/>
            <w:u w:val="none"/>
          </w:rPr>
          <w:t>пункте 3.19</w:t>
        </w:r>
      </w:hyperlink>
      <w:r>
        <w:rPr>
          <w:rFonts w:ascii="Times New Roman" w:hAnsi="Times New Roman"/>
          <w:b w:val="false"/>
          <w:i w:val="false"/>
          <w:strike w:val="false"/>
          <w:dstrike w:val="false"/>
          <w:sz w:val="28"/>
          <w:szCs w:val="28"/>
          <w:u w:val="none"/>
        </w:rPr>
        <w:t xml:space="preserve"> настоящего Порядка,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муниципальному земельному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3.19. К акту проверки прилагаются:</w:t>
      </w:r>
      <w:bookmarkStart w:id="1" w:name="Par12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3.19.1. </w:t>
      </w:r>
      <w:hyperlink w:anchor="Par232">
        <w:r>
          <w:rPr>
            <w:rFonts w:ascii="Times New Roman" w:hAnsi="Times New Roman"/>
            <w:b w:val="false"/>
            <w:i w:val="false"/>
            <w:strike w:val="false"/>
            <w:dstrike w:val="false"/>
            <w:color w:val="0000FF"/>
            <w:sz w:val="28"/>
            <w:szCs w:val="28"/>
            <w:u w:val="none"/>
          </w:rPr>
          <w:t>фототаблица</w:t>
        </w:r>
      </w:hyperlink>
      <w:r>
        <w:rPr>
          <w:rFonts w:ascii="Times New Roman" w:hAnsi="Times New Roman"/>
          <w:b w:val="false"/>
          <w:i w:val="false"/>
          <w:strike w:val="false"/>
          <w:dstrike w:val="false"/>
          <w:sz w:val="28"/>
          <w:szCs w:val="28"/>
          <w:u w:val="none"/>
        </w:rPr>
        <w:t xml:space="preserve"> по форме согласно приложению 1 к настоящему Порядку;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3.19.2. </w:t>
      </w:r>
      <w:hyperlink w:anchor="Par271">
        <w:r>
          <w:rPr>
            <w:rFonts w:ascii="Times New Roman" w:hAnsi="Times New Roman"/>
            <w:b w:val="false"/>
            <w:i w:val="false"/>
            <w:strike w:val="false"/>
            <w:dstrike w:val="false"/>
            <w:color w:val="0000FF"/>
            <w:sz w:val="28"/>
            <w:szCs w:val="28"/>
            <w:u w:val="none"/>
          </w:rPr>
          <w:t>обмер</w:t>
        </w:r>
      </w:hyperlink>
      <w:r>
        <w:rPr>
          <w:rFonts w:ascii="Times New Roman" w:hAnsi="Times New Roman"/>
          <w:b w:val="false"/>
          <w:i w:val="false"/>
          <w:strike w:val="false"/>
          <w:dstrike w:val="false"/>
          <w:sz w:val="28"/>
          <w:szCs w:val="28"/>
          <w:u w:val="none"/>
        </w:rPr>
        <w:t xml:space="preserve"> площади земельного участка по форме согласно приложению 2 к настоящему Порядку;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3.19.3. пояснения проверяемого лица, его представителей и иная информация, подтверждающая или опровергающая наличие нарушения обязательных требований;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3.19.4. иная информация, подтверждающая или опровергающая наличие признаков нарушения обязательных требований.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3.21.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3.21.1. выдать </w:t>
      </w:r>
      <w:hyperlink w:anchor="Par321">
        <w:r>
          <w:rPr>
            <w:rFonts w:ascii="Times New Roman" w:hAnsi="Times New Roman"/>
            <w:b w:val="false"/>
            <w:i w:val="false"/>
            <w:strike w:val="false"/>
            <w:dstrike w:val="false"/>
            <w:color w:val="0000FF"/>
            <w:sz w:val="28"/>
            <w:szCs w:val="28"/>
            <w:u w:val="none"/>
          </w:rPr>
          <w:t>предписание</w:t>
        </w:r>
      </w:hyperlink>
      <w:r>
        <w:rPr>
          <w:rFonts w:ascii="Times New Roman" w:hAnsi="Times New Roman"/>
          <w:b w:val="false"/>
          <w:i w:val="false"/>
          <w:strike w:val="false"/>
          <w:dstrike w:val="false"/>
          <w:sz w:val="28"/>
          <w:szCs w:val="28"/>
          <w:u w:val="none"/>
        </w:rPr>
        <w:t xml:space="preserve"> юридическому лицу, индивидуальному предпринимателю об устранении выявленных нарушений обязательных требований по форме согласно приложению 3 к настоящему Порядку с указанием сроков их устранения и отражением в акте проверки информации о выдаче предписания.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в получении предписания либо отказа поставить подпись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3.21.2.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3.22. В случае если муниципальными нормативными правовыми актами предусмотрен внесудебный (административный) порядок устранения выявленного в ходе проверки нарушения земельного законодательства предписание об устранении нарушения земельного законодательства выдается на срок, предусмотренный такими муниципальными нормативными правовыми актами для добровольного устранения допущенного нарушения.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3.23. Муниципальный земельный контроль в отношении органов государственной власти, органов местного самоуправления осуществляется в том же порядке, что и в отношении юридических лиц, индивидуальных предпринимателей.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3.24. Права и обязанности юридических лиц и индивидуальных предпринимателей при осуществлении муниципального земельного контроля установлены Федеральным </w:t>
      </w:r>
      <w:hyperlink r:id="rId3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N 294-ФЗ.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3.25. Проверяемое лицо в случае невозможности исполнить предписание об устранении нарушения земельного законодательства в установленный срок до истечения этого срока вправе обратиться в орган муниципального контроля с ходатайством о продлении срока исполнения предписания об устранении выявленных нарушений, указав в данном ходатайстве причины невозможности исполнения предписания и разумный срок, в течение которого предписание может быть исполнено. Порядок рассмотрения ходатайства устанавливается органом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3.25 введен </w:t>
      </w:r>
      <w:hyperlink r:id="rId40">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3.26.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правообладателями земельных участков. Порядок оформления и содержания плановых (рейдовых) заданий, порядок оформления результатов плановых (рейдовых) осмотров, обследований земельных участков устанавливаются органами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выявления при проведении плановых (рейдовых) осмотров, обследований земельных участков нарушений обязательных требований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земельного контроля информацию о выявленных нарушениях для принятия решения о назначении внеплановой проверки правообладателя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3.26 введен </w:t>
      </w:r>
      <w:hyperlink r:id="rId41">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3.27. Уполномоченный орган осуществляет внесение в единый реестр проверок в соответствии с требованиями Федерального </w:t>
      </w:r>
      <w:hyperlink r:id="rId4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N 294-ФЗ сведений о проводимых проверках юридических лиц и индивидуальных предпринимателей, а также об их результатах.</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3.27 введен </w:t>
      </w:r>
      <w:hyperlink r:id="rId43">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IV. Порядок осуществления муниципального земельного контроля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отношении граждан</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 Муниципальный земельный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 установленных в отношении использования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4.2. Плановая проверка проводится в соответствии с ежегодным планом, утверждаемым руководителем органа муниципального земельного контроля не позднее 1 ноября года, предшествующего году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Плановые проверки проводятся не чаще одного раза в год.</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4.3. Основанием для проведения плановой проверки является истечение одного года со дня возникновения прав у гражданина на проверяемый объект земельных отношений. Ежегодный </w:t>
      </w:r>
      <w:hyperlink w:anchor="Par399">
        <w:r>
          <w:rPr>
            <w:rFonts w:ascii="Times New Roman" w:hAnsi="Times New Roman"/>
            <w:b w:val="false"/>
            <w:i w:val="false"/>
            <w:strike w:val="false"/>
            <w:dstrike w:val="false"/>
            <w:color w:val="0000FF"/>
            <w:sz w:val="28"/>
            <w:szCs w:val="28"/>
            <w:u w:val="none"/>
          </w:rPr>
          <w:t>план</w:t>
        </w:r>
      </w:hyperlink>
      <w:r>
        <w:rPr>
          <w:rFonts w:ascii="Times New Roman" w:hAnsi="Times New Roman"/>
          <w:b w:val="false"/>
          <w:i w:val="false"/>
          <w:strike w:val="false"/>
          <w:dstrike w:val="false"/>
          <w:sz w:val="28"/>
          <w:szCs w:val="28"/>
          <w:u w:val="none"/>
        </w:rPr>
        <w:t xml:space="preserve"> проведения плановых проверок соблюдения гражданами обязательных требований оформляется по форме согласно приложению 4 к настоящему Порядку.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4.4. Основаниями для проведения внеплановой проверки в отношении граждан являются: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4.4.1. непосредственное обнаружение должностными лицами органов муниципального земельного контроля данных, указывающих на наличие события нарушения земельного законодательства, за которое законодательством Российской Федерации, законодательством Пермского края предусмотрена административная и иная ответственность;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4.4.2. поступление в органы муниципального земельного контроля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4.4.3. истечение срока исполнения гражданином ранее выданного предписания об устранении нарушения обязательных требований.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4.5.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4.4.2 настоящего Порядка, не могут служить основанием для проведения внеплановой проверки в отношении гражданина.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4.6. Плановая, внеплановая проверка в отношении гражданина проводится на основании распоряжения (приказа) руководителя, заместителя руководителя органа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распоряжении (приказе) руководителя, заместителя руководителя органа муниципального земельного контроля о проведении проверки указываются: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органа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фамилия, имя, отчество, должность должностного лица (должностных лиц), уполномоченного на проведение проверки, а также привлекаемых к проведению проверки экспертов, представителей экспертных организаций;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фамилия, имя, отчество (при наличии) гражданина, проверка которого проводится, место его жительства, место нахождения объекта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цели, задачи, предмет проверки и срок ее проведения;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правовые основания проверки, в том числе подлежащие проверке обязательные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сроки проведения и перечень мероприятий, необходимых для достижения целей и задач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форма проверки (документарная или выездная).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Проверка может проводиться только лицами, которые указаны в распоряжении (приказе) руководителя, заместителя руководителя органа муниципального земельного контроля о проведении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4.7. Плановые и внеплановые проверки в отношении граждан проводятся в форме документарной и (или) выездной проверки, срок проведения каждой из которых не может превышать 20 рабочих дней.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земельного контроля, проводящих проверку, срок проверки может быть продлен руководителем органа муниципального земельного контроля, но не более чем на 20 рабочих дней.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Заверенная печатью копия распоряжения (приказа) руководителя, заместителя руководителя органа муниципального земельного контроля о проведении плановой проверки вручается под роспись должностным лицом, уполномоченным на проведение проверки, или направляется заказным письмом с уведомлением о вручении гражданину не позднее чем за 3 дня до начала проведения указанной проверки. О проведении внеплановой выездной проверки гражданин уведомляется органом муниципального земельного контроля не менее чем за 24 часа до начала ее проведения любым доступным способом.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 просьбе подлежащего проверке гражданина, его уполномоченного представителя должностное лицо органа муниципального земельного контроля, уполномоченное на проведение проверки, обязано ознакомить гражданина, его уполномоченного представителя с административным регламентом по осуществлению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4.8. Предметом документарной проверки в отношении гражданина являются сведения, содержащиеся в документах, связанных с исполнением им обязательных требований, исполнением предписаний органов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Документарная проверка проводится по месту нахождения органа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процессе документарной проверки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если эти сведения не позволяют оценить исполнение гражданином обязательных требований, исполнение предписаний органов муниципального земельного контроля, орган муниципального земельного контроля направляет в адрес гражданина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распоряжения о проведении проверки. В течение 10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4.9. Предметом выездной проверки является использование гражданином земельного участка в соответствии с обязательными требованиями.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Выездная проверка проводится по месту нахождения используемого гражданином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Выездная проверка проводится в случаях, если при документарной проверке не представляется возможным удостовериться в полноте и достоверности сведений о правах на земельный участок на основании имеющихся у органа муниципального земельного контроля документов либо оценить использование гражданином земельного участка на предмет соответствия обязательным требованиям без проведения соответствующих мероприятий по муниципальному земельному контролю.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Выездная проверка начинается с предъявления гражданину служебного удостоверения должностными лицами органа муниципального земельного контроля, ознакомления гражданина с распоряжением (приказом) руководителя, заместителя руководителя органа муниципального земельного контроля о проведении выездной проверки и с документами, подтверждающими полномочия проводящих проверку должностных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неявки гражданина для участия в проведении проверки орган муниципального земельного контроля имеет право провести проверку без его участия при наличии документов, подтверждающих направление (вручение) уведомления и распоряжения (приказа) руководителя, заместителя руководителя органа муниципального земельного контроля о проведении проверки гражданину.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4.10. По результатам проверки должностное лицо органа муниципального земельного контроля, проводившее проверку в отношении гражданина, составляет акт проверки, в котором указываются: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дата, время и место составления акта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органа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дата и номер распоряжения (приказа) руководителя, заместителя руководителя органа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фамилии, имена, отчества (последнее при наличии) и должности должностного лица или должностных лиц, проводивших проверку;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гражданине и (или) его уполномоченном представителе, который принимал участие в проведении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дата, время, продолжительность и место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результатах проверки, в том числе о выявленных в ходе проверки признаках нарушения обязательных требований и о лицах, допустивших указанные нарушения;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объяснения гражданина, которому принадлежит проверяемый объект земельных отношений, его уполномоченного представителя;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ознакомлении или отказе в ознакомлении с актом проверки гражданина, которому принадлежит объект земельных отношений, его уполномоченного представителя, присутствовавших при проведении проверки, о наличии их подписей или об отказе от совершения подписи;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подписи должностного лица или должностных лиц, проводивших проверку.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Форма акта проверки в отношении граждан устанавливается актом органа муниципального земельного контроля.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4.11. Акт проверки оформляется непосредственно после ее завершения в двух экземплярах, один из которых с копиями приложений, указанных в </w:t>
      </w:r>
      <w:hyperlink w:anchor="Par196">
        <w:r>
          <w:rPr>
            <w:rFonts w:ascii="Times New Roman" w:hAnsi="Times New Roman"/>
            <w:b w:val="false"/>
            <w:i w:val="false"/>
            <w:strike w:val="false"/>
            <w:dstrike w:val="false"/>
            <w:color w:val="0000FF"/>
            <w:sz w:val="28"/>
            <w:szCs w:val="28"/>
            <w:u w:val="none"/>
          </w:rPr>
          <w:t>пункте 4.12</w:t>
        </w:r>
      </w:hyperlink>
      <w:r>
        <w:rPr>
          <w:rFonts w:ascii="Times New Roman" w:hAnsi="Times New Roman"/>
          <w:b w:val="false"/>
          <w:i w:val="false"/>
          <w:strike w:val="false"/>
          <w:dstrike w:val="false"/>
          <w:sz w:val="28"/>
          <w:szCs w:val="28"/>
          <w:u w:val="none"/>
        </w:rPr>
        <w:t xml:space="preserve"> настоящего Порядка, вручается гражданину, его уполномоченному представителю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проверки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4.12. К акту проверки прилагаются:</w:t>
      </w:r>
      <w:bookmarkStart w:id="2" w:name="Par196"/>
    </w:p>
    <w:p>
      <w:pPr>
        <w:pStyle w:val="Normal"/>
        <w:bidi w:val="0"/>
        <w:spacing w:before="200" w:after="0"/>
        <w:ind w:left="0" w:firstLine="540"/>
        <w:jc w:val="both"/>
        <w:rPr/>
      </w:pPr>
      <w:hyperlink w:anchor="Par232">
        <w:r>
          <w:rPr>
            <w:rFonts w:ascii="Times New Roman" w:hAnsi="Times New Roman"/>
            <w:b w:val="false"/>
            <w:i w:val="false"/>
            <w:strike w:val="false"/>
            <w:dstrike w:val="false"/>
            <w:color w:val="0000FF"/>
            <w:sz w:val="28"/>
            <w:szCs w:val="28"/>
            <w:u w:val="none"/>
          </w:rPr>
          <w:t>фототаблица</w:t>
        </w:r>
      </w:hyperlink>
      <w:r>
        <w:rPr>
          <w:rFonts w:ascii="Times New Roman" w:hAnsi="Times New Roman"/>
          <w:b w:val="false"/>
          <w:i w:val="false"/>
          <w:strike w:val="false"/>
          <w:dstrike w:val="false"/>
          <w:sz w:val="28"/>
          <w:szCs w:val="28"/>
          <w:u w:val="none"/>
        </w:rPr>
        <w:t xml:space="preserve"> по форме согласно приложению 1 к настоящему Порядку;</w:t>
      </w:r>
    </w:p>
    <w:p>
      <w:pPr>
        <w:pStyle w:val="Normal"/>
        <w:bidi w:val="0"/>
        <w:spacing w:before="200" w:after="0"/>
        <w:ind w:left="0" w:firstLine="540"/>
        <w:jc w:val="both"/>
        <w:rPr/>
      </w:pPr>
      <w:hyperlink w:anchor="Par271">
        <w:r>
          <w:rPr>
            <w:rFonts w:ascii="Times New Roman" w:hAnsi="Times New Roman"/>
            <w:b w:val="false"/>
            <w:i w:val="false"/>
            <w:strike w:val="false"/>
            <w:dstrike w:val="false"/>
            <w:color w:val="0000FF"/>
            <w:sz w:val="28"/>
            <w:szCs w:val="28"/>
            <w:u w:val="none"/>
          </w:rPr>
          <w:t>обмер</w:t>
        </w:r>
      </w:hyperlink>
      <w:r>
        <w:rPr>
          <w:rFonts w:ascii="Times New Roman" w:hAnsi="Times New Roman"/>
          <w:b w:val="false"/>
          <w:i w:val="false"/>
          <w:strike w:val="false"/>
          <w:dstrike w:val="false"/>
          <w:sz w:val="28"/>
          <w:szCs w:val="28"/>
          <w:u w:val="none"/>
        </w:rPr>
        <w:t xml:space="preserve"> площади земельного участка по форме согласно приложению 2 к настоящему Порядку;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пояснения гражданина, его представителей и иная информация, подтверждающая или опровергающая наличие нарушения обязательных требований;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иная информация, подтверждающая или опровергающая наличие признаков нарушения обязательных требований.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территориальный орган федерального органа государственного земельного надзора.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отсутствия гражданина, его уполномоченного представителя, а также в случае отказа проверяемого лица поставить подпись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4.14. В случае выявления при проведении проверки нарушений гражданином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выдать </w:t>
      </w:r>
      <w:hyperlink w:anchor="Par321">
        <w:r>
          <w:rPr>
            <w:rFonts w:ascii="Times New Roman" w:hAnsi="Times New Roman"/>
            <w:b w:val="false"/>
            <w:i w:val="false"/>
            <w:strike w:val="false"/>
            <w:dstrike w:val="false"/>
            <w:color w:val="0000FF"/>
            <w:sz w:val="28"/>
            <w:szCs w:val="28"/>
            <w:u w:val="none"/>
          </w:rPr>
          <w:t>предписание</w:t>
        </w:r>
      </w:hyperlink>
      <w:r>
        <w:rPr>
          <w:rFonts w:ascii="Times New Roman" w:hAnsi="Times New Roman"/>
          <w:b w:val="false"/>
          <w:i w:val="false"/>
          <w:strike w:val="false"/>
          <w:dstrike w:val="false"/>
          <w:sz w:val="28"/>
          <w:szCs w:val="28"/>
          <w:u w:val="none"/>
        </w:rPr>
        <w:t xml:space="preserve"> гражданину об устранении выявленных нарушений обязательных требований с указанием сроков их устранения по форме согласно приложению 3 к настоящему Порядку. В случае отсутствия гражданина, его уполномоченного представителя, а также в случае отказа проверяемого лица в получении предписания либо отказа поставить подпись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принять меры по контролю за устранением выявленных нарушений, их предупреждению.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4.15. В случае если муниципальными нормативными правовыми актами предусмотрен внесудебный (административный) порядок устранения выявленного в ходе проверки нарушения земельного законодательства, предписание об устранении нарушения земельного законодательства выдается на срок, предусмотренный такими муниципальными нормативными правовыми актами для добровольного устранения допущенного нарушения.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4.16. Гражданин, его уполномоченный представитель, при проведении мероприятий по муниципальному земельному контролю вправе: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4.16.1. непосредственно присутствовать при проведении проверки, давать объяснения по вопросам, относящимся к предмету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4.16.2. получать от должностных лиц информацию, которая относится к предмету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4.16.3.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4.16.4. обжаловать действия (бездействие) должностных лиц, повлекшие за собой нарушение его прав при проведении проверки, в административном и (или) судебном порядке в соответствии с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4.16(1). Предписание об устранении выявленного нарушения законодательства не выдается, а выданное предписание отменяется: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должностным лицом, выдавшим (обязанным выдать) предписание, либо вышестоящим должностным лицом в случае смерти физического лица, которому было выдано (должно быть выдано) предписание об устранении нарушения земельного законодательства;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 заявлению лица, которому было выдано предписание, вышестоящим должностным лицом при отсутствии события административного правонарушения, выдаче ненадлежащему лицу, отмене распоряжения (приказа) о проведении проверки, наличии вступившего в силу решения суда.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4.16(1) введен </w:t>
      </w:r>
      <w:hyperlink r:id="rId44">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Пермского края от 02.11.2018 N 665-п)</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1"/>
        <w:rPr>
          <w:rFonts w:ascii="Times New Roman" w:hAnsi="Times New Roman"/>
          <w:sz w:val="28"/>
          <w:szCs w:val="28"/>
        </w:rPr>
      </w:pPr>
      <w:r>
        <w:rPr>
          <w:rFonts w:ascii="Times New Roman" w:hAnsi="Times New Roman"/>
          <w:b w:val="false"/>
          <w:i w:val="false"/>
          <w:strike w:val="false"/>
          <w:dstrike w:val="false"/>
          <w:sz w:val="28"/>
          <w:szCs w:val="28"/>
          <w:u w:val="none"/>
        </w:rPr>
        <w:t>Приложение 1</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Порядку</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осуществления муниципального</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земельного контроля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на территории Пермского края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ФОРМА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(наименование органа муниципального земельного контроля)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ФОТОТАБЛИЦА</w:t>
      </w:r>
      <w:bookmarkStart w:id="3" w:name="Par232"/>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приложение к акту проверки</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от "__" _______ 20__ г. N ____</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(наименование юридического лица, фамилия, имя, отчество (последнее - при</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наличии) индивидуального предпринимателя, гражданина)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(кадастровый номер земельного участка, его площадь, категория, вид</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разрешенного использования и местоположение)</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Фотографирование производилось: 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(указывается марка, идентификационные</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параметры фотоаппарата)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9066" w:type="dxa"/>
        <w:jc w:val="left"/>
        <w:tblInd w:w="0" w:type="dxa"/>
        <w:tblCellMar>
          <w:top w:w="102" w:type="dxa"/>
          <w:left w:w="62" w:type="dxa"/>
          <w:bottom w:w="102" w:type="dxa"/>
          <w:right w:w="62" w:type="dxa"/>
        </w:tblCellMar>
      </w:tblPr>
      <w:tblGrid>
        <w:gridCol w:w="1525"/>
        <w:gridCol w:w="7540"/>
      </w:tblGrid>
      <w:tr>
        <w:trPr/>
        <w:tc>
          <w:tcPr>
            <w:tcW w:w="1525"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N снимка</w:t>
            </w:r>
          </w:p>
        </w:tc>
        <w:tc>
          <w:tcPr>
            <w:tcW w:w="7540"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Краткое описание снимка (адрес, по которому проводилось фотографирование)</w:t>
            </w:r>
          </w:p>
        </w:tc>
      </w:tr>
      <w:tr>
        <w:trPr/>
        <w:tc>
          <w:tcPr>
            <w:tcW w:w="1525"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c>
        <w:tc>
          <w:tcPr>
            <w:tcW w:w="7540"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                 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(подпись)                                         (ФИО)</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1"/>
        <w:rPr>
          <w:rFonts w:ascii="Times New Roman" w:hAnsi="Times New Roman"/>
          <w:sz w:val="28"/>
          <w:szCs w:val="28"/>
        </w:rPr>
      </w:pPr>
      <w:r>
        <w:rPr>
          <w:rFonts w:ascii="Times New Roman" w:hAnsi="Times New Roman"/>
          <w:b w:val="false"/>
          <w:i w:val="false"/>
          <w:strike w:val="false"/>
          <w:dstrike w:val="false"/>
          <w:sz w:val="28"/>
          <w:szCs w:val="28"/>
          <w:u w:val="none"/>
        </w:rPr>
        <w:t>Приложение 2</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Порядку</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осуществления муниципального</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земельного контроля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на территории Пермского края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ФОРМА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(наименование органа муниципального земельного контроля)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ОБМЕР ПЛОЩАДИ ЗЕМЕЛЬНОГО УЧАСТКА</w:t>
      </w:r>
      <w:bookmarkStart w:id="4" w:name="Par271"/>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приложение к акту проверки</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от "__" _______20__ г. N ____</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Обмер земельного участка произвели: 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(должность, ФИО должностного лица, производившего обмер земельного участка)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в присутствии 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(должность, наименование юридического лица, ФИО законного представителя</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юридического лица, ФИО гражданина)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(кадастровый номер земельного участка, его площадь, категория, вид</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разрешенного использования и местоположение)</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Обмер площади производился: 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(указывается марка, идентификационные</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параметры измерительного аппарата)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Согласно  обмеру  площадь  земельного  участка составляет 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 кв. м.</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(площадь земельного участка прописью)</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Расчет площади: 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Особые отметки: ___________________________________________________________</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Подпись должностного лица,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проводившего обмер        ________________     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(подпись)                   (ФИО)</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Подпись лица, присутствующего</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обмере                ________________     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(подпись)                   (ФИО)</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СХЕМАТИЧЕСКИЙ ЧЕРТЕЖ ЗЕМЕЛЬНОГО УЧАСТКА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Подпись должностного лица,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составившего чертеж       ________________     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(подпись)                   (ФИО)</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1"/>
        <w:rPr>
          <w:rFonts w:ascii="Times New Roman" w:hAnsi="Times New Roman"/>
          <w:sz w:val="28"/>
          <w:szCs w:val="28"/>
        </w:rPr>
      </w:pPr>
      <w:r>
        <w:rPr>
          <w:rFonts w:ascii="Times New Roman" w:hAnsi="Times New Roman"/>
          <w:b w:val="false"/>
          <w:i w:val="false"/>
          <w:strike w:val="false"/>
          <w:dstrike w:val="false"/>
          <w:sz w:val="28"/>
          <w:szCs w:val="28"/>
          <w:u w:val="none"/>
        </w:rPr>
        <w:t>Приложение 3</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Порядку</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осуществления муниципального</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земельного контроля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на территории Пермского края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ФОРМА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ПРЕДПИСАНИЕ</w:t>
      </w:r>
      <w:bookmarkStart w:id="5" w:name="Par321"/>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об устранении нарушения земельного законодательства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 ____________ 20___ г.                                    N __________</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(должность, ФИО должностного лица, составившего предписание)</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в  порядке осуществления муниципального земельного контроля провел проверку</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соблюдения  земельного законодательства на земельном участке, расположенном</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по адресу: 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 площадью ______________________ кв. м.</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Земельный участок используется 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(наименование юридического лица,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руководитель, ИНН, юридический адрес,</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банковские реквизиты, телефоны; ФИО должностного лица или гражданина,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ИНН, паспортные данные, адрес места жительства, телефон)</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В  результате  проверки  выявлено нарушение земельного законодательства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Российской Федерации, выразившееся в: 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(описание нарушения)</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Указанное нарушение допущено: 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(наименование юридического лица,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должностного лица,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индивидуального предпринимателя, физического лица)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Я, 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(должность, ФИО)</w:t>
      </w:r>
    </w:p>
    <w:p>
      <w:pPr>
        <w:pStyle w:val="Normal"/>
        <w:bidi w:val="0"/>
        <w:ind w:left="0" w:hanging="0"/>
        <w:jc w:val="both"/>
        <w:rPr/>
      </w:pPr>
      <w:r>
        <w:rPr>
          <w:rFonts w:ascii="Times New Roman" w:hAnsi="Times New Roman"/>
          <w:b w:val="false"/>
          <w:i w:val="false"/>
          <w:strike w:val="false"/>
          <w:dstrike w:val="false"/>
          <w:sz w:val="28"/>
          <w:szCs w:val="28"/>
          <w:u w:val="none"/>
        </w:rPr>
        <w:t xml:space="preserve">руководствуясь </w:t>
      </w:r>
      <w:hyperlink r:id="rId45">
        <w:r>
          <w:rPr>
            <w:rFonts w:ascii="Times New Roman" w:hAnsi="Times New Roman"/>
            <w:b w:val="false"/>
            <w:i w:val="false"/>
            <w:strike w:val="false"/>
            <w:dstrike w:val="false"/>
            <w:color w:val="0000FF"/>
            <w:sz w:val="28"/>
            <w:szCs w:val="28"/>
            <w:u w:val="none"/>
          </w:rPr>
          <w:t>статьей 72</w:t>
        </w:r>
      </w:hyperlink>
      <w:r>
        <w:rPr>
          <w:rFonts w:ascii="Times New Roman" w:hAnsi="Times New Roman"/>
          <w:b w:val="false"/>
          <w:i w:val="false"/>
          <w:strike w:val="false"/>
          <w:dstrike w:val="false"/>
          <w:sz w:val="28"/>
          <w:szCs w:val="28"/>
          <w:u w:val="none"/>
        </w:rPr>
        <w:t xml:space="preserve"> Земельного кодекса Российской Федерации,</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(ссылка на положение нормативных правовых актов)</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ОБЯЗЫВАЮ:</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(наименование юридического лица, ФИО руководителя, должностное лицо,</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индивидуальный предприниматель, физическое лицо)</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устранить допущенное нарушение до "____" ________________ 20___ г.</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Информацию   об   исполнении   предписания  с  приложением  документов,</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подтверждающих  устранение  земельного  правонарушения,  или  ходатайство о</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продлении срока исполнения предписания с указанием причин и принятых мер по</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устранению   земельного   правонарушения,  подтвержденных  соответствующими</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документами       и      другими      материалами,      представлять      в</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(наименование органа муниципального земельного контроля)</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по адресу: _______________________________________________________________.</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 xml:space="preserve">В  соответствии  с </w:t>
      </w:r>
      <w:hyperlink r:id="rId46">
        <w:r>
          <w:rPr>
            <w:rFonts w:ascii="Times New Roman" w:hAnsi="Times New Roman"/>
            <w:b w:val="false"/>
            <w:i w:val="false"/>
            <w:strike w:val="false"/>
            <w:dstrike w:val="false"/>
            <w:color w:val="0000FF"/>
            <w:sz w:val="28"/>
            <w:szCs w:val="28"/>
            <w:u w:val="none"/>
          </w:rPr>
          <w:t>частью 1 статьи 19.5</w:t>
        </w:r>
      </w:hyperlink>
      <w:r>
        <w:rPr>
          <w:rFonts w:ascii="Times New Roman" w:hAnsi="Times New Roman"/>
          <w:b w:val="false"/>
          <w:i w:val="false"/>
          <w:strike w:val="false"/>
          <w:dstrike w:val="false"/>
          <w:sz w:val="28"/>
          <w:szCs w:val="28"/>
          <w:u w:val="none"/>
        </w:rPr>
        <w:t xml:space="preserve"> Кодекса Российской Федерации об</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административных  правонарушениях невыполнение в срок законного предписания</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(постановления,  представления,  решения) органов местного самоуправления и</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их  должностных  лиц,  осуществляющих  муниципальный земельный контроль, об</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устранении  нарушения  законодательства  влечет наложение административного</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штрафа  на  граждан  в размере от трехсот до пятисот рублей; на должностных</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лиц  -  от одной тысячи до двух тысяч рублей или дисквалификацию на срок до</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трех лет; на юридических лиц - от десяти тысяч до двадцати тысяч рублей.</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(подпись)          (ФИО)</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___________________________________________________________________________</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(отметка о вручении предписания)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1"/>
        <w:rPr>
          <w:rFonts w:ascii="Times New Roman" w:hAnsi="Times New Roman"/>
          <w:sz w:val="28"/>
          <w:szCs w:val="28"/>
        </w:rPr>
      </w:pPr>
      <w:r>
        <w:rPr>
          <w:rFonts w:ascii="Times New Roman" w:hAnsi="Times New Roman"/>
          <w:b w:val="false"/>
          <w:i w:val="false"/>
          <w:strike w:val="false"/>
          <w:dstrike w:val="false"/>
          <w:sz w:val="28"/>
          <w:szCs w:val="28"/>
          <w:u w:val="none"/>
        </w:rPr>
        <w:t>Приложение 4</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Порядку</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осуществления муниципального</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земельного контроля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на территории Пермского края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ФОРМА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ТИПОВАЯ ФОРМА</w:t>
      </w:r>
      <w:bookmarkStart w:id="6" w:name="Par399"/>
    </w:p>
    <w:p>
      <w:pPr>
        <w:pStyle w:val="Normal"/>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ежегодного плана проведения плановых проверок граждан</w:t>
      </w:r>
    </w:p>
    <w:p>
      <w:pPr>
        <w:pStyle w:val="Normal"/>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____________________________________________________________</w:t>
      </w:r>
    </w:p>
    <w:p>
      <w:pPr>
        <w:pStyle w:val="Normal"/>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органа муниципального земельного контроля)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УТВЕРЖДЕН</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___________________________________</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(ФИО и подпись руководителя,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заместителя руководителя органа</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муниципального земельного контроля)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от _______________ 20___ г.</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М.П.</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ПЛАН</w:t>
      </w:r>
    </w:p>
    <w:p>
      <w:pPr>
        <w:pStyle w:val="Normal"/>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проведения плановых проверок граждан на 20___ год</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1055" w:type="dxa"/>
        <w:jc w:val="left"/>
        <w:tblInd w:w="0" w:type="dxa"/>
        <w:tblCellMar>
          <w:top w:w="102" w:type="dxa"/>
          <w:left w:w="62" w:type="dxa"/>
          <w:bottom w:w="102" w:type="dxa"/>
          <w:right w:w="62" w:type="dxa"/>
        </w:tblCellMar>
      </w:tblPr>
      <w:tblGrid>
        <w:gridCol w:w="1984"/>
        <w:gridCol w:w="1586"/>
        <w:gridCol w:w="1362"/>
        <w:gridCol w:w="1416"/>
        <w:gridCol w:w="1418"/>
        <w:gridCol w:w="1361"/>
        <w:gridCol w:w="1927"/>
      </w:tblGrid>
      <w:tr>
        <w:trPr/>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Объект земельных отношений, подлежащий проверке (кадастровый номер земельного участка, его площадь, категория, вид разрешенного использования и местоположение)</w:t>
            </w:r>
          </w:p>
        </w:tc>
        <w:tc>
          <w:tcPr>
            <w:tcW w:w="1586"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Фамилия, имя, отчество (последнее при наличии) гражданина</w:t>
            </w:r>
          </w:p>
        </w:tc>
        <w:tc>
          <w:tcPr>
            <w:tcW w:w="1362"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Цель проведения проверки</w:t>
            </w:r>
          </w:p>
        </w:tc>
        <w:tc>
          <w:tcPr>
            <w:tcW w:w="1416"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Основание проведения проверки</w:t>
            </w:r>
          </w:p>
        </w:tc>
        <w:tc>
          <w:tcPr>
            <w:tcW w:w="1418"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Дата начала проведения проверки &lt;*&gt;</w:t>
            </w:r>
          </w:p>
        </w:tc>
        <w:tc>
          <w:tcPr>
            <w:tcW w:w="1361"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Срок проведения плановой проверки (рабочих дней)</w:t>
            </w:r>
          </w:p>
        </w:tc>
        <w:tc>
          <w:tcPr>
            <w:tcW w:w="1927"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федерального органа государственного земельного надзора, с которым проверка проводится совместно</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c>
        <w:tc>
          <w:tcPr>
            <w:tcW w:w="1586"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c>
        <w:tc>
          <w:tcPr>
            <w:tcW w:w="1362"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c>
        <w:tc>
          <w:tcPr>
            <w:tcW w:w="1416"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c>
        <w:tc>
          <w:tcPr>
            <w:tcW w:w="1418"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c>
        <w:tc>
          <w:tcPr>
            <w:tcW w:w="1361"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c>
        <w:tc>
          <w:tcPr>
            <w:tcW w:w="1927"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&lt;*&gt; Указывается календарный месяц начала проведения проверки.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sz w:val="28"/>
          <w:szCs w:val="28"/>
        </w:rPr>
      </w:r>
      <w:bookmarkEnd w:id="0"/>
      <w:bookmarkEnd w:id="1"/>
      <w:bookmarkEnd w:id="2"/>
      <w:bookmarkEnd w:id="3"/>
      <w:bookmarkEnd w:id="4"/>
      <w:bookmarkEnd w:id="5"/>
      <w:bookmarkEnd w:id="6"/>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90C1A15952F5228661550852FC19AF3DA813E6ECE334F62127F23D4ED79C4CFF1A7B3434FE33B194F5F659F102907B1B2D0A077CF5B66665D315545Cz621I" TargetMode="External"/><Relationship Id="rId4" Type="http://schemas.openxmlformats.org/officeDocument/2006/relationships/hyperlink" Target="consultantplus://offline/ref=90C1A15952F5228661550852FC19AF3DA813E6ECE336FA2728F43D4ED79C4CFF1A7B3434FE33B194F5F659F805907B1B2D0A077CF5B66665D315545Cz621I" TargetMode="External"/><Relationship Id="rId5" Type="http://schemas.openxmlformats.org/officeDocument/2006/relationships/hyperlink" Target="consultantplus://offline/ref=90C1A15952F522866155165FEA75F236A31CB0E1E331F8737CA23B1988CC4AAA5A3B3261BF75BF9EA1A71DAD0D9A2654695A147FFCAAz626I" TargetMode="External"/><Relationship Id="rId6" Type="http://schemas.openxmlformats.org/officeDocument/2006/relationships/hyperlink" Target="consultantplus://offline/ref=90C1A15952F5228661550852FC19AF3DA813E6ECE334F32420F33D4ED79C4CFF1A7B3434FE33B194F5F659FE07907B1B2D0A077CF5B66665D315545Cz621I" TargetMode="External"/><Relationship Id="rId7" Type="http://schemas.openxmlformats.org/officeDocument/2006/relationships/hyperlink" Target="consultantplus://offline/ref=90C1A15952F5228661550852FC19AF3DA813E6ECE334F62127F23D4ED79C4CFF1A7B3434FE33B194F5F659F102907B1B2D0A077CF5B66665D315545Cz621I" TargetMode="External"/><Relationship Id="rId8" Type="http://schemas.openxmlformats.org/officeDocument/2006/relationships/hyperlink" Target="consultantplus://offline/ref=90C1A15952F5228661550852FC19AF3DA813E6ECE336FA2728F43D4ED79C4CFF1A7B3434FE33B194F5F659F805907B1B2D0A077CF5B66665D315545Cz621I" TargetMode="External"/><Relationship Id="rId9" Type="http://schemas.openxmlformats.org/officeDocument/2006/relationships/hyperlink" Target="consultantplus://offline/ref=90C1A15952F5228661550852FC19AF3DA813E6ECE73FF52127FD6044DFC540FD1D746B23F97ABD95F5F658F80BCF7E0E3C520B74E2A8637ECF1756z52EI" TargetMode="External"/><Relationship Id="rId10" Type="http://schemas.openxmlformats.org/officeDocument/2006/relationships/hyperlink" Target="consultantplus://offline/ref=90C1A15952F522866155165FEA75F236A31BB1E0EB35F8737CA23B1988CC4AAA483B6A6DBC7EA295F0E85BF802z92BI" TargetMode="External"/><Relationship Id="rId11" Type="http://schemas.openxmlformats.org/officeDocument/2006/relationships/hyperlink" Target="consultantplus://offline/ref=90C1A15952F522866155165FEA75F236A31BB1E4EB37F8737CA23B1988CC4AAA5A3B3261BB70B7C1A4B20CF50192314A6C41087DFEzA28I" TargetMode="External"/><Relationship Id="rId12" Type="http://schemas.openxmlformats.org/officeDocument/2006/relationships/hyperlink" Target="consultantplus://offline/ref=90C1A15952F522866155165FEA75F236A31BB1E4EB37F8737CA23B1988CC4AAA5A3B3262B473B7C1A4B20CF50192314A6C41087DFEzA28I" TargetMode="External"/><Relationship Id="rId13" Type="http://schemas.openxmlformats.org/officeDocument/2006/relationships/hyperlink" Target="consultantplus://offline/ref=90C1A15952F522866155165FEA75F236A31BB1E4EB37F8737CA23B1988CC4AAA5A3B3261BB70B7C1A4B20CF50192314A6C41087DFEzA28I" TargetMode="External"/><Relationship Id="rId14" Type="http://schemas.openxmlformats.org/officeDocument/2006/relationships/hyperlink" Target="consultantplus://offline/ref=90C1A15952F5228661550852FC19AF3DA813E6ECE336FA2728F43D4ED79C4CFF1A7B3434FE33B194F5F659F806907B1B2D0A077CF5B66665D315545Cz621I" TargetMode="External"/><Relationship Id="rId15" Type="http://schemas.openxmlformats.org/officeDocument/2006/relationships/hyperlink" Target="consultantplus://offline/ref=90C1A15952F522866155165FEA75F236A31BB1E4EB37F8737CA23B1988CC4AAA5A3B3263B574B7C1A4B20CF50192314A6C41087DFEzA28I" TargetMode="External"/><Relationship Id="rId16" Type="http://schemas.openxmlformats.org/officeDocument/2006/relationships/hyperlink" Target="consultantplus://offline/ref=90C1A15952F5228661550852FC19AF3DA813E6ECE336FA2728F43D4ED79C4CFF1A7B3434FE33B194F5F659F809907B1B2D0A077CF5B66665D315545Cz621I" TargetMode="External"/><Relationship Id="rId17" Type="http://schemas.openxmlformats.org/officeDocument/2006/relationships/hyperlink" Target="consultantplus://offline/ref=90C1A15952F522866155165FEA75F236A210BFE4E961AF712DF7351C809C10BA4C723E69A377B98BF7F65BzF28I" TargetMode="External"/><Relationship Id="rId18" Type="http://schemas.openxmlformats.org/officeDocument/2006/relationships/hyperlink" Target="consultantplus://offline/ref=90C1A15952F522866155165FEA75F236A31BB1E4EB37F8737CA23B1988CC4AAA483B6A6DBC7EA295F0E85BF802z92BI" TargetMode="External"/><Relationship Id="rId19" Type="http://schemas.openxmlformats.org/officeDocument/2006/relationships/hyperlink" Target="consultantplus://offline/ref=90C1A15952F5228661550852FC19AF3DA813E6ECE336FA2728F43D4ED79C4CFF1A7B3434FE33B194F5F659F900907B1B2D0A077CF5B66665D315545Cz621I" TargetMode="External"/><Relationship Id="rId20" Type="http://schemas.openxmlformats.org/officeDocument/2006/relationships/hyperlink" Target="consultantplus://offline/ref=90C1A15952F522866155165FEA75F236A31BB1E4EB37F8737CA23B1988CC4AAA5A3B3261BB70B7C1A4B20CF50192314A6C41087DFEzA28I" TargetMode="External"/><Relationship Id="rId21" Type="http://schemas.openxmlformats.org/officeDocument/2006/relationships/hyperlink" Target="consultantplus://offline/ref=90C1A15952F5228661550852FC19AF3DA813E6ECE336FA2728F43D4ED79C4CFF1A7B3434FE33B194F5F659F901907B1B2D0A077CF5B66665D315545Cz621I" TargetMode="External"/><Relationship Id="rId22" Type="http://schemas.openxmlformats.org/officeDocument/2006/relationships/hyperlink" Target="consultantplus://offline/ref=90C1A15952F522866155165FEA75F236A31BB1E4EB37F8737CA23B1988CC4AAA5A3B3263B476B7C1A4B20CF50192314A6C41087DFEzA28I" TargetMode="External"/><Relationship Id="rId23" Type="http://schemas.openxmlformats.org/officeDocument/2006/relationships/hyperlink" Target="consultantplus://offline/ref=90C1A15952F522866155165FEA75F236A31BB1E4EB37F8737CA23B1988CC4AAA5A3B3263B474B7C1A4B20CF50192314A6C41087DFEzA28I" TargetMode="External"/><Relationship Id="rId24" Type="http://schemas.openxmlformats.org/officeDocument/2006/relationships/hyperlink" Target="consultantplus://offline/ref=90C1A15952F5228661550852FC19AF3DA813E6ECE336FA2728F43D4ED79C4CFF1A7B3434FE33B194F5F659F903907B1B2D0A077CF5B66665D315545Cz621I" TargetMode="External"/><Relationship Id="rId25" Type="http://schemas.openxmlformats.org/officeDocument/2006/relationships/hyperlink" Target="consultantplus://offline/ref=90C1A15952F522866155165FEA75F236A31CB1E4E437F8737CA23B1988CC4AAA5A3B3261BD77BC95FCFD0DA944CE224B60410A78E2AA6662zC2DI" TargetMode="External"/><Relationship Id="rId26" Type="http://schemas.openxmlformats.org/officeDocument/2006/relationships/hyperlink" Target="consultantplus://offline/ref=90C1A15952F522866155165FEA75F236A31BB1E4EB37F8737CA23B1988CC4AAA5A3B3263BC7FB7C1A4B20CF50192314A6C41087DFEzA28I" TargetMode="External"/><Relationship Id="rId27" Type="http://schemas.openxmlformats.org/officeDocument/2006/relationships/hyperlink" Target="consultantplus://offline/ref=90C1A15952F5228661550852FC19AF3DA813E6ECE336FA2728F43D4ED79C4CFF1A7B3434FE33B194F5F659F904907B1B2D0A077CF5B66665D315545Cz621I" TargetMode="External"/><Relationship Id="rId28" Type="http://schemas.openxmlformats.org/officeDocument/2006/relationships/hyperlink" Target="consultantplus://offline/ref=90C1A15952F522866155165FEA75F236A31BB1E4EB37F8737CA23B1988CC4AAA5A3B3261BD77BD90F2FD0DA944CE224B60410A78E2AA6662zC2DI" TargetMode="External"/><Relationship Id="rId29" Type="http://schemas.openxmlformats.org/officeDocument/2006/relationships/hyperlink" Target="consultantplus://offline/ref=90C1A15952F522866155165FEA75F236A31BB1E4EB37F8737CA23B1988CC4AAA5A3B3261BD77BD93FCFD0DA944CE224B60410A78E2AA6662zC2DI" TargetMode="External"/><Relationship Id="rId30" Type="http://schemas.openxmlformats.org/officeDocument/2006/relationships/hyperlink" Target="consultantplus://offline/ref=90C1A15952F522866155165FEA75F236A31BB1E4EB37F8737CA23B1988CC4AAA5A3B3261BD77BD92F2FD0DA944CE224B60410A78E2AA6662zC2DI" TargetMode="External"/><Relationship Id="rId31" Type="http://schemas.openxmlformats.org/officeDocument/2006/relationships/hyperlink" Target="consultantplus://offline/ref=90C1A15952F522866155165FEA75F236A31BB1E4EB37F8737CA23B1988CC4AAA5A3B3261BD77BF97FCFD0DA944CE224B60410A78E2AA6662zC2DI" TargetMode="External"/><Relationship Id="rId32" Type="http://schemas.openxmlformats.org/officeDocument/2006/relationships/hyperlink" Target="consultantplus://offline/ref=90C1A15952F522866155165FEA75F236A31BB1E4EB37F8737CA23B1988CC4AAA5A3B3261BD77BF96F5FD0DA944CE224B60410A78E2AA6662zC2DI" TargetMode="External"/><Relationship Id="rId33" Type="http://schemas.openxmlformats.org/officeDocument/2006/relationships/hyperlink" Target="consultantplus://offline/ref=90C1A15952F522866155165FEA75F236A218BEE2E034F8737CA23B1988CC4AAA5A3B3266BE7CE8C4B1A354F909852F4F775D0A7FzF2CI" TargetMode="External"/><Relationship Id="rId34" Type="http://schemas.openxmlformats.org/officeDocument/2006/relationships/hyperlink" Target="consultantplus://offline/ref=90C1A15952F5228661550852FC19AF3DA813E6ECE336FA2728F43D4ED79C4CFF1A7B3434FE33B194F5F659F906907B1B2D0A077CF5B66665D315545Cz621I" TargetMode="External"/><Relationship Id="rId35" Type="http://schemas.openxmlformats.org/officeDocument/2006/relationships/hyperlink" Target="consultantplus://offline/ref=90C1A15952F522866155165FEA75F236A31BB1E4EB37F8737CA23B1988CC4AAA483B6A6DBC7EA295F0E85BF802z92BI" TargetMode="External"/><Relationship Id="rId36" Type="http://schemas.openxmlformats.org/officeDocument/2006/relationships/hyperlink" Target="consultantplus://offline/ref=90C1A15952F522866155165FEA75F236A31BB1E4EB37F8737CA23B1988CC4AAA5A3B3261BD77BF96F5FD0DA944CE224B60410A78E2AA6662zC2DI" TargetMode="External"/><Relationship Id="rId37" Type="http://schemas.openxmlformats.org/officeDocument/2006/relationships/hyperlink" Target="consultantplus://offline/ref=90C1A15952F5228661550852FC19AF3DA813E6ECE336FA2728F43D4ED79C4CFF1A7B3434FE33B194F5F659F907907B1B2D0A077CF5B66665D315545Cz621I" TargetMode="External"/><Relationship Id="rId38" Type="http://schemas.openxmlformats.org/officeDocument/2006/relationships/hyperlink" Target="consultantplus://offline/ref=90C1A15952F522866155165FEA75F236A218BEE2E034F8737CA23B1988CC4AAA5A3B3261BD75B7C1A4B20CF50192314A6C41087DFEzA28I" TargetMode="External"/><Relationship Id="rId39" Type="http://schemas.openxmlformats.org/officeDocument/2006/relationships/hyperlink" Target="consultantplus://offline/ref=90C1A15952F522866155165FEA75F236A31BB1E4EB37F8737CA23B1988CC4AAA483B6A6DBC7EA295F0E85BF802z92BI" TargetMode="External"/><Relationship Id="rId40" Type="http://schemas.openxmlformats.org/officeDocument/2006/relationships/hyperlink" Target="consultantplus://offline/ref=90C1A15952F5228661550852FC19AF3DA813E6ECE336FA2728F43D4ED79C4CFF1A7B3434FE33B194F5F659F908907B1B2D0A077CF5B66665D315545Cz621I" TargetMode="External"/><Relationship Id="rId41" Type="http://schemas.openxmlformats.org/officeDocument/2006/relationships/hyperlink" Target="consultantplus://offline/ref=90C1A15952F5228661550852FC19AF3DA813E6ECE336FA2728F43D4ED79C4CFF1A7B3434FE33B194F5F659FA00907B1B2D0A077CF5B66665D315545Cz621I" TargetMode="External"/><Relationship Id="rId42" Type="http://schemas.openxmlformats.org/officeDocument/2006/relationships/hyperlink" Target="consultantplus://offline/ref=90C1A15952F522866155165FEA75F236A31BB1E4EB37F8737CA23B1988CC4AAA483B6A6DBC7EA295F0E85BF802z92BI" TargetMode="External"/><Relationship Id="rId43" Type="http://schemas.openxmlformats.org/officeDocument/2006/relationships/hyperlink" Target="consultantplus://offline/ref=90C1A15952F5228661550852FC19AF3DA813E6ECE336FA2728F43D4ED79C4CFF1A7B3434FE33B194F5F659FA02907B1B2D0A077CF5B66665D315545Cz621I" TargetMode="External"/><Relationship Id="rId44" Type="http://schemas.openxmlformats.org/officeDocument/2006/relationships/hyperlink" Target="consultantplus://offline/ref=90C1A15952F5228661550852FC19AF3DA813E6ECE336FA2728F43D4ED79C4CFF1A7B3434FE33B194F5F659FA03907B1B2D0A077CF5B66665D315545Cz621I" TargetMode="External"/><Relationship Id="rId45" Type="http://schemas.openxmlformats.org/officeDocument/2006/relationships/hyperlink" Target="consultantplus://offline/ref=90C1A15952F522866155165FEA75F236A31CB0E1E331F8737CA23B1988CC4AAA5A3B3261BF75BF9EA1A71DAD0D9A2654695A147FFCAAz626I" TargetMode="External"/><Relationship Id="rId46" Type="http://schemas.openxmlformats.org/officeDocument/2006/relationships/hyperlink" Target="consultantplus://offline/ref=90C1A15952F522866155165FEA75F236A31DB9E3E735F8737CA23B1988CC4AAA5A3B3265BF71BB9EA1A71DAD0D9A2654695A147FFCAAz626I" TargetMode="External"/><Relationship Id="rId47" Type="http://schemas.openxmlformats.org/officeDocument/2006/relationships/fontTable" Target="fontTable.xml"/><Relationship Id="rId4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LibreOffice/6.4.0.3$Windows_x86 LibreOffice_project/b0a288ab3d2d4774cb44b62f04d5d28733ac6df8</Application>
  <Pages>16</Pages>
  <Words>5276</Words>
  <Characters>43162</Characters>
  <CharactersWithSpaces>49300</CharactersWithSpaces>
  <Paragraphs>353</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2020-05-19T13:54:00Z</dcterms:created>
  <dc:creator/>
  <dc:description/>
  <dc:language>ru-RU</dc:language>
  <cp:lastModifiedBy/>
  <dcterms:modified xsi:type="dcterms:W3CDTF">2020-05-19T13:58:50Z</dcterms:modified>
  <cp:revision>1</cp:revision>
  <dc:subject/>
  <dc:title>Постановление Правительства Пермского края от 14.04.2015 N 222-п(ред. от 02.11.2018)"Об утверждении Порядка осуществления муниципального земельного контроля на территории Пермского края"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4019.00.23</vt:lpwstr>
  </property>
</Properties>
</file>