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3F" w:rsidRDefault="00703E3F" w:rsidP="00703E3F">
      <w:pPr>
        <w:pStyle w:val="3"/>
        <w:spacing w:before="0" w:after="0"/>
        <w:jc w:val="center"/>
        <w:rPr>
          <w:rFonts w:ascii="Times New Roman" w:hAnsi="Times New Roman" w:cs="Times New Roman"/>
          <w:sz w:val="28"/>
          <w:szCs w:val="28"/>
        </w:rPr>
      </w:pPr>
      <w:r w:rsidRPr="00FF2581">
        <w:rPr>
          <w:rFonts w:ascii="Times New Roman" w:hAnsi="Times New Roman" w:cs="Times New Roman"/>
          <w:sz w:val="28"/>
          <w:szCs w:val="28"/>
        </w:rPr>
        <w:t xml:space="preserve">КОНТРОЛЬНО – СЧЕТНАЯ ПАЛАТА </w:t>
      </w:r>
      <w:r>
        <w:rPr>
          <w:rFonts w:ascii="Times New Roman" w:hAnsi="Times New Roman" w:cs="Times New Roman"/>
          <w:sz w:val="28"/>
          <w:szCs w:val="28"/>
        </w:rPr>
        <w:t xml:space="preserve">КРАСНОВИШЕРСКОГО </w:t>
      </w:r>
      <w:r w:rsidR="00FA395F">
        <w:rPr>
          <w:rFonts w:ascii="Times New Roman" w:hAnsi="Times New Roman" w:cs="Times New Roman"/>
          <w:sz w:val="28"/>
          <w:szCs w:val="28"/>
        </w:rPr>
        <w:t>ГОРОДСКОГО ОКРУГА</w:t>
      </w:r>
    </w:p>
    <w:p w:rsidR="00703E3F" w:rsidRPr="00A556B7" w:rsidRDefault="00703E3F" w:rsidP="00703E3F">
      <w:pPr>
        <w:jc w:val="center"/>
        <w:rPr>
          <w:rFonts w:ascii="Times New Roman" w:hAnsi="Times New Roman"/>
          <w:sz w:val="36"/>
          <w:szCs w:val="36"/>
        </w:rPr>
      </w:pPr>
    </w:p>
    <w:p w:rsidR="00D54C43" w:rsidRPr="006072D5" w:rsidRDefault="00D54C43" w:rsidP="00FA395F">
      <w:pPr>
        <w:tabs>
          <w:tab w:val="left" w:pos="6237"/>
          <w:tab w:val="left" w:pos="6379"/>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6072D5">
        <w:rPr>
          <w:rFonts w:ascii="Times New Roman" w:hAnsi="Times New Roman"/>
          <w:sz w:val="28"/>
          <w:szCs w:val="28"/>
        </w:rPr>
        <w:t>Утвержден</w:t>
      </w:r>
    </w:p>
    <w:p w:rsidR="00FA395F" w:rsidRDefault="00D54C43" w:rsidP="00FA395F">
      <w:pPr>
        <w:spacing w:after="0" w:line="240" w:lineRule="auto"/>
        <w:jc w:val="center"/>
        <w:rPr>
          <w:rFonts w:ascii="Times New Roman" w:hAnsi="Times New Roman"/>
          <w:sz w:val="28"/>
          <w:szCs w:val="28"/>
        </w:rPr>
      </w:pPr>
      <w:r w:rsidRPr="006072D5">
        <w:rPr>
          <w:rFonts w:ascii="Times New Roman" w:hAnsi="Times New Roman"/>
          <w:sz w:val="28"/>
          <w:szCs w:val="28"/>
        </w:rPr>
        <w:t xml:space="preserve">                                                                        </w:t>
      </w:r>
      <w:r w:rsidR="00FA395F">
        <w:rPr>
          <w:rFonts w:ascii="Times New Roman" w:hAnsi="Times New Roman"/>
          <w:sz w:val="28"/>
          <w:szCs w:val="28"/>
        </w:rPr>
        <w:t xml:space="preserve"> </w:t>
      </w:r>
      <w:r w:rsidRPr="006072D5">
        <w:rPr>
          <w:rFonts w:ascii="Times New Roman" w:hAnsi="Times New Roman"/>
          <w:sz w:val="28"/>
          <w:szCs w:val="28"/>
        </w:rPr>
        <w:t xml:space="preserve">  </w:t>
      </w:r>
      <w:r>
        <w:rPr>
          <w:rFonts w:ascii="Times New Roman" w:hAnsi="Times New Roman"/>
          <w:sz w:val="28"/>
          <w:szCs w:val="28"/>
        </w:rPr>
        <w:t xml:space="preserve">         распоряжением</w:t>
      </w:r>
      <w:r w:rsidRPr="006072D5">
        <w:rPr>
          <w:rFonts w:ascii="Times New Roman" w:hAnsi="Times New Roman"/>
          <w:sz w:val="28"/>
          <w:szCs w:val="28"/>
        </w:rPr>
        <w:t xml:space="preserve"> председателя</w:t>
      </w:r>
    </w:p>
    <w:p w:rsidR="00D54C43" w:rsidRPr="006072D5" w:rsidRDefault="00FA395F" w:rsidP="00FA395F">
      <w:pPr>
        <w:spacing w:after="0" w:line="240" w:lineRule="auto"/>
        <w:jc w:val="center"/>
        <w:rPr>
          <w:rFonts w:ascii="Times New Roman" w:hAnsi="Times New Roman"/>
          <w:sz w:val="28"/>
          <w:szCs w:val="28"/>
        </w:rPr>
      </w:pPr>
      <w:r>
        <w:rPr>
          <w:rFonts w:ascii="Times New Roman" w:hAnsi="Times New Roman"/>
          <w:sz w:val="28"/>
          <w:szCs w:val="28"/>
        </w:rPr>
        <w:t xml:space="preserve">                                                                              </w:t>
      </w:r>
      <w:r w:rsidR="00D54C43">
        <w:rPr>
          <w:rFonts w:ascii="Times New Roman" w:hAnsi="Times New Roman"/>
          <w:sz w:val="28"/>
          <w:szCs w:val="28"/>
        </w:rPr>
        <w:t>К</w:t>
      </w:r>
      <w:r w:rsidR="00D54C43" w:rsidRPr="006072D5">
        <w:rPr>
          <w:rFonts w:ascii="Times New Roman" w:hAnsi="Times New Roman"/>
          <w:sz w:val="28"/>
          <w:szCs w:val="28"/>
        </w:rPr>
        <w:t xml:space="preserve">онтрольно-счетной палаты  </w:t>
      </w:r>
    </w:p>
    <w:p w:rsidR="00D54C43" w:rsidRDefault="00D54C43" w:rsidP="00FA395F">
      <w:pPr>
        <w:spacing w:after="0" w:line="240" w:lineRule="auto"/>
        <w:jc w:val="center"/>
        <w:rPr>
          <w:rFonts w:ascii="Times New Roman" w:hAnsi="Times New Roman"/>
          <w:sz w:val="28"/>
          <w:szCs w:val="28"/>
        </w:rPr>
      </w:pPr>
      <w:r w:rsidRPr="006072D5">
        <w:rPr>
          <w:rFonts w:ascii="Times New Roman" w:hAnsi="Times New Roman"/>
          <w:sz w:val="28"/>
          <w:szCs w:val="28"/>
        </w:rPr>
        <w:t xml:space="preserve">                                                               </w:t>
      </w:r>
      <w:r>
        <w:rPr>
          <w:rFonts w:ascii="Times New Roman" w:hAnsi="Times New Roman"/>
          <w:sz w:val="28"/>
          <w:szCs w:val="28"/>
        </w:rPr>
        <w:t>Красновишерского</w:t>
      </w:r>
    </w:p>
    <w:p w:rsidR="00D54C43" w:rsidRPr="006072D5" w:rsidRDefault="00D54C43" w:rsidP="00FA395F">
      <w:pPr>
        <w:spacing w:after="0" w:line="240" w:lineRule="auto"/>
        <w:jc w:val="center"/>
        <w:rPr>
          <w:rFonts w:ascii="Times New Roman" w:hAnsi="Times New Roman"/>
          <w:sz w:val="28"/>
          <w:szCs w:val="28"/>
        </w:rPr>
      </w:pPr>
      <w:r>
        <w:rPr>
          <w:rFonts w:ascii="Times New Roman" w:hAnsi="Times New Roman"/>
          <w:sz w:val="28"/>
          <w:szCs w:val="28"/>
        </w:rPr>
        <w:t xml:space="preserve">                                                               </w:t>
      </w:r>
      <w:r w:rsidR="00FA395F">
        <w:rPr>
          <w:rFonts w:ascii="Times New Roman" w:hAnsi="Times New Roman"/>
          <w:sz w:val="28"/>
          <w:szCs w:val="28"/>
        </w:rPr>
        <w:t>городского округа</w:t>
      </w:r>
    </w:p>
    <w:p w:rsidR="00D54C43" w:rsidRPr="00D54C43" w:rsidRDefault="00D54C43" w:rsidP="00FA395F">
      <w:pPr>
        <w:spacing w:after="0" w:line="240" w:lineRule="auto"/>
        <w:jc w:val="center"/>
        <w:rPr>
          <w:rFonts w:ascii="Times New Roman" w:hAnsi="Times New Roman"/>
          <w:color w:val="000000" w:themeColor="text1"/>
          <w:sz w:val="28"/>
          <w:szCs w:val="28"/>
        </w:rPr>
      </w:pPr>
      <w:r w:rsidRPr="006072D5">
        <w:rPr>
          <w:rFonts w:ascii="Times New Roman" w:hAnsi="Times New Roman"/>
          <w:sz w:val="28"/>
          <w:szCs w:val="28"/>
        </w:rPr>
        <w:t xml:space="preserve">                         </w:t>
      </w:r>
      <w:r w:rsidR="00FA395F">
        <w:rPr>
          <w:rFonts w:ascii="Times New Roman" w:hAnsi="Times New Roman"/>
          <w:sz w:val="28"/>
          <w:szCs w:val="28"/>
        </w:rPr>
        <w:t xml:space="preserve">  </w:t>
      </w:r>
      <w:r w:rsidRPr="006072D5">
        <w:rPr>
          <w:rFonts w:ascii="Times New Roman" w:hAnsi="Times New Roman"/>
          <w:sz w:val="28"/>
          <w:szCs w:val="28"/>
        </w:rPr>
        <w:t xml:space="preserve">             </w:t>
      </w:r>
      <w:r>
        <w:rPr>
          <w:rFonts w:ascii="Times New Roman" w:hAnsi="Times New Roman"/>
          <w:sz w:val="28"/>
          <w:szCs w:val="28"/>
        </w:rPr>
        <w:t xml:space="preserve">                 </w:t>
      </w:r>
      <w:r w:rsidR="00FA395F">
        <w:rPr>
          <w:rFonts w:ascii="Times New Roman" w:hAnsi="Times New Roman"/>
          <w:sz w:val="28"/>
          <w:szCs w:val="28"/>
        </w:rPr>
        <w:t xml:space="preserve">    </w:t>
      </w:r>
      <w:r>
        <w:rPr>
          <w:rFonts w:ascii="Times New Roman" w:hAnsi="Times New Roman"/>
          <w:sz w:val="28"/>
          <w:szCs w:val="28"/>
        </w:rPr>
        <w:t xml:space="preserve">          </w:t>
      </w:r>
      <w:r w:rsidRPr="00D54C43">
        <w:rPr>
          <w:rFonts w:ascii="Times New Roman" w:hAnsi="Times New Roman"/>
          <w:color w:val="000000" w:themeColor="text1"/>
          <w:sz w:val="28"/>
          <w:szCs w:val="28"/>
        </w:rPr>
        <w:t xml:space="preserve">№ </w:t>
      </w:r>
      <w:r w:rsidR="00FA395F">
        <w:rPr>
          <w:rFonts w:ascii="Times New Roman" w:hAnsi="Times New Roman"/>
          <w:color w:val="000000" w:themeColor="text1"/>
          <w:sz w:val="28"/>
          <w:szCs w:val="28"/>
        </w:rPr>
        <w:t>20</w:t>
      </w:r>
      <w:r w:rsidRPr="00D54C43">
        <w:rPr>
          <w:rFonts w:ascii="Times New Roman" w:hAnsi="Times New Roman"/>
          <w:color w:val="000000" w:themeColor="text1"/>
          <w:sz w:val="28"/>
          <w:szCs w:val="28"/>
        </w:rPr>
        <w:t xml:space="preserve">-р от </w:t>
      </w:r>
      <w:r w:rsidR="00FA395F">
        <w:rPr>
          <w:rFonts w:ascii="Times New Roman" w:hAnsi="Times New Roman"/>
          <w:color w:val="000000" w:themeColor="text1"/>
          <w:sz w:val="28"/>
          <w:szCs w:val="28"/>
        </w:rPr>
        <w:t>17.07.2020</w:t>
      </w:r>
      <w:r w:rsidRPr="00D54C43">
        <w:rPr>
          <w:rFonts w:ascii="Times New Roman" w:hAnsi="Times New Roman"/>
          <w:color w:val="000000" w:themeColor="text1"/>
          <w:sz w:val="28"/>
          <w:szCs w:val="28"/>
        </w:rPr>
        <w:t xml:space="preserve"> </w:t>
      </w:r>
      <w:r w:rsidR="00FA395F">
        <w:rPr>
          <w:rFonts w:ascii="Times New Roman" w:hAnsi="Times New Roman"/>
          <w:color w:val="000000" w:themeColor="text1"/>
          <w:sz w:val="28"/>
          <w:szCs w:val="28"/>
        </w:rPr>
        <w:t>г.</w:t>
      </w:r>
    </w:p>
    <w:p w:rsidR="00703E3F" w:rsidRPr="00E07E83" w:rsidRDefault="00703E3F" w:rsidP="00FA395F">
      <w:pPr>
        <w:spacing w:after="0"/>
        <w:jc w:val="center"/>
        <w:rPr>
          <w:rFonts w:ascii="Times New Roman" w:hAnsi="Times New Roman"/>
          <w:szCs w:val="28"/>
        </w:rPr>
      </w:pPr>
    </w:p>
    <w:p w:rsidR="00703E3F" w:rsidRPr="00E07E83" w:rsidRDefault="00703E3F" w:rsidP="00703E3F">
      <w:pPr>
        <w:jc w:val="center"/>
        <w:rPr>
          <w:rFonts w:ascii="Times New Roman" w:hAnsi="Times New Roman"/>
          <w:szCs w:val="28"/>
        </w:rPr>
      </w:pPr>
    </w:p>
    <w:p w:rsidR="00703E3F" w:rsidRPr="00E07E83" w:rsidRDefault="00703E3F" w:rsidP="00703E3F">
      <w:pPr>
        <w:jc w:val="center"/>
        <w:rPr>
          <w:rFonts w:ascii="Times New Roman" w:hAnsi="Times New Roman"/>
          <w:szCs w:val="28"/>
        </w:rPr>
      </w:pPr>
    </w:p>
    <w:p w:rsidR="00703E3F" w:rsidRPr="00E07E83" w:rsidRDefault="00703E3F" w:rsidP="00703E3F">
      <w:pPr>
        <w:jc w:val="center"/>
        <w:rPr>
          <w:rFonts w:ascii="Times New Roman" w:hAnsi="Times New Roman"/>
          <w:szCs w:val="28"/>
        </w:rPr>
      </w:pPr>
    </w:p>
    <w:p w:rsidR="00703E3F" w:rsidRPr="00E07E83" w:rsidRDefault="00703E3F" w:rsidP="00703E3F">
      <w:pPr>
        <w:jc w:val="center"/>
        <w:rPr>
          <w:rFonts w:ascii="Times New Roman" w:hAnsi="Times New Roman"/>
          <w:szCs w:val="28"/>
        </w:rPr>
      </w:pPr>
    </w:p>
    <w:p w:rsidR="00703E3F" w:rsidRDefault="00703E3F" w:rsidP="00FA395F">
      <w:pPr>
        <w:spacing w:after="0"/>
        <w:jc w:val="center"/>
        <w:rPr>
          <w:rFonts w:ascii="Times New Roman" w:hAnsi="Times New Roman"/>
          <w:b/>
          <w:sz w:val="28"/>
          <w:szCs w:val="28"/>
        </w:rPr>
      </w:pPr>
      <w:r w:rsidRPr="00C20FEA">
        <w:rPr>
          <w:rFonts w:ascii="Times New Roman" w:hAnsi="Times New Roman"/>
          <w:b/>
          <w:sz w:val="28"/>
          <w:szCs w:val="28"/>
        </w:rPr>
        <w:t xml:space="preserve">СТАНДАРТ  ВНЕШНЕГО МУНИЦИПАЛЬНОГО </w:t>
      </w:r>
    </w:p>
    <w:p w:rsidR="00703E3F" w:rsidRPr="00C20FEA" w:rsidRDefault="00703E3F" w:rsidP="00FA395F">
      <w:pPr>
        <w:spacing w:after="0"/>
        <w:jc w:val="center"/>
        <w:rPr>
          <w:rFonts w:ascii="Times New Roman" w:hAnsi="Times New Roman"/>
          <w:b/>
          <w:sz w:val="28"/>
          <w:szCs w:val="28"/>
        </w:rPr>
      </w:pPr>
      <w:r w:rsidRPr="00C20FEA">
        <w:rPr>
          <w:rFonts w:ascii="Times New Roman" w:hAnsi="Times New Roman"/>
          <w:b/>
          <w:sz w:val="28"/>
          <w:szCs w:val="28"/>
        </w:rPr>
        <w:t>ФИНАНСОВОГО  КОНТРОЛЯ</w:t>
      </w:r>
    </w:p>
    <w:p w:rsidR="00703E3F" w:rsidRDefault="00703E3F" w:rsidP="00FA395F">
      <w:pPr>
        <w:spacing w:after="0"/>
        <w:rPr>
          <w:rFonts w:ascii="Times New Roman" w:hAnsi="Times New Roman"/>
          <w:b/>
          <w:sz w:val="48"/>
          <w:szCs w:val="48"/>
        </w:rPr>
      </w:pPr>
    </w:p>
    <w:p w:rsidR="00703E3F" w:rsidRDefault="00703E3F" w:rsidP="00703E3F">
      <w:pPr>
        <w:jc w:val="center"/>
        <w:rPr>
          <w:rFonts w:ascii="Times New Roman" w:hAnsi="Times New Roman"/>
          <w:b/>
          <w:sz w:val="32"/>
          <w:szCs w:val="32"/>
        </w:rPr>
      </w:pPr>
    </w:p>
    <w:p w:rsidR="00703E3F" w:rsidRPr="00327E3E" w:rsidRDefault="00703E3F" w:rsidP="00703E3F">
      <w:pPr>
        <w:jc w:val="center"/>
        <w:rPr>
          <w:rFonts w:ascii="Times New Roman" w:hAnsi="Times New Roman"/>
          <w:b/>
          <w:sz w:val="32"/>
          <w:szCs w:val="32"/>
        </w:rPr>
      </w:pPr>
    </w:p>
    <w:p w:rsidR="00703E3F" w:rsidRPr="00C20FEA" w:rsidRDefault="00703E3F" w:rsidP="00703E3F">
      <w:pPr>
        <w:shd w:val="clear" w:color="auto" w:fill="FFFFFF"/>
        <w:ind w:firstLine="709"/>
        <w:jc w:val="center"/>
        <w:rPr>
          <w:rFonts w:ascii="Times New Roman" w:hAnsi="Times New Roman"/>
          <w:b/>
          <w:sz w:val="36"/>
          <w:szCs w:val="36"/>
        </w:rPr>
      </w:pPr>
      <w:r>
        <w:rPr>
          <w:rFonts w:ascii="Times New Roman" w:hAnsi="Times New Roman"/>
          <w:b/>
          <w:sz w:val="36"/>
          <w:szCs w:val="36"/>
        </w:rPr>
        <w:t xml:space="preserve">СВФК -6 </w:t>
      </w:r>
      <w:r w:rsidRPr="00C20FEA">
        <w:rPr>
          <w:rFonts w:ascii="Times New Roman" w:hAnsi="Times New Roman"/>
          <w:b/>
          <w:sz w:val="36"/>
          <w:szCs w:val="36"/>
        </w:rPr>
        <w:t>«АУДИТ ЭФФЕКТИВНОСТИ ИСПОЛЬЗОВАНИЯ МУНИЦИПАЛЬНЫХ СРЕДСТВ»</w:t>
      </w:r>
    </w:p>
    <w:p w:rsidR="00703E3F" w:rsidRPr="00C20FEA" w:rsidRDefault="00703E3F" w:rsidP="00703E3F">
      <w:pPr>
        <w:jc w:val="center"/>
        <w:rPr>
          <w:rFonts w:ascii="Times New Roman" w:hAnsi="Times New Roman"/>
          <w:sz w:val="36"/>
          <w:szCs w:val="36"/>
        </w:rPr>
      </w:pPr>
    </w:p>
    <w:p w:rsidR="00FA395F" w:rsidRDefault="00FA395F" w:rsidP="00D54C43">
      <w:pPr>
        <w:tabs>
          <w:tab w:val="left" w:pos="6237"/>
          <w:tab w:val="left" w:pos="6379"/>
        </w:tabs>
        <w:jc w:val="center"/>
        <w:rPr>
          <w:rFonts w:ascii="Times New Roman" w:hAnsi="Times New Roman"/>
          <w:sz w:val="28"/>
          <w:szCs w:val="28"/>
        </w:rPr>
      </w:pPr>
    </w:p>
    <w:p w:rsidR="00FA395F" w:rsidRDefault="00FA395F" w:rsidP="00D54C43">
      <w:pPr>
        <w:tabs>
          <w:tab w:val="left" w:pos="6237"/>
          <w:tab w:val="left" w:pos="6379"/>
        </w:tabs>
        <w:jc w:val="center"/>
        <w:rPr>
          <w:rFonts w:ascii="Times New Roman" w:hAnsi="Times New Roman"/>
          <w:sz w:val="28"/>
          <w:szCs w:val="28"/>
        </w:rPr>
      </w:pPr>
    </w:p>
    <w:p w:rsidR="00FA395F" w:rsidRDefault="00FA395F" w:rsidP="00D54C43">
      <w:pPr>
        <w:tabs>
          <w:tab w:val="left" w:pos="6237"/>
          <w:tab w:val="left" w:pos="6379"/>
        </w:tabs>
        <w:jc w:val="center"/>
        <w:rPr>
          <w:rFonts w:ascii="Times New Roman" w:hAnsi="Times New Roman"/>
          <w:sz w:val="28"/>
          <w:szCs w:val="28"/>
        </w:rPr>
      </w:pPr>
    </w:p>
    <w:p w:rsidR="00FA395F" w:rsidRDefault="00FA395F" w:rsidP="00D54C43">
      <w:pPr>
        <w:tabs>
          <w:tab w:val="left" w:pos="6237"/>
          <w:tab w:val="left" w:pos="6379"/>
        </w:tabs>
        <w:jc w:val="center"/>
        <w:rPr>
          <w:rFonts w:ascii="Times New Roman" w:hAnsi="Times New Roman"/>
          <w:sz w:val="28"/>
          <w:szCs w:val="28"/>
        </w:rPr>
      </w:pPr>
    </w:p>
    <w:p w:rsidR="00703E3F" w:rsidRPr="00703E3F" w:rsidRDefault="00703E3F" w:rsidP="00D54C43">
      <w:pPr>
        <w:tabs>
          <w:tab w:val="left" w:pos="6237"/>
          <w:tab w:val="left" w:pos="6379"/>
        </w:tabs>
        <w:jc w:val="center"/>
        <w:rPr>
          <w:rFonts w:ascii="Times New Roman" w:hAnsi="Times New Roman"/>
          <w:color w:val="FF0000"/>
          <w:sz w:val="28"/>
          <w:szCs w:val="28"/>
        </w:rPr>
      </w:pPr>
      <w:r w:rsidRPr="006072D5">
        <w:rPr>
          <w:rFonts w:ascii="Times New Roman" w:hAnsi="Times New Roman"/>
          <w:sz w:val="28"/>
          <w:szCs w:val="28"/>
        </w:rPr>
        <w:t xml:space="preserve">                                                       </w:t>
      </w:r>
    </w:p>
    <w:p w:rsidR="00703E3F" w:rsidRPr="00E07E83" w:rsidRDefault="00703E3F" w:rsidP="00703E3F">
      <w:pPr>
        <w:jc w:val="center"/>
        <w:rPr>
          <w:rFonts w:ascii="Times New Roman" w:hAnsi="Times New Roman"/>
          <w:szCs w:val="28"/>
        </w:rPr>
      </w:pPr>
    </w:p>
    <w:p w:rsidR="00703E3F" w:rsidRPr="00E07E83" w:rsidRDefault="00703E3F" w:rsidP="00703E3F">
      <w:pPr>
        <w:jc w:val="center"/>
        <w:rPr>
          <w:rFonts w:ascii="Times New Roman" w:hAnsi="Times New Roman"/>
          <w:szCs w:val="28"/>
        </w:rPr>
      </w:pPr>
    </w:p>
    <w:p w:rsidR="00703E3F" w:rsidRPr="0044522E" w:rsidRDefault="00703E3F" w:rsidP="00703E3F">
      <w:pPr>
        <w:jc w:val="center"/>
        <w:rPr>
          <w:rFonts w:ascii="Times New Roman" w:hAnsi="Times New Roman"/>
          <w:b/>
          <w:sz w:val="28"/>
          <w:szCs w:val="28"/>
        </w:rPr>
      </w:pPr>
      <w:r w:rsidRPr="0044522E">
        <w:rPr>
          <w:rFonts w:ascii="Times New Roman" w:hAnsi="Times New Roman"/>
          <w:b/>
          <w:sz w:val="28"/>
          <w:szCs w:val="28"/>
        </w:rPr>
        <w:t>20</w:t>
      </w:r>
      <w:r w:rsidR="00FA395F">
        <w:rPr>
          <w:rFonts w:ascii="Times New Roman" w:hAnsi="Times New Roman"/>
          <w:b/>
          <w:sz w:val="28"/>
          <w:szCs w:val="28"/>
        </w:rPr>
        <w:t>20</w:t>
      </w:r>
      <w:r w:rsidRPr="0044522E">
        <w:rPr>
          <w:rFonts w:ascii="Times New Roman" w:hAnsi="Times New Roman"/>
          <w:b/>
          <w:sz w:val="28"/>
          <w:szCs w:val="28"/>
        </w:rPr>
        <w:t xml:space="preserve"> год</w:t>
      </w:r>
    </w:p>
    <w:p w:rsidR="00703E3F" w:rsidRDefault="00703E3F" w:rsidP="00703E3F">
      <w:pPr>
        <w:jc w:val="center"/>
        <w:rPr>
          <w:rFonts w:ascii="Times New Roman" w:hAnsi="Times New Roman"/>
          <w:b/>
          <w:spacing w:val="-1"/>
          <w:sz w:val="28"/>
          <w:szCs w:val="28"/>
        </w:rPr>
      </w:pPr>
      <w:r w:rsidRPr="0044522E">
        <w:rPr>
          <w:rFonts w:ascii="Times New Roman" w:hAnsi="Times New Roman"/>
          <w:b/>
          <w:spacing w:val="-1"/>
          <w:sz w:val="28"/>
          <w:szCs w:val="28"/>
        </w:rPr>
        <w:lastRenderedPageBreak/>
        <w:t>Содержание</w:t>
      </w:r>
    </w:p>
    <w:p w:rsidR="00703E3F" w:rsidRPr="0044522E" w:rsidRDefault="00703E3F" w:rsidP="00703E3F">
      <w:pPr>
        <w:jc w:val="center"/>
        <w:rPr>
          <w:rFonts w:ascii="Times New Roman" w:hAnsi="Times New Roman"/>
          <w:sz w:val="28"/>
          <w:szCs w:val="28"/>
        </w:rPr>
      </w:pPr>
    </w:p>
    <w:p w:rsidR="00703E3F" w:rsidRPr="0044522E" w:rsidRDefault="00703E3F" w:rsidP="00703E3F">
      <w:pPr>
        <w:shd w:val="clear" w:color="auto" w:fill="FFFFFF"/>
        <w:tabs>
          <w:tab w:val="left" w:pos="8080"/>
        </w:tabs>
        <w:rPr>
          <w:rFonts w:ascii="Times New Roman" w:hAnsi="Times New Roman"/>
          <w:sz w:val="28"/>
          <w:szCs w:val="28"/>
        </w:rPr>
      </w:pPr>
      <w:r w:rsidRPr="0044522E">
        <w:rPr>
          <w:rFonts w:ascii="Times New Roman" w:hAnsi="Times New Roman"/>
          <w:bCs/>
          <w:sz w:val="28"/>
          <w:szCs w:val="28"/>
        </w:rPr>
        <w:t>1.</w:t>
      </w:r>
      <w:r w:rsidRPr="0044522E">
        <w:rPr>
          <w:rFonts w:ascii="Times New Roman" w:hAnsi="Times New Roman"/>
          <w:sz w:val="28"/>
          <w:szCs w:val="28"/>
        </w:rPr>
        <w:t xml:space="preserve"> </w:t>
      </w:r>
      <w:r w:rsidRPr="0044522E">
        <w:rPr>
          <w:rFonts w:ascii="Times New Roman" w:hAnsi="Times New Roman"/>
          <w:bCs/>
          <w:sz w:val="28"/>
          <w:szCs w:val="28"/>
        </w:rPr>
        <w:t>Общие положения                                                                                                3</w:t>
      </w:r>
    </w:p>
    <w:p w:rsidR="00703E3F" w:rsidRPr="0044522E" w:rsidRDefault="00703E3F" w:rsidP="00703E3F">
      <w:pPr>
        <w:shd w:val="clear" w:color="auto" w:fill="FFFFFF"/>
        <w:rPr>
          <w:rFonts w:ascii="Times New Roman" w:hAnsi="Times New Roman"/>
          <w:sz w:val="28"/>
          <w:szCs w:val="28"/>
        </w:rPr>
      </w:pPr>
      <w:r w:rsidRPr="0044522E">
        <w:rPr>
          <w:rFonts w:ascii="Times New Roman" w:hAnsi="Times New Roman"/>
          <w:bCs/>
          <w:sz w:val="28"/>
          <w:szCs w:val="28"/>
        </w:rPr>
        <w:t>2.</w:t>
      </w:r>
      <w:r w:rsidRPr="0044522E">
        <w:rPr>
          <w:rFonts w:ascii="Times New Roman" w:hAnsi="Times New Roman"/>
          <w:sz w:val="28"/>
          <w:szCs w:val="28"/>
        </w:rPr>
        <w:t xml:space="preserve"> </w:t>
      </w:r>
      <w:r w:rsidRPr="0044522E">
        <w:rPr>
          <w:rFonts w:ascii="Times New Roman" w:hAnsi="Times New Roman"/>
          <w:bCs/>
          <w:sz w:val="28"/>
          <w:szCs w:val="28"/>
        </w:rPr>
        <w:t>Содержание аудита эффективности                                                                    4</w:t>
      </w:r>
    </w:p>
    <w:p w:rsidR="00703E3F" w:rsidRPr="0044522E" w:rsidRDefault="00703E3F" w:rsidP="00703E3F">
      <w:pPr>
        <w:shd w:val="clear" w:color="auto" w:fill="FFFFFF"/>
        <w:rPr>
          <w:rFonts w:ascii="Times New Roman" w:hAnsi="Times New Roman"/>
          <w:bCs/>
          <w:sz w:val="28"/>
          <w:szCs w:val="28"/>
        </w:rPr>
      </w:pPr>
      <w:r w:rsidRPr="0044522E">
        <w:rPr>
          <w:rFonts w:ascii="Times New Roman" w:hAnsi="Times New Roman"/>
          <w:bCs/>
          <w:sz w:val="28"/>
          <w:szCs w:val="28"/>
        </w:rPr>
        <w:t xml:space="preserve">3.Определение эффективности использования муниципальных средств           </w:t>
      </w:r>
      <w:r>
        <w:rPr>
          <w:rFonts w:ascii="Times New Roman" w:hAnsi="Times New Roman"/>
          <w:bCs/>
          <w:sz w:val="28"/>
          <w:szCs w:val="28"/>
        </w:rPr>
        <w:t>4</w:t>
      </w:r>
    </w:p>
    <w:p w:rsidR="00703E3F" w:rsidRPr="0044522E" w:rsidRDefault="00703E3F" w:rsidP="00703E3F">
      <w:pPr>
        <w:shd w:val="clear" w:color="auto" w:fill="FFFFFF"/>
        <w:rPr>
          <w:rFonts w:ascii="Times New Roman" w:hAnsi="Times New Roman"/>
          <w:sz w:val="28"/>
          <w:szCs w:val="28"/>
        </w:rPr>
      </w:pPr>
      <w:r w:rsidRPr="0044522E">
        <w:rPr>
          <w:rFonts w:ascii="Times New Roman" w:hAnsi="Times New Roman"/>
          <w:bCs/>
          <w:sz w:val="28"/>
          <w:szCs w:val="28"/>
        </w:rPr>
        <w:t>4.</w:t>
      </w:r>
      <w:r w:rsidRPr="0044522E">
        <w:rPr>
          <w:rFonts w:ascii="Times New Roman" w:hAnsi="Times New Roman"/>
          <w:sz w:val="28"/>
          <w:szCs w:val="28"/>
        </w:rPr>
        <w:t xml:space="preserve"> </w:t>
      </w:r>
      <w:r w:rsidRPr="0044522E">
        <w:rPr>
          <w:rFonts w:ascii="Times New Roman" w:hAnsi="Times New Roman"/>
          <w:bCs/>
          <w:sz w:val="28"/>
          <w:szCs w:val="28"/>
        </w:rPr>
        <w:t xml:space="preserve">Особенности организации аудита эффективности                              </w:t>
      </w:r>
      <w:r w:rsidR="00D54C43">
        <w:rPr>
          <w:rFonts w:ascii="Times New Roman" w:hAnsi="Times New Roman"/>
          <w:bCs/>
          <w:sz w:val="28"/>
          <w:szCs w:val="28"/>
        </w:rPr>
        <w:t xml:space="preserve"> </w:t>
      </w:r>
      <w:r w:rsidRPr="0044522E">
        <w:rPr>
          <w:rFonts w:ascii="Times New Roman" w:hAnsi="Times New Roman"/>
          <w:bCs/>
          <w:sz w:val="28"/>
          <w:szCs w:val="28"/>
        </w:rPr>
        <w:t xml:space="preserve">             </w:t>
      </w:r>
      <w:r>
        <w:rPr>
          <w:rFonts w:ascii="Times New Roman" w:hAnsi="Times New Roman"/>
          <w:bCs/>
          <w:sz w:val="28"/>
          <w:szCs w:val="28"/>
        </w:rPr>
        <w:t>6</w:t>
      </w:r>
    </w:p>
    <w:p w:rsidR="00703E3F" w:rsidRPr="0044522E" w:rsidRDefault="00703E3F" w:rsidP="00703E3F">
      <w:pPr>
        <w:rPr>
          <w:rFonts w:ascii="Times New Roman" w:hAnsi="Times New Roman"/>
          <w:bCs/>
          <w:sz w:val="28"/>
          <w:szCs w:val="28"/>
        </w:rPr>
      </w:pPr>
      <w:r w:rsidRPr="0044522E">
        <w:rPr>
          <w:rFonts w:ascii="Times New Roman" w:hAnsi="Times New Roman"/>
          <w:bCs/>
          <w:sz w:val="28"/>
          <w:szCs w:val="28"/>
        </w:rPr>
        <w:t>5. Предварительное изучение предмета и объектов аудита</w:t>
      </w:r>
    </w:p>
    <w:p w:rsidR="00703E3F" w:rsidRPr="0044522E" w:rsidRDefault="00FA395F" w:rsidP="00703E3F">
      <w:pPr>
        <w:rPr>
          <w:rFonts w:ascii="Times New Roman" w:hAnsi="Times New Roman"/>
          <w:bCs/>
          <w:sz w:val="28"/>
          <w:szCs w:val="28"/>
        </w:rPr>
      </w:pPr>
      <w:r>
        <w:rPr>
          <w:rFonts w:ascii="Times New Roman" w:hAnsi="Times New Roman"/>
          <w:bCs/>
          <w:sz w:val="28"/>
          <w:szCs w:val="28"/>
        </w:rPr>
        <w:t xml:space="preserve"> э</w:t>
      </w:r>
      <w:r w:rsidR="00703E3F" w:rsidRPr="0044522E">
        <w:rPr>
          <w:rFonts w:ascii="Times New Roman" w:hAnsi="Times New Roman"/>
          <w:bCs/>
          <w:sz w:val="28"/>
          <w:szCs w:val="28"/>
        </w:rPr>
        <w:t xml:space="preserve">ффективности                                                                                  </w:t>
      </w:r>
      <w:r w:rsidR="00D54C43">
        <w:rPr>
          <w:rFonts w:ascii="Times New Roman" w:hAnsi="Times New Roman"/>
          <w:bCs/>
          <w:sz w:val="28"/>
          <w:szCs w:val="28"/>
        </w:rPr>
        <w:t xml:space="preserve"> </w:t>
      </w:r>
      <w:r w:rsidR="00703E3F" w:rsidRPr="0044522E">
        <w:rPr>
          <w:rFonts w:ascii="Times New Roman" w:hAnsi="Times New Roman"/>
          <w:bCs/>
          <w:sz w:val="28"/>
          <w:szCs w:val="28"/>
        </w:rPr>
        <w:t xml:space="preserve">                     </w:t>
      </w:r>
      <w:r w:rsidR="00703E3F">
        <w:rPr>
          <w:rFonts w:ascii="Times New Roman" w:hAnsi="Times New Roman"/>
          <w:bCs/>
          <w:sz w:val="28"/>
          <w:szCs w:val="28"/>
        </w:rPr>
        <w:t>7</w:t>
      </w:r>
    </w:p>
    <w:p w:rsidR="00703E3F" w:rsidRPr="0044522E" w:rsidRDefault="00703E3F" w:rsidP="00703E3F">
      <w:pPr>
        <w:shd w:val="clear" w:color="auto" w:fill="FFFFFF"/>
        <w:rPr>
          <w:rFonts w:ascii="Times New Roman" w:hAnsi="Times New Roman"/>
          <w:bCs/>
          <w:sz w:val="28"/>
          <w:szCs w:val="28"/>
        </w:rPr>
      </w:pPr>
      <w:r w:rsidRPr="0044522E">
        <w:rPr>
          <w:rFonts w:ascii="Times New Roman" w:hAnsi="Times New Roman"/>
          <w:bCs/>
          <w:sz w:val="28"/>
          <w:szCs w:val="28"/>
        </w:rPr>
        <w:t>6.</w:t>
      </w:r>
      <w:r w:rsidRPr="0044522E">
        <w:rPr>
          <w:rFonts w:ascii="Times New Roman" w:hAnsi="Times New Roman"/>
          <w:sz w:val="28"/>
          <w:szCs w:val="28"/>
        </w:rPr>
        <w:t xml:space="preserve"> </w:t>
      </w:r>
      <w:r w:rsidRPr="0044522E">
        <w:rPr>
          <w:rFonts w:ascii="Times New Roman" w:hAnsi="Times New Roman"/>
          <w:bCs/>
          <w:sz w:val="28"/>
          <w:szCs w:val="28"/>
        </w:rPr>
        <w:t>Проведение проверки на объектах, сбор и анализ фактических</w:t>
      </w:r>
    </w:p>
    <w:p w:rsidR="00703E3F" w:rsidRPr="0044522E" w:rsidRDefault="00703E3F" w:rsidP="00703E3F">
      <w:pPr>
        <w:shd w:val="clear" w:color="auto" w:fill="FFFFFF"/>
        <w:tabs>
          <w:tab w:val="left" w:pos="8080"/>
        </w:tabs>
        <w:rPr>
          <w:rFonts w:ascii="Times New Roman" w:hAnsi="Times New Roman"/>
          <w:bCs/>
          <w:sz w:val="28"/>
          <w:szCs w:val="28"/>
        </w:rPr>
      </w:pPr>
      <w:r w:rsidRPr="0044522E">
        <w:rPr>
          <w:rFonts w:ascii="Times New Roman" w:hAnsi="Times New Roman"/>
          <w:bCs/>
          <w:sz w:val="28"/>
          <w:szCs w:val="28"/>
        </w:rPr>
        <w:t xml:space="preserve"> данных и информации                                                                                </w:t>
      </w:r>
      <w:r w:rsidR="00D54C43">
        <w:rPr>
          <w:rFonts w:ascii="Times New Roman" w:hAnsi="Times New Roman"/>
          <w:bCs/>
          <w:sz w:val="28"/>
          <w:szCs w:val="28"/>
        </w:rPr>
        <w:t xml:space="preserve">  </w:t>
      </w:r>
      <w:r w:rsidRPr="0044522E">
        <w:rPr>
          <w:rFonts w:ascii="Times New Roman" w:hAnsi="Times New Roman"/>
          <w:bCs/>
          <w:sz w:val="28"/>
          <w:szCs w:val="28"/>
        </w:rPr>
        <w:t xml:space="preserve">         1</w:t>
      </w:r>
      <w:r>
        <w:rPr>
          <w:rFonts w:ascii="Times New Roman" w:hAnsi="Times New Roman"/>
          <w:bCs/>
          <w:sz w:val="28"/>
          <w:szCs w:val="28"/>
        </w:rPr>
        <w:t>2</w:t>
      </w:r>
    </w:p>
    <w:p w:rsidR="00703E3F" w:rsidRPr="0044522E" w:rsidRDefault="00703E3F" w:rsidP="00703E3F">
      <w:pPr>
        <w:shd w:val="clear" w:color="auto" w:fill="FFFFFF"/>
        <w:tabs>
          <w:tab w:val="left" w:pos="7938"/>
        </w:tabs>
        <w:rPr>
          <w:rFonts w:ascii="Times New Roman" w:hAnsi="Times New Roman"/>
          <w:sz w:val="28"/>
          <w:szCs w:val="28"/>
        </w:rPr>
      </w:pPr>
      <w:r w:rsidRPr="0044522E">
        <w:rPr>
          <w:rFonts w:ascii="Times New Roman" w:hAnsi="Times New Roman"/>
          <w:bCs/>
          <w:sz w:val="28"/>
          <w:szCs w:val="28"/>
        </w:rPr>
        <w:t>7. Подготовка и оформление результатов аудита эффективности                     1</w:t>
      </w:r>
      <w:r>
        <w:rPr>
          <w:rFonts w:ascii="Times New Roman" w:hAnsi="Times New Roman"/>
          <w:bCs/>
          <w:sz w:val="28"/>
          <w:szCs w:val="28"/>
        </w:rPr>
        <w:t>4</w:t>
      </w:r>
    </w:p>
    <w:p w:rsidR="00703E3F" w:rsidRPr="0044522E" w:rsidRDefault="00703E3F" w:rsidP="00703E3F">
      <w:pPr>
        <w:shd w:val="clear" w:color="auto" w:fill="FFFFFF"/>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r w:rsidRPr="0044522E">
        <w:rPr>
          <w:rFonts w:ascii="Times New Roman" w:hAnsi="Times New Roman"/>
          <w:b/>
          <w:bCs/>
          <w:sz w:val="28"/>
          <w:szCs w:val="28"/>
        </w:rPr>
        <w:t xml:space="preserve"> </w:t>
      </w: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Pr="0044522E" w:rsidRDefault="00703E3F" w:rsidP="00703E3F">
      <w:pPr>
        <w:shd w:val="clear" w:color="auto" w:fill="FFFFFF"/>
        <w:ind w:firstLine="709"/>
        <w:rPr>
          <w:rFonts w:ascii="Times New Roman" w:hAnsi="Times New Roman"/>
          <w:b/>
          <w:bCs/>
          <w:sz w:val="28"/>
          <w:szCs w:val="28"/>
        </w:rPr>
      </w:pPr>
    </w:p>
    <w:p w:rsidR="00703E3F" w:rsidRDefault="00703E3F" w:rsidP="00703E3F">
      <w:pPr>
        <w:numPr>
          <w:ilvl w:val="0"/>
          <w:numId w:val="2"/>
        </w:numPr>
        <w:shd w:val="clear" w:color="auto" w:fill="FFFFFF"/>
        <w:spacing w:after="0" w:line="240" w:lineRule="auto"/>
        <w:jc w:val="center"/>
        <w:rPr>
          <w:rFonts w:ascii="Times New Roman" w:hAnsi="Times New Roman"/>
          <w:b/>
          <w:bCs/>
          <w:sz w:val="28"/>
          <w:szCs w:val="28"/>
        </w:rPr>
      </w:pPr>
      <w:r w:rsidRPr="0044522E">
        <w:rPr>
          <w:rFonts w:ascii="Times New Roman" w:hAnsi="Times New Roman"/>
          <w:b/>
          <w:bCs/>
          <w:sz w:val="28"/>
          <w:szCs w:val="28"/>
        </w:rPr>
        <w:lastRenderedPageBreak/>
        <w:t>Общие положения</w:t>
      </w:r>
    </w:p>
    <w:p w:rsidR="00703E3F" w:rsidRPr="0044522E" w:rsidRDefault="00703E3F" w:rsidP="00703E3F">
      <w:pPr>
        <w:shd w:val="clear" w:color="auto" w:fill="FFFFFF"/>
        <w:ind w:left="1069"/>
        <w:jc w:val="center"/>
        <w:rPr>
          <w:rFonts w:ascii="Times New Roman" w:hAnsi="Times New Roman"/>
          <w:sz w:val="28"/>
          <w:szCs w:val="28"/>
        </w:rPr>
      </w:pPr>
    </w:p>
    <w:p w:rsidR="00703E3F" w:rsidRPr="0044522E" w:rsidRDefault="00703E3F" w:rsidP="00703E3F">
      <w:pPr>
        <w:shd w:val="clear" w:color="auto" w:fill="FFFFFF"/>
        <w:ind w:firstLine="709"/>
        <w:jc w:val="both"/>
        <w:rPr>
          <w:rFonts w:ascii="Times New Roman" w:hAnsi="Times New Roman"/>
          <w:sz w:val="28"/>
          <w:szCs w:val="28"/>
        </w:rPr>
      </w:pPr>
      <w:r w:rsidRPr="0044522E">
        <w:rPr>
          <w:rFonts w:ascii="Times New Roman" w:hAnsi="Times New Roman"/>
          <w:sz w:val="28"/>
          <w:szCs w:val="28"/>
        </w:rPr>
        <w:t xml:space="preserve">1.1. Стандарт «Аудит эффективности использования муниципальных средств» предназначен для обеспечения реализации задачи Контрольно-счетной палаты </w:t>
      </w:r>
      <w:r>
        <w:rPr>
          <w:rFonts w:ascii="Times New Roman" w:hAnsi="Times New Roman"/>
          <w:sz w:val="28"/>
          <w:szCs w:val="28"/>
        </w:rPr>
        <w:t xml:space="preserve">Красновишерского </w:t>
      </w:r>
      <w:r w:rsidR="00FA395F">
        <w:rPr>
          <w:rFonts w:ascii="Times New Roman" w:hAnsi="Times New Roman"/>
          <w:sz w:val="28"/>
          <w:szCs w:val="28"/>
        </w:rPr>
        <w:t>городского округа</w:t>
      </w:r>
      <w:r w:rsidRPr="0044522E">
        <w:rPr>
          <w:rFonts w:ascii="Times New Roman" w:hAnsi="Times New Roman"/>
          <w:sz w:val="28"/>
          <w:szCs w:val="28"/>
        </w:rPr>
        <w:t xml:space="preserve"> по определению эффективности использования муниципальных средств.</w:t>
      </w:r>
    </w:p>
    <w:p w:rsidR="00703E3F" w:rsidRPr="0044522E" w:rsidRDefault="00703E3F" w:rsidP="008A2978">
      <w:pPr>
        <w:autoSpaceDE w:val="0"/>
        <w:autoSpaceDN w:val="0"/>
        <w:adjustRightInd w:val="0"/>
        <w:spacing w:after="0"/>
        <w:ind w:firstLine="709"/>
        <w:jc w:val="both"/>
        <w:rPr>
          <w:rFonts w:ascii="Times New Roman" w:hAnsi="Times New Roman"/>
          <w:spacing w:val="1"/>
          <w:sz w:val="28"/>
          <w:szCs w:val="28"/>
        </w:rPr>
      </w:pPr>
      <w:r w:rsidRPr="0044522E">
        <w:rPr>
          <w:rFonts w:ascii="Times New Roman" w:hAnsi="Times New Roman"/>
          <w:sz w:val="28"/>
          <w:szCs w:val="28"/>
        </w:rPr>
        <w:t xml:space="preserve">1.2. Стандарт разработан в соответствии с Бюджетным кодексом Российской Федерации, Федеральным законом </w:t>
      </w:r>
      <w:r w:rsidRPr="0044522E">
        <w:rPr>
          <w:rFonts w:ascii="Times New Roman" w:eastAsia="Calibri" w:hAnsi="Times New Roman"/>
          <w:sz w:val="28"/>
          <w:szCs w:val="28"/>
        </w:rPr>
        <w:t>от 07.02.2011 № 6-ФЗ</w:t>
      </w:r>
      <w:r w:rsidRPr="0044522E">
        <w:rPr>
          <w:rFonts w:ascii="Times New Roman" w:hAnsi="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года № 21К (854</w:t>
      </w:r>
      <w:r w:rsidRPr="0044522E">
        <w:rPr>
          <w:rFonts w:ascii="Times New Roman" w:hAnsi="Times New Roman"/>
          <w:sz w:val="28"/>
          <w:szCs w:val="28"/>
          <w:shd w:val="clear" w:color="auto" w:fill="FFFFFF"/>
        </w:rPr>
        <w:t>),</w:t>
      </w:r>
      <w:r w:rsidRPr="0044522E">
        <w:rPr>
          <w:rFonts w:ascii="Times New Roman" w:hAnsi="Times New Roman"/>
          <w:sz w:val="28"/>
          <w:szCs w:val="28"/>
        </w:rPr>
        <w:t xml:space="preserve"> а также международных стандартов </w:t>
      </w:r>
      <w:r w:rsidRPr="0044522E">
        <w:rPr>
          <w:rFonts w:ascii="Times New Roman" w:hAnsi="Times New Roman"/>
          <w:spacing w:val="1"/>
          <w:sz w:val="28"/>
          <w:szCs w:val="28"/>
        </w:rPr>
        <w:t>для высших органов аудита, разработанных Международной организацией высших органов аудита (ИНТОСАИ).</w:t>
      </w:r>
    </w:p>
    <w:p w:rsidR="00703E3F" w:rsidRPr="0044522E" w:rsidRDefault="00703E3F" w:rsidP="008A2978">
      <w:pPr>
        <w:pStyle w:val="a5"/>
        <w:spacing w:after="0"/>
        <w:rPr>
          <w:rFonts w:ascii="Times New Roman" w:hAnsi="Times New Roman"/>
          <w:sz w:val="28"/>
          <w:szCs w:val="28"/>
        </w:rPr>
      </w:pPr>
      <w:r w:rsidRPr="0044522E">
        <w:rPr>
          <w:rFonts w:ascii="Times New Roman" w:hAnsi="Times New Roman"/>
          <w:spacing w:val="1"/>
          <w:sz w:val="28"/>
          <w:szCs w:val="28"/>
        </w:rPr>
        <w:tab/>
        <w:t xml:space="preserve">1.3. При разработке настоящего стандарта использован стандарт Счетной палаты Российской Федерации </w:t>
      </w:r>
      <w:r w:rsidRPr="0044522E">
        <w:rPr>
          <w:rFonts w:ascii="Times New Roman" w:hAnsi="Times New Roman"/>
          <w:sz w:val="28"/>
          <w:szCs w:val="28"/>
        </w:rPr>
        <w:t xml:space="preserve">СФК 104.  «Проведение аудита эффективности использования государственных средств», утвержденный решением Коллегии Счетной палаты Российской Федерации  от 9 июня </w:t>
      </w:r>
      <w:smartTag w:uri="urn:schemas-microsoft-com:office:smarttags" w:element="metricconverter">
        <w:smartTagPr>
          <w:attr w:name="ProductID" w:val="2009 г"/>
        </w:smartTagPr>
        <w:r w:rsidRPr="0044522E">
          <w:rPr>
            <w:rFonts w:ascii="Times New Roman" w:hAnsi="Times New Roman"/>
            <w:sz w:val="28"/>
            <w:szCs w:val="28"/>
          </w:rPr>
          <w:t>2009 г</w:t>
        </w:r>
      </w:smartTag>
      <w:r w:rsidRPr="0044522E">
        <w:rPr>
          <w:rFonts w:ascii="Times New Roman" w:hAnsi="Times New Roman"/>
          <w:sz w:val="28"/>
          <w:szCs w:val="28"/>
        </w:rPr>
        <w:t>.,  протокол № 31К (668).</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1.4. Стандарт устанавливает нормы, основные правила и требования, которые должны выполняться сотрудниками Контрольно-счетной палаты </w:t>
      </w:r>
      <w:r>
        <w:rPr>
          <w:rFonts w:ascii="Times New Roman" w:hAnsi="Times New Roman"/>
          <w:sz w:val="28"/>
          <w:szCs w:val="28"/>
        </w:rPr>
        <w:t>Красновишерского муниципального района</w:t>
      </w:r>
      <w:r w:rsidRPr="0044522E">
        <w:rPr>
          <w:rFonts w:ascii="Times New Roman" w:hAnsi="Times New Roman"/>
          <w:sz w:val="28"/>
          <w:szCs w:val="28"/>
        </w:rPr>
        <w:t xml:space="preserve"> при организации и проведении аудита эффективности использования муниципальных средств, с учетом общих правил проведения контрольного мероприятия, установленных соответствующим стандартом.</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1.5. </w:t>
      </w:r>
      <w:r w:rsidRPr="0044522E">
        <w:rPr>
          <w:rFonts w:ascii="Times New Roman" w:hAnsi="Times New Roman"/>
          <w:b/>
          <w:sz w:val="28"/>
          <w:szCs w:val="28"/>
        </w:rPr>
        <w:t>Аудит эффективности</w:t>
      </w:r>
      <w:r w:rsidRPr="0044522E">
        <w:rPr>
          <w:rFonts w:ascii="Times New Roman" w:hAnsi="Times New Roman"/>
          <w:sz w:val="28"/>
          <w:szCs w:val="28"/>
        </w:rPr>
        <w:t xml:space="preserve">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муниципальных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w:t>
      </w:r>
    </w:p>
    <w:p w:rsidR="00703E3F" w:rsidRPr="0044522E" w:rsidRDefault="00703E3F" w:rsidP="00703E3F">
      <w:pPr>
        <w:widowControl w:val="0"/>
        <w:ind w:firstLine="697"/>
        <w:jc w:val="both"/>
        <w:rPr>
          <w:rFonts w:ascii="Times New Roman" w:hAnsi="Times New Roman"/>
          <w:sz w:val="28"/>
          <w:szCs w:val="28"/>
        </w:rPr>
      </w:pPr>
      <w:r w:rsidRPr="0044522E">
        <w:rPr>
          <w:rFonts w:ascii="Times New Roman" w:hAnsi="Times New Roman"/>
          <w:sz w:val="28"/>
          <w:szCs w:val="28"/>
        </w:rPr>
        <w:t>1.6. Целью Стандарта является установление принципов, правил и процедур осуществления Контрольно-счетной палатой мероприятий по определению эффективности использования муниципальных средств.</w:t>
      </w:r>
    </w:p>
    <w:p w:rsidR="00703E3F" w:rsidRPr="0044522E" w:rsidRDefault="00703E3F" w:rsidP="00703E3F">
      <w:pPr>
        <w:pStyle w:val="2"/>
        <w:spacing w:line="240" w:lineRule="auto"/>
        <w:ind w:firstLine="720"/>
        <w:rPr>
          <w:szCs w:val="28"/>
        </w:rPr>
      </w:pPr>
      <w:r w:rsidRPr="0044522E">
        <w:rPr>
          <w:szCs w:val="28"/>
        </w:rPr>
        <w:t>1.7. Задачами настоящего Стандарта являются:</w:t>
      </w:r>
    </w:p>
    <w:p w:rsidR="00703E3F" w:rsidRPr="0044522E" w:rsidRDefault="00703E3F" w:rsidP="00703E3F">
      <w:pPr>
        <w:pStyle w:val="2"/>
        <w:spacing w:line="240" w:lineRule="auto"/>
        <w:ind w:firstLine="720"/>
        <w:rPr>
          <w:szCs w:val="28"/>
        </w:rPr>
      </w:pPr>
      <w:r w:rsidRPr="0044522E">
        <w:rPr>
          <w:szCs w:val="28"/>
        </w:rPr>
        <w:lastRenderedPageBreak/>
        <w:t>-</w:t>
      </w:r>
      <w:r w:rsidR="00A73D41">
        <w:rPr>
          <w:szCs w:val="28"/>
        </w:rPr>
        <w:t xml:space="preserve"> </w:t>
      </w:r>
      <w:r w:rsidRPr="0044522E">
        <w:rPr>
          <w:szCs w:val="28"/>
        </w:rPr>
        <w:t>установление критериев эффективности использования муниципальных средств;</w:t>
      </w:r>
    </w:p>
    <w:p w:rsidR="00703E3F" w:rsidRPr="0044522E" w:rsidRDefault="00703E3F" w:rsidP="00703E3F">
      <w:pPr>
        <w:pStyle w:val="2"/>
        <w:spacing w:line="240" w:lineRule="auto"/>
        <w:ind w:firstLine="720"/>
        <w:rPr>
          <w:szCs w:val="28"/>
        </w:rPr>
      </w:pPr>
      <w:r w:rsidRPr="0044522E">
        <w:rPr>
          <w:szCs w:val="28"/>
        </w:rPr>
        <w:t>- определение основных этапов проведения аудита эффективности использования муниципальных средств;</w:t>
      </w:r>
    </w:p>
    <w:p w:rsidR="00703E3F" w:rsidRPr="0044522E" w:rsidRDefault="00703E3F" w:rsidP="00703E3F">
      <w:pPr>
        <w:pStyle w:val="2"/>
        <w:spacing w:line="240" w:lineRule="auto"/>
        <w:ind w:firstLine="720"/>
        <w:rPr>
          <w:szCs w:val="28"/>
        </w:rPr>
      </w:pPr>
      <w:r w:rsidRPr="0044522E">
        <w:rPr>
          <w:szCs w:val="28"/>
        </w:rPr>
        <w:t>- определение порядка оформления результатов аудита эффективности использования муниципальных средств.</w:t>
      </w:r>
    </w:p>
    <w:p w:rsidR="00703E3F" w:rsidRDefault="00703E3F" w:rsidP="00703E3F">
      <w:pPr>
        <w:shd w:val="clear" w:color="auto" w:fill="FFFFFF"/>
        <w:spacing w:after="0"/>
        <w:rPr>
          <w:rFonts w:ascii="Times New Roman" w:hAnsi="Times New Roman"/>
          <w:sz w:val="28"/>
          <w:szCs w:val="28"/>
        </w:rPr>
      </w:pPr>
    </w:p>
    <w:p w:rsidR="00703E3F" w:rsidRDefault="00703E3F" w:rsidP="00703E3F">
      <w:pPr>
        <w:numPr>
          <w:ilvl w:val="0"/>
          <w:numId w:val="2"/>
        </w:numPr>
        <w:shd w:val="clear" w:color="auto" w:fill="FFFFFF"/>
        <w:spacing w:after="0" w:line="240" w:lineRule="auto"/>
        <w:jc w:val="center"/>
        <w:rPr>
          <w:rFonts w:ascii="Times New Roman" w:hAnsi="Times New Roman"/>
          <w:b/>
          <w:bCs/>
          <w:sz w:val="28"/>
          <w:szCs w:val="28"/>
        </w:rPr>
      </w:pPr>
      <w:r w:rsidRPr="0044522E">
        <w:rPr>
          <w:rFonts w:ascii="Times New Roman" w:hAnsi="Times New Roman"/>
          <w:b/>
          <w:bCs/>
          <w:sz w:val="28"/>
          <w:szCs w:val="28"/>
        </w:rPr>
        <w:t>Содержание аудита эффективности</w:t>
      </w:r>
    </w:p>
    <w:p w:rsidR="00703E3F" w:rsidRPr="0044522E" w:rsidRDefault="00703E3F" w:rsidP="00703E3F">
      <w:pPr>
        <w:shd w:val="clear" w:color="auto" w:fill="FFFFFF"/>
        <w:spacing w:after="0"/>
        <w:ind w:left="1069"/>
        <w:jc w:val="center"/>
        <w:rPr>
          <w:rFonts w:ascii="Times New Roman" w:hAnsi="Times New Roman"/>
          <w:b/>
          <w:bCs/>
          <w:sz w:val="28"/>
          <w:szCs w:val="28"/>
        </w:rPr>
      </w:pPr>
    </w:p>
    <w:p w:rsidR="00703E3F" w:rsidRPr="0044522E" w:rsidRDefault="00703E3F" w:rsidP="00703E3F">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2.1.  Предметом аудита эффективности является использование муниципальных средств.</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 процессе проведения аудита эффективности в пределах полномочий Контрольно-счетной палатой проверяются и анализируются:</w:t>
      </w:r>
    </w:p>
    <w:p w:rsidR="00703E3F" w:rsidRPr="0044522E" w:rsidRDefault="00703E3F" w:rsidP="00645742">
      <w:pPr>
        <w:numPr>
          <w:ilvl w:val="0"/>
          <w:numId w:val="1"/>
        </w:numPr>
        <w:shd w:val="clear" w:color="auto" w:fill="FFFFFF"/>
        <w:spacing w:after="0" w:line="240" w:lineRule="auto"/>
        <w:jc w:val="both"/>
        <w:rPr>
          <w:rFonts w:ascii="Times New Roman" w:hAnsi="Times New Roman"/>
          <w:sz w:val="28"/>
          <w:szCs w:val="28"/>
        </w:rPr>
      </w:pPr>
      <w:r w:rsidRPr="0044522E">
        <w:rPr>
          <w:rFonts w:ascii="Times New Roman" w:hAnsi="Times New Roman"/>
          <w:sz w:val="28"/>
          <w:szCs w:val="28"/>
        </w:rPr>
        <w:t>организация и процессы использования муниципальных средств;</w:t>
      </w:r>
    </w:p>
    <w:p w:rsidR="00703E3F" w:rsidRPr="0044522E" w:rsidRDefault="00703E3F" w:rsidP="00703E3F">
      <w:pPr>
        <w:numPr>
          <w:ilvl w:val="0"/>
          <w:numId w:val="1"/>
        </w:numPr>
        <w:shd w:val="clear" w:color="auto" w:fill="FFFFFF"/>
        <w:spacing w:after="0" w:line="240" w:lineRule="auto"/>
        <w:jc w:val="both"/>
        <w:rPr>
          <w:rFonts w:ascii="Times New Roman" w:hAnsi="Times New Roman"/>
          <w:sz w:val="28"/>
          <w:szCs w:val="28"/>
        </w:rPr>
      </w:pPr>
      <w:r w:rsidRPr="0044522E">
        <w:rPr>
          <w:rFonts w:ascii="Times New Roman" w:hAnsi="Times New Roman"/>
          <w:sz w:val="28"/>
          <w:szCs w:val="28"/>
        </w:rPr>
        <w:t>результаты использования муниципальных средств;</w:t>
      </w:r>
    </w:p>
    <w:p w:rsidR="00703E3F" w:rsidRPr="0044522E" w:rsidRDefault="00703E3F" w:rsidP="00703E3F">
      <w:pPr>
        <w:numPr>
          <w:ilvl w:val="0"/>
          <w:numId w:val="1"/>
        </w:numPr>
        <w:shd w:val="clear" w:color="auto" w:fill="FFFFFF"/>
        <w:spacing w:after="0" w:line="240" w:lineRule="auto"/>
        <w:jc w:val="both"/>
        <w:rPr>
          <w:rFonts w:ascii="Times New Roman" w:hAnsi="Times New Roman"/>
          <w:sz w:val="28"/>
          <w:szCs w:val="28"/>
        </w:rPr>
      </w:pPr>
      <w:r w:rsidRPr="0044522E">
        <w:rPr>
          <w:rFonts w:ascii="Times New Roman" w:hAnsi="Times New Roman"/>
          <w:sz w:val="28"/>
          <w:szCs w:val="28"/>
        </w:rPr>
        <w:t>деятельность проверяемых организаций и учреждений по использованию муниципальных средств.</w:t>
      </w:r>
    </w:p>
    <w:p w:rsidR="00703E3F" w:rsidRPr="0044522E" w:rsidRDefault="00703E3F" w:rsidP="007F057B">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2.2. Объектами аудита эффективности являются органы местного самоуправления, муниципальные учреждения, муниципальные унитарные предприятия </w:t>
      </w:r>
      <w:r>
        <w:rPr>
          <w:rFonts w:ascii="Times New Roman" w:hAnsi="Times New Roman"/>
          <w:sz w:val="28"/>
          <w:szCs w:val="28"/>
        </w:rPr>
        <w:t xml:space="preserve">Красновишерского </w:t>
      </w:r>
      <w:r w:rsidR="000900B7">
        <w:rPr>
          <w:rFonts w:ascii="Times New Roman" w:hAnsi="Times New Roman"/>
          <w:sz w:val="28"/>
          <w:szCs w:val="28"/>
        </w:rPr>
        <w:t>городского округа</w:t>
      </w:r>
      <w:r>
        <w:rPr>
          <w:rFonts w:ascii="Times New Roman" w:hAnsi="Times New Roman"/>
          <w:sz w:val="28"/>
          <w:szCs w:val="28"/>
        </w:rPr>
        <w:t>,</w:t>
      </w:r>
      <w:r w:rsidRPr="0044522E">
        <w:rPr>
          <w:rFonts w:ascii="Times New Roman" w:hAnsi="Times New Roman"/>
          <w:sz w:val="28"/>
          <w:szCs w:val="28"/>
        </w:rPr>
        <w:t xml:space="preserve"> а также иные организации, если они используют имущество, находящееся в муниципальной собственности </w:t>
      </w:r>
      <w:r>
        <w:rPr>
          <w:rFonts w:ascii="Times New Roman" w:hAnsi="Times New Roman"/>
          <w:sz w:val="28"/>
          <w:szCs w:val="28"/>
        </w:rPr>
        <w:t xml:space="preserve">Красновишерского </w:t>
      </w:r>
      <w:r w:rsidR="000900B7">
        <w:rPr>
          <w:rFonts w:ascii="Times New Roman" w:hAnsi="Times New Roman"/>
          <w:sz w:val="28"/>
          <w:szCs w:val="28"/>
        </w:rPr>
        <w:t>городского округа</w:t>
      </w:r>
      <w:r w:rsidRPr="0044522E">
        <w:rPr>
          <w:rFonts w:ascii="Times New Roman" w:hAnsi="Times New Roman"/>
          <w:sz w:val="28"/>
          <w:szCs w:val="28"/>
        </w:rPr>
        <w:t xml:space="preserve"> </w:t>
      </w:r>
      <w:r w:rsidRPr="0044522E">
        <w:rPr>
          <w:rFonts w:ascii="Times New Roman" w:hAnsi="Times New Roman"/>
          <w:color w:val="000000"/>
          <w:sz w:val="28"/>
          <w:szCs w:val="28"/>
        </w:rPr>
        <w:t xml:space="preserve">или получают средства из бюджета </w:t>
      </w:r>
      <w:r>
        <w:rPr>
          <w:rFonts w:ascii="Times New Roman" w:hAnsi="Times New Roman"/>
          <w:color w:val="000000"/>
          <w:sz w:val="28"/>
          <w:szCs w:val="28"/>
        </w:rPr>
        <w:t xml:space="preserve">Красновишерского </w:t>
      </w:r>
      <w:r w:rsidR="000900B7">
        <w:rPr>
          <w:rFonts w:ascii="Times New Roman" w:hAnsi="Times New Roman"/>
          <w:color w:val="000000"/>
          <w:sz w:val="28"/>
          <w:szCs w:val="28"/>
        </w:rPr>
        <w:t>городского округа</w:t>
      </w:r>
      <w:r w:rsidRPr="0044522E">
        <w:rPr>
          <w:rFonts w:ascii="Times New Roman" w:hAnsi="Times New Roman"/>
          <w:color w:val="000000"/>
          <w:sz w:val="28"/>
          <w:szCs w:val="28"/>
        </w:rPr>
        <w:t>.</w:t>
      </w:r>
      <w:r w:rsidRPr="0044522E">
        <w:rPr>
          <w:rFonts w:ascii="Times New Roman" w:hAnsi="Times New Roman"/>
          <w:sz w:val="28"/>
          <w:szCs w:val="28"/>
        </w:rPr>
        <w:t xml:space="preserve"> </w:t>
      </w:r>
    </w:p>
    <w:p w:rsidR="00703E3F" w:rsidRPr="0044522E" w:rsidRDefault="00703E3F" w:rsidP="007F057B">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По результатам проверки и анализа деятельности указанных объектов определяется степень эффективности использования ими муниципальных средств.</w:t>
      </w:r>
    </w:p>
    <w:p w:rsidR="00703E3F" w:rsidRPr="0044522E" w:rsidRDefault="00703E3F" w:rsidP="00703E3F">
      <w:pPr>
        <w:shd w:val="clear" w:color="auto" w:fill="FFFFFF"/>
        <w:spacing w:after="0"/>
        <w:ind w:firstLine="709"/>
        <w:jc w:val="center"/>
        <w:rPr>
          <w:rFonts w:ascii="Times New Roman" w:hAnsi="Times New Roman"/>
          <w:b/>
          <w:bCs/>
          <w:sz w:val="28"/>
          <w:szCs w:val="28"/>
        </w:rPr>
      </w:pPr>
    </w:p>
    <w:p w:rsidR="00703E3F" w:rsidRPr="0044522E" w:rsidRDefault="00703E3F" w:rsidP="00703E3F">
      <w:pPr>
        <w:shd w:val="clear" w:color="auto" w:fill="FFFFFF"/>
        <w:spacing w:after="0"/>
        <w:ind w:firstLine="709"/>
        <w:jc w:val="center"/>
        <w:rPr>
          <w:rFonts w:ascii="Times New Roman" w:hAnsi="Times New Roman"/>
          <w:b/>
          <w:bCs/>
          <w:sz w:val="28"/>
          <w:szCs w:val="28"/>
        </w:rPr>
      </w:pPr>
      <w:r w:rsidRPr="0044522E">
        <w:rPr>
          <w:rFonts w:ascii="Times New Roman" w:hAnsi="Times New Roman"/>
          <w:b/>
          <w:bCs/>
          <w:sz w:val="28"/>
          <w:szCs w:val="28"/>
        </w:rPr>
        <w:t>3. Определение эффективности использования муниципальных средств</w:t>
      </w:r>
    </w:p>
    <w:p w:rsidR="00703E3F" w:rsidRPr="0044522E" w:rsidRDefault="00703E3F" w:rsidP="007F057B">
      <w:pPr>
        <w:shd w:val="clear" w:color="auto" w:fill="FFFFFF"/>
        <w:spacing w:after="0"/>
        <w:ind w:firstLine="709"/>
        <w:rPr>
          <w:rFonts w:ascii="Times New Roman" w:hAnsi="Times New Roman"/>
          <w:sz w:val="28"/>
          <w:szCs w:val="28"/>
        </w:rPr>
      </w:pPr>
    </w:p>
    <w:p w:rsidR="00703E3F" w:rsidRPr="0044522E" w:rsidRDefault="00703E3F" w:rsidP="007F057B">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3.1. Эффективность использования муниципальных средств характеризуется соотношением между результатами использования муниципальных средств и затратами на их достижение, которое включает определение экономичности, продуктивности и результативности использования муниципальных средств.</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При проведении аудита эффективности устанавливается насколько экономично, продуктивно и результативно использованы муниципальные средства объектами аудита эффективности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муниципальных средств.</w:t>
      </w:r>
    </w:p>
    <w:p w:rsidR="00703E3F" w:rsidRPr="0044522E" w:rsidRDefault="00703E3F" w:rsidP="007757EE">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3.2. Экономичность характеризует взаимосвязь между объемом муниципальных средств, использованных объектом аудита эффективности на осуществление своей деятельности, и достигнутым уровнем ее результатов с учетом обеспечения их соответствующего качества.</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Использование муниципальных средств является экономичным, если объект аудита эффективности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Определение экономичности использования муниципальных средств объектом аудита эффективности осуществляется посредством проверки и анализа источников и способов приобретения необходимых ресурсов. Проводится сравнение затраченных объектом аудита эффективности средств на приобретение ресурсов с аналогичными показателями предыдущего периода или с показателями других организаций.</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Для оценки экономичности использования муниципальных средств необходимо установить, имелись ли у объекта аудита эффективности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муниципальных средств или получить более высокие результаты деятельности при заданном объеме средств.</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3.3. Продуктивность 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Использование муниципальных средств объектом аудита эффективности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Для оценки продуктивности использования муниципальных средств должны применяться плановые и фактические результаты деятельности объекта аудита эффективности,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3.4. Результативность характеризуется степенью достижения запланированных результатов использования муниципальных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муниципальные средства.</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Социально-экономический эффект показывает, как экономические результаты использования муниципальных средств или деятельности объектов аудита эффективности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муниципальные средства.</w:t>
      </w:r>
    </w:p>
    <w:p w:rsidR="00703E3F" w:rsidRPr="0044522E" w:rsidRDefault="00703E3F" w:rsidP="00645742">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3.5. В процессе аудита эффективности необходимо определять экономическую результативность использования муниципальных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w:t>
      </w:r>
      <w:r w:rsidRPr="0044522E">
        <w:rPr>
          <w:rFonts w:ascii="Times New Roman" w:hAnsi="Times New Roman"/>
          <w:sz w:val="28"/>
          <w:szCs w:val="28"/>
        </w:rPr>
        <w:lastRenderedPageBreak/>
        <w:t>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703E3F" w:rsidRPr="0044522E" w:rsidRDefault="00703E3F" w:rsidP="007C1F8D">
      <w:pPr>
        <w:shd w:val="clear" w:color="auto" w:fill="FFFFFF"/>
        <w:spacing w:after="0"/>
        <w:ind w:firstLine="709"/>
        <w:jc w:val="center"/>
        <w:rPr>
          <w:rFonts w:ascii="Times New Roman" w:hAnsi="Times New Roman"/>
          <w:b/>
          <w:bCs/>
          <w:sz w:val="28"/>
          <w:szCs w:val="28"/>
        </w:rPr>
      </w:pPr>
    </w:p>
    <w:p w:rsidR="00703E3F" w:rsidRDefault="00703E3F" w:rsidP="007C1F8D">
      <w:pPr>
        <w:numPr>
          <w:ilvl w:val="0"/>
          <w:numId w:val="3"/>
        </w:numPr>
        <w:shd w:val="clear" w:color="auto" w:fill="FFFFFF"/>
        <w:spacing w:after="0" w:line="240" w:lineRule="auto"/>
        <w:jc w:val="center"/>
        <w:rPr>
          <w:rFonts w:ascii="Times New Roman" w:hAnsi="Times New Roman"/>
          <w:b/>
          <w:bCs/>
          <w:sz w:val="28"/>
          <w:szCs w:val="28"/>
        </w:rPr>
      </w:pPr>
      <w:r w:rsidRPr="0044522E">
        <w:rPr>
          <w:rFonts w:ascii="Times New Roman" w:hAnsi="Times New Roman"/>
          <w:b/>
          <w:bCs/>
          <w:sz w:val="28"/>
          <w:szCs w:val="28"/>
        </w:rPr>
        <w:t>Особенности организации аудита эффективности</w:t>
      </w:r>
    </w:p>
    <w:p w:rsidR="00703E3F" w:rsidRPr="0044522E" w:rsidRDefault="00703E3F" w:rsidP="007C1F8D">
      <w:pPr>
        <w:shd w:val="clear" w:color="auto" w:fill="FFFFFF"/>
        <w:spacing w:after="0"/>
        <w:ind w:left="1069"/>
        <w:jc w:val="center"/>
        <w:rPr>
          <w:rFonts w:ascii="Times New Roman" w:hAnsi="Times New Roman"/>
          <w:sz w:val="28"/>
          <w:szCs w:val="28"/>
        </w:rPr>
      </w:pP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4.1. 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На </w:t>
      </w:r>
      <w:r w:rsidRPr="0044522E">
        <w:rPr>
          <w:rFonts w:ascii="Times New Roman" w:hAnsi="Times New Roman"/>
          <w:b/>
          <w:bCs/>
          <w:sz w:val="28"/>
          <w:szCs w:val="28"/>
        </w:rPr>
        <w:t>подготовительном этапе</w:t>
      </w:r>
      <w:r w:rsidRPr="0044522E">
        <w:rPr>
          <w:rFonts w:ascii="Times New Roman" w:hAnsi="Times New Roman"/>
          <w:sz w:val="28"/>
          <w:szCs w:val="28"/>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На </w:t>
      </w:r>
      <w:r w:rsidRPr="0044522E">
        <w:rPr>
          <w:rFonts w:ascii="Times New Roman" w:hAnsi="Times New Roman"/>
          <w:b/>
          <w:bCs/>
          <w:sz w:val="28"/>
          <w:szCs w:val="28"/>
        </w:rPr>
        <w:t>основном этапе</w:t>
      </w:r>
      <w:r w:rsidRPr="0044522E">
        <w:rPr>
          <w:rFonts w:ascii="Times New Roman" w:hAnsi="Times New Roman"/>
          <w:sz w:val="28"/>
          <w:szCs w:val="28"/>
        </w:rPr>
        <w:t xml:space="preserve"> аудита эффективности проводятся проверка и анализ результатов использования муниципальных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На </w:t>
      </w:r>
      <w:r w:rsidRPr="0044522E">
        <w:rPr>
          <w:rFonts w:ascii="Times New Roman" w:hAnsi="Times New Roman"/>
          <w:b/>
          <w:bCs/>
          <w:sz w:val="28"/>
          <w:szCs w:val="28"/>
        </w:rPr>
        <w:t>заключительном этапе</w:t>
      </w:r>
      <w:r w:rsidRPr="0044522E">
        <w:rPr>
          <w:rFonts w:ascii="Times New Roman" w:hAnsi="Times New Roman"/>
          <w:sz w:val="28"/>
          <w:szCs w:val="28"/>
        </w:rPr>
        <w:t xml:space="preserve"> аудита эффективности подготавливаются заключения, выводы и рекомендации, которые оформляются в отчете (заключении) и других документах по его результатам.</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4.2. Соотношение затрат времени между этапами аудита эффективности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4.3. Для успешного и качественного проведения аудита эффективности необходимы определенные профессиональные знания проверяемой сферы использования муниципальных средств и особенностей деятельности объектов аудита эффективности. Для получения указанных знаний к проведению аудита эффективности могут привлекаться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а также может создаваться специальный экспертный совет для осуществления конкретного аудита эффективности.</w:t>
      </w:r>
    </w:p>
    <w:p w:rsidR="00703E3F" w:rsidRPr="0044522E" w:rsidRDefault="00703E3F" w:rsidP="007C1F8D">
      <w:pPr>
        <w:shd w:val="clear" w:color="auto" w:fill="FFFFFF"/>
        <w:spacing w:after="0"/>
        <w:ind w:firstLine="709"/>
        <w:rPr>
          <w:rFonts w:ascii="Times New Roman" w:hAnsi="Times New Roman"/>
          <w:sz w:val="28"/>
          <w:szCs w:val="28"/>
        </w:rPr>
      </w:pPr>
    </w:p>
    <w:p w:rsidR="00703E3F" w:rsidRPr="0044522E" w:rsidRDefault="00703E3F" w:rsidP="007C1F8D">
      <w:pPr>
        <w:spacing w:after="0"/>
        <w:ind w:firstLine="709"/>
        <w:jc w:val="center"/>
        <w:rPr>
          <w:rFonts w:ascii="Times New Roman" w:hAnsi="Times New Roman"/>
          <w:b/>
          <w:bCs/>
          <w:sz w:val="28"/>
          <w:szCs w:val="28"/>
        </w:rPr>
      </w:pPr>
      <w:r w:rsidRPr="0044522E">
        <w:rPr>
          <w:rFonts w:ascii="Times New Roman" w:hAnsi="Times New Roman"/>
          <w:b/>
          <w:bCs/>
          <w:sz w:val="28"/>
          <w:szCs w:val="28"/>
        </w:rPr>
        <w:lastRenderedPageBreak/>
        <w:t>5. Предварительное изучение предмета и объектов аудита эффективности</w:t>
      </w:r>
    </w:p>
    <w:p w:rsidR="00703E3F" w:rsidRPr="0044522E" w:rsidRDefault="00703E3F" w:rsidP="007C1F8D">
      <w:pPr>
        <w:spacing w:after="0"/>
        <w:ind w:firstLine="709"/>
        <w:jc w:val="center"/>
        <w:rPr>
          <w:rFonts w:ascii="Times New Roman" w:hAnsi="Times New Roman"/>
          <w:sz w:val="28"/>
          <w:szCs w:val="28"/>
        </w:rPr>
      </w:pP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5.1. Содержание предварительного изучения предмета 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5.1.1. В процессе предварительного изучения предмета и объектов аудита эффективности осуществляется сбор и анализ информации, необходимой для определения:</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целей и вопросов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способов проведения и методов сбора фактических данных и информации;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критериев оценки эффективности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Предварительное изучение должно проводиться таким образом, чтобы еще до начала основного этапа аудита эффективности – получения доказательств, было четко определено и понятно, что и как необходимо проверять и анализировать, как организовать и провести  работу с наименьшими затратами.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5.1.2. Для качественного проведения предварительного изучения объектов аудита эффективности составляется план, который должен включать перечень вопросов для изучения, распределение сотрудников по объектам аудита эффективности и вопросам изучения, источники получения информации, сроки изучения вопросов и представления материалов.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5.1.3. В процессе предварительного изучения выявляются и анализируются существующие риски неэффективного использования муниципальных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5.1.4. Результаты предварительного изучения предмета и объектов аудита эффективности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муниципальных средств. По результатам предварительного изучения готовится программа проведения аудита эффективности.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5.2. Цели и вопросы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муниципальных средств в рамках предмета и деятельности объектов аудита эффективности, ответит его проведение.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5.2.2. Цели выбираются путем последовательного исключения из их возможного перечня тех вопросов содержания предмета и деятельности объектов аудита эффективности, которые по результатам предварительного изучения не имеют существенных негативных проблем.</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Цели аудита эффективности должны быть направлены на такие аспекты проверяемой сферы использования муниципальных средств и деятельности объектов аудита эффективности, в которых выявлена высокая степень рисков неэффективного использования муниципальных средств, чтобы получить наибольший эффект от результатов проведения данного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объектов аудита эффективности, а также запланированных результатов их достижения и выполнения.</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средств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5.2.4. Вопросы аудита эффективности определяются по каждой цели.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Количество вопросов по каждой цели аудита эффективности должно быть сравнительно небольшим, но они должны быть достаточными, существенными и важными для определения эффективности использования муниципальных средств в проверяемой сфере.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5.3. Критерии оценки эффективности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5.3.1. Критерии оценки эффективности представляют собой качественные и количественные характеристики организации, процессов и </w:t>
      </w:r>
      <w:r w:rsidRPr="0044522E">
        <w:rPr>
          <w:rFonts w:ascii="Times New Roman" w:hAnsi="Times New Roman"/>
          <w:sz w:val="28"/>
          <w:szCs w:val="28"/>
        </w:rPr>
        <w:lastRenderedPageBreak/>
        <w:t>результатов использования муниципальных средств и (или) деятельности объектов аудита эффективности, которые показывают, какими должны быть организация и процессы, и какие результаты являются свидетельством эффективного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Критерии оценки эффективности выбираются для каждой установленной цели аудита эффективности, должны ей соответствовать и служить основой для заключений и выводов об эффективности (экономичности, продуктивности, результативности) использования муниципальных средств. По результатам сравнения фактических данных об использовании муниципальных средств, полученных в процессе проверки и анализа, с установленными критериями делаются заключения об эффективности их использования по соответствующей цели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5.3.2. 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 - результатов деятельности объектов аудита эффективности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соответствующих государственных статистических данных и других информационных, аналитических материалов.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Критерии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аудита эффективности, отражают их особенности и соответствуют целям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w:t>
      </w:r>
      <w:r w:rsidRPr="0044522E">
        <w:rPr>
          <w:rFonts w:ascii="Times New Roman" w:hAnsi="Times New Roman"/>
          <w:sz w:val="28"/>
          <w:szCs w:val="28"/>
        </w:rPr>
        <w:lastRenderedPageBreak/>
        <w:t>проверяемых, ни со стороны будущих пользователей отчета о результатах данного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Сравнимость критериев состоит в том, чтобы они были сопоставимы с критериями оценки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а также сами могли применяться при проведении аналогичного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средств</w:t>
      </w:r>
      <w:r w:rsidR="000900B7">
        <w:rPr>
          <w:rFonts w:ascii="Times New Roman" w:hAnsi="Times New Roman"/>
          <w:sz w:val="28"/>
          <w:szCs w:val="28"/>
        </w:rPr>
        <w:t>,</w:t>
      </w:r>
      <w:r w:rsidRPr="0044522E">
        <w:rPr>
          <w:rFonts w:ascii="Times New Roman" w:hAnsi="Times New Roman"/>
          <w:sz w:val="28"/>
          <w:szCs w:val="28"/>
        </w:rPr>
        <w:t xml:space="preserve"> в соответствии с поставленными целями аудита эффективности. 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5.3.4. Перечень критериев, планируемых для оценки эффективности использования муниципальных средств, целесообразно предварительно обсудить и при возможности согласовать с руководством объектов аудита эффективности и (или) соответствующих органов местного самоуправления.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 случае отказа руководителей объектов аудита эффективности и (или) соответствующих органов местного самоуправления согласовать указанный перечень критериев или отдельные критерии, решение об их использовании принимает председатель Контрольно-счетной палаты.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5.4. Способы проведения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 а также целей конкретного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5.4.2. Аудит эффективности осуществляется посредством проверки и анализа:</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а) организации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б) результатов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 отдельных аспектов использования муниципальных средств в проверяемой сфере или в деятельности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5.4.3. Проверка и анализ организации использования муниципальных средств является, как правило, исходным пунктом проведения аудита эффективности. Проверяются и анализируются системы управления, </w:t>
      </w:r>
      <w:r w:rsidRPr="0044522E">
        <w:rPr>
          <w:rFonts w:ascii="Times New Roman" w:hAnsi="Times New Roman"/>
          <w:sz w:val="28"/>
          <w:szCs w:val="28"/>
        </w:rPr>
        <w:lastRenderedPageBreak/>
        <w:t>планирования, мониторинга и контроля в проверяемой сфере использования муниципальных средств и деятельности объектов аудита эффективности в соответствии с установленными критериями.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Определяются наличие, надежность и результативность функционирования внутреннего контроля на объектах аудита эффективности, его способность обеспечивать в должной мере достижение запланированных результатов использования муниципальных средств.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объекта аудита эффективности, являются вполне удовлетворительными и не требуют специальной проверки.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5.4.4. При анализе результатов использования муниципальных средств в проверяемой сфере или деятельности объектов аудита эффективности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Если достигнутые результаты деятельности объекта аудита эффективности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средств или в деятельности объекта деятельности объекта аудита эффективности.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5.4.5. Для проведения проверки и анализа отдельных аспектов использования муниципальных средств необходимо выбирать такие конкретные аспекты в проверяемой сфере или в деятельности объектов деятельности объекта аудита эффективности, результаты проверки и анализа которых дают возможность не только сделать обобщенные выводы об эффективности использования муниципальных средств в рамках предмета аудита эффективности, но и могут быть использованы для повышения эффективности использования муниципальных средств во всей проверяемой сфере или для совершенствования деятельности других организаций или учреждений в данной сфере.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Выбор конкретных аспектов использования муниципальных средств осуществляется с учетом степени их влияния на результаты использования средств в проверяемой сфере в целом или на деятельность объектов деятельности объекта аудита эффективности и определяется целями и вопросами аудита эффективности.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муниципальных средств в рамках предмета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5.5. Программа проведения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По результатам предварительного изучения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703E3F" w:rsidRPr="0044522E" w:rsidRDefault="00703E3F" w:rsidP="007C1F8D">
      <w:pPr>
        <w:shd w:val="clear" w:color="auto" w:fill="FFFFFF"/>
        <w:spacing w:after="0"/>
        <w:ind w:firstLine="709"/>
        <w:rPr>
          <w:rFonts w:ascii="Times New Roman" w:hAnsi="Times New Roman"/>
          <w:sz w:val="28"/>
          <w:szCs w:val="28"/>
        </w:rPr>
      </w:pPr>
    </w:p>
    <w:p w:rsidR="00703E3F" w:rsidRPr="0044522E" w:rsidRDefault="00703E3F" w:rsidP="007C1F8D">
      <w:pPr>
        <w:shd w:val="clear" w:color="auto" w:fill="FFFFFF"/>
        <w:spacing w:after="0"/>
        <w:ind w:firstLine="709"/>
        <w:jc w:val="center"/>
        <w:rPr>
          <w:rFonts w:ascii="Times New Roman" w:hAnsi="Times New Roman"/>
          <w:b/>
          <w:bCs/>
          <w:sz w:val="28"/>
          <w:szCs w:val="28"/>
        </w:rPr>
      </w:pPr>
      <w:r w:rsidRPr="0044522E">
        <w:rPr>
          <w:rFonts w:ascii="Times New Roman" w:hAnsi="Times New Roman"/>
          <w:b/>
          <w:bCs/>
          <w:sz w:val="28"/>
          <w:szCs w:val="28"/>
        </w:rPr>
        <w:t>6.</w:t>
      </w:r>
      <w:r w:rsidRPr="0044522E">
        <w:rPr>
          <w:rFonts w:ascii="Times New Roman" w:hAnsi="Times New Roman"/>
          <w:sz w:val="28"/>
          <w:szCs w:val="28"/>
        </w:rPr>
        <w:t xml:space="preserve"> </w:t>
      </w:r>
      <w:r w:rsidRPr="0044522E">
        <w:rPr>
          <w:rFonts w:ascii="Times New Roman" w:hAnsi="Times New Roman"/>
          <w:b/>
          <w:bCs/>
          <w:sz w:val="28"/>
          <w:szCs w:val="28"/>
        </w:rPr>
        <w:t>Проведение проверки на объектах, сбор и анализ фактических данных и информации</w:t>
      </w:r>
    </w:p>
    <w:p w:rsidR="00703E3F" w:rsidRPr="0044522E" w:rsidRDefault="00703E3F" w:rsidP="007C1F8D">
      <w:pPr>
        <w:shd w:val="clear" w:color="auto" w:fill="FFFFFF"/>
        <w:spacing w:after="0"/>
        <w:ind w:firstLine="709"/>
        <w:jc w:val="center"/>
        <w:rPr>
          <w:rFonts w:ascii="Times New Roman" w:hAnsi="Times New Roman"/>
          <w:sz w:val="28"/>
          <w:szCs w:val="28"/>
        </w:rPr>
      </w:pP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6.1. Сбор и анализ фактических данных и информации.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6.1.1. Фактические данные и информация о результатах использования муниципальных средств собираются посредством проведения проверки деятельности объектов аудита эффективности, а также изучения документов и </w:t>
      </w:r>
      <w:r w:rsidRPr="0044522E">
        <w:rPr>
          <w:rFonts w:ascii="Times New Roman" w:hAnsi="Times New Roman"/>
          <w:sz w:val="28"/>
          <w:szCs w:val="28"/>
        </w:rPr>
        <w:lastRenderedPageBreak/>
        <w:t>материалов, имеющих отношение к его предмету, в том числе получаемых из других различных источников.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На основе анализа этих данных формируются доказательства, которые используются для того, чтобы: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определить, соответствуют ли результаты использования муниципальных средств и деятельности объектов аудита эффективности установленным критериям оценки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обосновать заключения о выявленных недостатках и сделать выводы по результатам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выявить возможности для совершенствования деятельности объектов аудита эффективности и повышения эффективности использования муниципальных средств, а также сформулировать соответствующие рекомендации.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 составе доказательств, полученных на основном этапе, также должны использоваться фактические данные и информация, собранные в процессе предварительного изучения предмета 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6.1.3. 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6.2. Методы получения информации.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При решении вопроса о проведении обследования следует учитывать:</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насколько данные, полученные в результате обследования, могут быть использованы для соответствующих выводов по рассматриваемой проблеме;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возможность осуществления такой выборки респондентов, которая позволит сделать обобщенные выводы относительно всей изучаемой проблемы;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наличие ресурсов, необходимых для проведения обследования.</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Обследование может проводиться непосредственно сотрудниками Контрольно-счетной палаты </w:t>
      </w:r>
      <w:r w:rsidR="001009EA">
        <w:rPr>
          <w:rFonts w:ascii="Times New Roman" w:hAnsi="Times New Roman"/>
          <w:sz w:val="28"/>
          <w:szCs w:val="28"/>
        </w:rPr>
        <w:t>Красновишерского городского округа</w:t>
      </w:r>
      <w:r w:rsidRPr="0044522E">
        <w:rPr>
          <w:rFonts w:ascii="Times New Roman" w:hAnsi="Times New Roman"/>
          <w:sz w:val="28"/>
          <w:szCs w:val="28"/>
        </w:rPr>
        <w:t xml:space="preserve">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при возможности четко описать методику, использованную в процессе обследования. </w:t>
      </w:r>
    </w:p>
    <w:p w:rsidR="00703E3F" w:rsidRPr="0044522E" w:rsidRDefault="00703E3F" w:rsidP="007C1F8D">
      <w:pPr>
        <w:shd w:val="clear" w:color="auto" w:fill="FFFFFF"/>
        <w:spacing w:after="0"/>
        <w:ind w:firstLine="709"/>
        <w:rPr>
          <w:rFonts w:ascii="Times New Roman" w:hAnsi="Times New Roman"/>
          <w:sz w:val="28"/>
          <w:szCs w:val="28"/>
        </w:rPr>
      </w:pPr>
    </w:p>
    <w:p w:rsidR="00703E3F" w:rsidRPr="0044522E" w:rsidRDefault="00703E3F" w:rsidP="007C1F8D">
      <w:pPr>
        <w:shd w:val="clear" w:color="auto" w:fill="FFFFFF"/>
        <w:spacing w:after="0"/>
        <w:ind w:firstLine="709"/>
        <w:jc w:val="center"/>
        <w:rPr>
          <w:rFonts w:ascii="Times New Roman" w:hAnsi="Times New Roman"/>
          <w:b/>
          <w:bCs/>
          <w:sz w:val="28"/>
          <w:szCs w:val="28"/>
        </w:rPr>
      </w:pPr>
      <w:r w:rsidRPr="0044522E">
        <w:rPr>
          <w:rFonts w:ascii="Times New Roman" w:hAnsi="Times New Roman"/>
          <w:b/>
          <w:bCs/>
          <w:sz w:val="28"/>
          <w:szCs w:val="28"/>
        </w:rPr>
        <w:t>7. Подготовка и оформление результатов аудита эффективности</w:t>
      </w:r>
    </w:p>
    <w:p w:rsidR="00703E3F" w:rsidRPr="0044522E" w:rsidRDefault="00703E3F" w:rsidP="007C1F8D">
      <w:pPr>
        <w:shd w:val="clear" w:color="auto" w:fill="FFFFFF"/>
        <w:spacing w:after="0"/>
        <w:ind w:firstLine="709"/>
        <w:jc w:val="center"/>
        <w:rPr>
          <w:rFonts w:ascii="Times New Roman" w:hAnsi="Times New Roman"/>
          <w:sz w:val="28"/>
          <w:szCs w:val="28"/>
        </w:rPr>
      </w:pP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7.1. Заключения и выводы.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7.1.1. Подготовку результатов аудита эффективности необходимо начинать с всестороннего анализа собранных фактических данных и информации (доказательств), которые зафиксированы в составленных актах и рабочих документах, и их сравнения с утвержденными критериями оценки эффективности. По результатам этого сравнения подготавливаются соответствующий отчет об эффективности использования муниципальных средств по каждой цели аудита эффективности.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 xml:space="preserve">Если реальные результаты использования муниципальных средств в проверяемой сфере и организация деятельности объектов аудита эффективности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аудита эффективности по использованию муниципальных средств.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 случае выявления недостатков отчет должен содержать конкретные факты, свидетельствующие о неэффективном использовании муниципальных средств в проверяемой сфере или объектами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При проведении сравнительного анализа и подготовке отчета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7.1.2. На основе отчета формулируются соответствующие выводы по каждой цели аудита эффективности, которые должны: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содержать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аудита эффективности от критериев оценки эффективности, установленных в программе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указывать ответственных должностных лиц, допустивших нарушения;</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включать общую оценку степени эффективности использования муниципальных средств в рамках предмета аудита эффективности, исходя из его целей.</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7.1.3.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оценить фактическое или возможное влияние данной проблемы на результаты использования муниципальных средств в проверяемой сфере или в деятельности объектов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 установить причины наличия данной проблемы для того, чтобы подготовить соответствующие рекомендации по ее решению;</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обсудить данную проблему с экспертами и руководством объекта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собрать при необходимости дополнительные фактические материалы.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аудита эффективности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7.2. Рекомендации.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7.2.1. Подготовка рекомендаций является завершающей процедурой формирования результатов аудита эффективности. В случае если в ходе аудита эффективности выявлены недостатки, а сделанные выводы указывают на возможность существенно повысить качество и результаты работы объектов аудита эффективности,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Если результаты использования муниципальных средств в проверяемой сфере объектами аудита эффективности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муниципальных средств.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аудита эффективности в целях повышения эффективности использования муниципальных средств.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направлены на устранение причин существования выявленного недостатка или проблемы;</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 обращены в адрес объектов аудита эффективности, органов местного самоуправления, организаций и должностных лиц, в компетенцию и полномочия которых входит их выполнение;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ориентированы на принятие объектами аудита эффективности конкретных мер по устранению выявленных недостатков;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экономически эффективными, то есть расходы, связанные с их выполнением, не должны превышать получаемую выгоду;</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направлены на получение результатов от их внедрения, которые можно оценить или измерить;</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четкими и простыми по форме.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 xml:space="preserve">7.2.3. Формулировки рекомендаций должны быть достаточно конкретными,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Достаточно лишь указать, что в принципе необходимо сделать объекту аудита эффективности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муниципальных средств, как правило, должен решаться непосредственно их руководством. Между тем, если по результатам аудита эффективности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7.3. Отчет о результатах аудита эффективности.</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общими требованиями к содержанию и форме отчета о результатах контрольного мероприятия.</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lastRenderedPageBreak/>
        <w:t>Общую схему отчета можно подготовить по результатам предварительного изучения предмета и объектов аудита эффективности, если уже определены имеющиеся недостатки и проблемы в сфере предмета и в деятельности объектов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аудита эффективности формируется предварительный проект отчета о его результатах.</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w:t>
      </w:r>
    </w:p>
    <w:p w:rsidR="00703E3F" w:rsidRPr="0044522E" w:rsidRDefault="00703E3F" w:rsidP="007C1F8D">
      <w:pPr>
        <w:shd w:val="clear" w:color="auto" w:fill="FFFFFF"/>
        <w:spacing w:after="0"/>
        <w:ind w:firstLine="709"/>
        <w:jc w:val="both"/>
        <w:rPr>
          <w:rFonts w:ascii="Times New Roman" w:hAnsi="Times New Roman"/>
          <w:sz w:val="28"/>
          <w:szCs w:val="28"/>
        </w:rPr>
      </w:pPr>
      <w:r w:rsidRPr="0044522E">
        <w:rPr>
          <w:rFonts w:ascii="Times New Roman" w:hAnsi="Times New Roman"/>
          <w:sz w:val="28"/>
          <w:szCs w:val="28"/>
        </w:rPr>
        <w:t>7.3.3. Для более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аудита эффективности, информация о которых могла бы быть использована другими организациями для совершенствования их деятельности в целях повышения эффективности использования муниципальных средств.</w:t>
      </w:r>
    </w:p>
    <w:p w:rsidR="00703E3F" w:rsidRPr="00845E86" w:rsidRDefault="00703E3F" w:rsidP="00703E3F">
      <w:pPr>
        <w:shd w:val="clear" w:color="auto" w:fill="FFFFFF"/>
        <w:ind w:firstLine="709"/>
        <w:jc w:val="both"/>
        <w:rPr>
          <w:rFonts w:ascii="Times New Roman" w:hAnsi="Times New Roman"/>
          <w:sz w:val="24"/>
          <w:szCs w:val="24"/>
        </w:rPr>
      </w:pPr>
      <w:r w:rsidRPr="0044522E">
        <w:rPr>
          <w:rFonts w:ascii="Times New Roman" w:hAnsi="Times New Roman"/>
          <w:sz w:val="28"/>
          <w:szCs w:val="28"/>
        </w:rPr>
        <w:t>7.3.4. Одновременно с проектом отчета подготавливаются проекты представлений и информационных писем, содержащих основные выводы по результатам аудита эффективности и рекомендации по повышению эффективности использования муниципальных средств, в адрес руководителей проверенных объектов, органов местного самоуправления и муниципальных органов, в компетенции которых находится решение поставленных вопросов, а также заинтересованных в результатах аудита эффективнос</w:t>
      </w:r>
      <w:r w:rsidRPr="00845E86">
        <w:rPr>
          <w:rFonts w:ascii="Times New Roman" w:hAnsi="Times New Roman"/>
          <w:sz w:val="24"/>
          <w:szCs w:val="24"/>
        </w:rPr>
        <w:t>ти.</w:t>
      </w:r>
    </w:p>
    <w:p w:rsidR="006B06E6" w:rsidRDefault="006B06E6" w:rsidP="00703E3F">
      <w:pPr>
        <w:jc w:val="both"/>
      </w:pPr>
    </w:p>
    <w:sectPr w:rsidR="006B06E6" w:rsidSect="00327E3E">
      <w:footerReference w:type="default" r:id="rId7"/>
      <w:footerReference w:type="first" r:id="rId8"/>
      <w:pgSz w:w="11906" w:h="16838"/>
      <w:pgMar w:top="1134" w:right="85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2B" w:rsidRDefault="00A6402B" w:rsidP="00204385">
      <w:pPr>
        <w:spacing w:after="0" w:line="240" w:lineRule="auto"/>
      </w:pPr>
      <w:r>
        <w:separator/>
      </w:r>
    </w:p>
  </w:endnote>
  <w:endnote w:type="continuationSeparator" w:id="1">
    <w:p w:rsidR="00A6402B" w:rsidRDefault="00A6402B" w:rsidP="0020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B1" w:rsidRDefault="00716077">
    <w:pPr>
      <w:pStyle w:val="a3"/>
      <w:jc w:val="right"/>
    </w:pPr>
    <w:r>
      <w:fldChar w:fldCharType="begin"/>
    </w:r>
    <w:r w:rsidR="006B06E6">
      <w:instrText>PAGE   \* MERGEFORMAT</w:instrText>
    </w:r>
    <w:r>
      <w:fldChar w:fldCharType="separate"/>
    </w:r>
    <w:r w:rsidR="001009EA">
      <w:rPr>
        <w:noProof/>
      </w:rPr>
      <w:t>2</w:t>
    </w:r>
    <w:r>
      <w:fldChar w:fldCharType="end"/>
    </w:r>
  </w:p>
  <w:p w:rsidR="00CE03B1" w:rsidRDefault="00A6402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2E" w:rsidRDefault="00716077">
    <w:pPr>
      <w:pStyle w:val="a3"/>
      <w:jc w:val="right"/>
    </w:pPr>
    <w:r>
      <w:fldChar w:fldCharType="begin"/>
    </w:r>
    <w:r w:rsidR="006B06E6">
      <w:instrText>PAGE   \* MERGEFORMAT</w:instrText>
    </w:r>
    <w:r>
      <w:fldChar w:fldCharType="separate"/>
    </w:r>
    <w:r w:rsidR="001009EA">
      <w:rPr>
        <w:noProof/>
      </w:rPr>
      <w:t>1</w:t>
    </w:r>
    <w:r>
      <w:fldChar w:fldCharType="end"/>
    </w:r>
  </w:p>
  <w:p w:rsidR="0044522E" w:rsidRDefault="00A640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2B" w:rsidRDefault="00A6402B" w:rsidP="00204385">
      <w:pPr>
        <w:spacing w:after="0" w:line="240" w:lineRule="auto"/>
      </w:pPr>
      <w:r>
        <w:separator/>
      </w:r>
    </w:p>
  </w:footnote>
  <w:footnote w:type="continuationSeparator" w:id="1">
    <w:p w:rsidR="00A6402B" w:rsidRDefault="00A6402B" w:rsidP="00204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23FB"/>
    <w:multiLevelType w:val="hybridMultilevel"/>
    <w:tmpl w:val="F95A98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AC61C3E"/>
    <w:multiLevelType w:val="hybridMultilevel"/>
    <w:tmpl w:val="6C2094C0"/>
    <w:lvl w:ilvl="0" w:tplc="33A4934C">
      <w:start w:val="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61583688"/>
    <w:multiLevelType w:val="hybridMultilevel"/>
    <w:tmpl w:val="126E58F6"/>
    <w:lvl w:ilvl="0" w:tplc="F266BE54">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3E3F"/>
    <w:rsid w:val="000900B7"/>
    <w:rsid w:val="001009EA"/>
    <w:rsid w:val="00115F77"/>
    <w:rsid w:val="00204385"/>
    <w:rsid w:val="003356FF"/>
    <w:rsid w:val="00434D60"/>
    <w:rsid w:val="005070CD"/>
    <w:rsid w:val="005A652F"/>
    <w:rsid w:val="00645742"/>
    <w:rsid w:val="006B06E6"/>
    <w:rsid w:val="006D4463"/>
    <w:rsid w:val="00703E3F"/>
    <w:rsid w:val="00712301"/>
    <w:rsid w:val="00716077"/>
    <w:rsid w:val="007757EE"/>
    <w:rsid w:val="0079453B"/>
    <w:rsid w:val="007C1F8D"/>
    <w:rsid w:val="007E6F3F"/>
    <w:rsid w:val="007F057B"/>
    <w:rsid w:val="008A2978"/>
    <w:rsid w:val="00A00329"/>
    <w:rsid w:val="00A6402B"/>
    <w:rsid w:val="00A73D41"/>
    <w:rsid w:val="00AB6447"/>
    <w:rsid w:val="00B33A10"/>
    <w:rsid w:val="00BB5B37"/>
    <w:rsid w:val="00D54C43"/>
    <w:rsid w:val="00D86C80"/>
    <w:rsid w:val="00FA3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85"/>
  </w:style>
  <w:style w:type="paragraph" w:styleId="3">
    <w:name w:val="heading 3"/>
    <w:basedOn w:val="a"/>
    <w:next w:val="a"/>
    <w:link w:val="30"/>
    <w:qFormat/>
    <w:rsid w:val="00703E3F"/>
    <w:pPr>
      <w:keepNext/>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3E3F"/>
    <w:rPr>
      <w:rFonts w:ascii="Arial" w:eastAsia="Times New Roman" w:hAnsi="Arial" w:cs="Arial"/>
      <w:b/>
      <w:bCs/>
      <w:sz w:val="26"/>
      <w:szCs w:val="26"/>
      <w:lang w:eastAsia="ar-SA"/>
    </w:rPr>
  </w:style>
  <w:style w:type="paragraph" w:styleId="a3">
    <w:name w:val="footer"/>
    <w:basedOn w:val="a"/>
    <w:link w:val="a4"/>
    <w:uiPriority w:val="99"/>
    <w:rsid w:val="00703E3F"/>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4">
    <w:name w:val="Нижний колонтитул Знак"/>
    <w:basedOn w:val="a0"/>
    <w:link w:val="a3"/>
    <w:uiPriority w:val="99"/>
    <w:rsid w:val="00703E3F"/>
    <w:rPr>
      <w:rFonts w:ascii="Calibri" w:eastAsia="Times New Roman" w:hAnsi="Calibri" w:cs="Times New Roman"/>
      <w:lang w:eastAsia="en-US"/>
    </w:rPr>
  </w:style>
  <w:style w:type="paragraph" w:styleId="2">
    <w:name w:val="Body Text Indent 2"/>
    <w:basedOn w:val="a"/>
    <w:link w:val="20"/>
    <w:rsid w:val="00703E3F"/>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703E3F"/>
    <w:rPr>
      <w:rFonts w:ascii="Times New Roman" w:eastAsia="Times New Roman" w:hAnsi="Times New Roman" w:cs="Times New Roman"/>
      <w:sz w:val="28"/>
      <w:szCs w:val="24"/>
    </w:rPr>
  </w:style>
  <w:style w:type="paragraph" w:styleId="a5">
    <w:name w:val="Body Text"/>
    <w:basedOn w:val="a"/>
    <w:link w:val="a6"/>
    <w:rsid w:val="00703E3F"/>
    <w:pPr>
      <w:spacing w:after="120" w:line="240" w:lineRule="auto"/>
      <w:jc w:val="both"/>
    </w:pPr>
    <w:rPr>
      <w:rFonts w:ascii="Calibri" w:eastAsia="Times New Roman" w:hAnsi="Calibri" w:cs="Times New Roman"/>
      <w:lang w:eastAsia="en-US"/>
    </w:rPr>
  </w:style>
  <w:style w:type="character" w:customStyle="1" w:styleId="a6">
    <w:name w:val="Основной текст Знак"/>
    <w:basedOn w:val="a0"/>
    <w:link w:val="a5"/>
    <w:rsid w:val="00703E3F"/>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panikarea</dc:creator>
  <cp:keywords/>
  <dc:description/>
  <cp:lastModifiedBy>panikarea</cp:lastModifiedBy>
  <cp:revision>15</cp:revision>
  <cp:lastPrinted>2020-07-14T04:51:00Z</cp:lastPrinted>
  <dcterms:created xsi:type="dcterms:W3CDTF">2019-04-18T10:31:00Z</dcterms:created>
  <dcterms:modified xsi:type="dcterms:W3CDTF">2020-07-14T04:51:00Z</dcterms:modified>
</cp:coreProperties>
</file>