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C2" w:rsidRDefault="00263FC2">
      <w:pPr>
        <w:pStyle w:val="ConsPlusTitlePage"/>
      </w:pPr>
      <w:r>
        <w:br/>
      </w:r>
    </w:p>
    <w:p w:rsidR="00263FC2" w:rsidRDefault="00263FC2" w:rsidP="00263FC2">
      <w:pPr>
        <w:pStyle w:val="ConsPlusNormal"/>
        <w:jc w:val="center"/>
        <w:outlineLvl w:val="0"/>
      </w:pPr>
      <w:r>
        <w:rPr>
          <w:noProof/>
        </w:rPr>
        <w:drawing>
          <wp:inline distT="0" distB="0" distL="0" distR="0">
            <wp:extent cx="762000" cy="9144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263FC2" w:rsidRDefault="00263FC2" w:rsidP="00263FC2">
      <w:pPr>
        <w:jc w:val="center"/>
        <w:outlineLvl w:val="0"/>
        <w:rPr>
          <w:szCs w:val="28"/>
        </w:rPr>
      </w:pPr>
    </w:p>
    <w:p w:rsidR="00263FC2" w:rsidRPr="00CA0399" w:rsidRDefault="00263FC2" w:rsidP="00263FC2">
      <w:pPr>
        <w:jc w:val="center"/>
        <w:outlineLvl w:val="0"/>
        <w:rPr>
          <w:szCs w:val="28"/>
        </w:rPr>
      </w:pPr>
      <w:r w:rsidRPr="00CA0399">
        <w:rPr>
          <w:szCs w:val="28"/>
        </w:rPr>
        <w:t xml:space="preserve">АДМИНИСТРАЦИЯ КРАСНОВИШЕРСКОГО </w:t>
      </w:r>
    </w:p>
    <w:p w:rsidR="00263FC2" w:rsidRPr="00CA0399" w:rsidRDefault="00263FC2" w:rsidP="00263FC2">
      <w:pPr>
        <w:jc w:val="center"/>
        <w:outlineLvl w:val="0"/>
        <w:rPr>
          <w:szCs w:val="28"/>
        </w:rPr>
      </w:pPr>
      <w:r>
        <w:rPr>
          <w:szCs w:val="28"/>
        </w:rPr>
        <w:t>ГОРОДСКОГО ОКРУГА</w:t>
      </w:r>
    </w:p>
    <w:p w:rsidR="00263FC2" w:rsidRDefault="00263FC2" w:rsidP="00263FC2">
      <w:pPr>
        <w:pStyle w:val="a5"/>
        <w:keepLines w:val="0"/>
        <w:tabs>
          <w:tab w:val="clear" w:pos="4320"/>
        </w:tabs>
        <w:outlineLvl w:val="0"/>
      </w:pPr>
    </w:p>
    <w:p w:rsidR="00263FC2" w:rsidRDefault="00263FC2" w:rsidP="00263FC2">
      <w:pPr>
        <w:pStyle w:val="a5"/>
        <w:keepLines w:val="0"/>
        <w:tabs>
          <w:tab w:val="clear" w:pos="4320"/>
        </w:tabs>
        <w:outlineLvl w:val="0"/>
      </w:pPr>
    </w:p>
    <w:p w:rsidR="00263FC2" w:rsidRDefault="00263FC2" w:rsidP="00263FC2">
      <w:pPr>
        <w:pStyle w:val="a5"/>
        <w:keepLines w:val="0"/>
        <w:tabs>
          <w:tab w:val="clear" w:pos="4320"/>
        </w:tabs>
        <w:outlineLvl w:val="0"/>
      </w:pPr>
      <w:proofErr w:type="gramStart"/>
      <w:r>
        <w:t>П</w:t>
      </w:r>
      <w:proofErr w:type="gramEnd"/>
      <w:r>
        <w:t xml:space="preserve"> О С Т А Н О В Л Е Н И Е</w:t>
      </w:r>
    </w:p>
    <w:p w:rsidR="00263FC2" w:rsidRDefault="00263FC2" w:rsidP="00263FC2">
      <w:pPr>
        <w:pStyle w:val="a5"/>
        <w:keepLines w:val="0"/>
        <w:tabs>
          <w:tab w:val="clear" w:pos="4320"/>
        </w:tabs>
        <w:outlineLvl w:val="0"/>
      </w:pPr>
    </w:p>
    <w:p w:rsidR="00263FC2" w:rsidRPr="009F5FB1" w:rsidRDefault="00263FC2" w:rsidP="00263FC2">
      <w:pPr>
        <w:jc w:val="both"/>
        <w:rPr>
          <w:szCs w:val="28"/>
        </w:rPr>
      </w:pPr>
      <w:r>
        <w:rPr>
          <w:szCs w:val="28"/>
        </w:rPr>
        <w:t>___.01.2021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______</w:t>
      </w:r>
    </w:p>
    <w:p w:rsidR="00263FC2" w:rsidRDefault="00263FC2">
      <w:pPr>
        <w:pStyle w:val="ConsPlusTitle"/>
        <w:jc w:val="both"/>
      </w:pPr>
    </w:p>
    <w:p w:rsidR="00263FC2" w:rsidRDefault="00263FC2" w:rsidP="00263FC2">
      <w:pPr>
        <w:pStyle w:val="ConsPlusTitle"/>
        <w:jc w:val="both"/>
      </w:pPr>
      <w:r>
        <w:t xml:space="preserve">Об утверждении порядка </w:t>
      </w:r>
      <w:r w:rsidR="00937EB1">
        <w:t xml:space="preserve">выплаты </w:t>
      </w:r>
      <w:r>
        <w:t xml:space="preserve">поощрения </w:t>
      </w:r>
    </w:p>
    <w:p w:rsidR="00263FC2" w:rsidRDefault="00263FC2">
      <w:pPr>
        <w:pStyle w:val="ConsPlusNormal"/>
        <w:jc w:val="both"/>
      </w:pPr>
    </w:p>
    <w:p w:rsidR="00DF31DC" w:rsidRDefault="00263FC2">
      <w:pPr>
        <w:pStyle w:val="ConsPlusNormal"/>
        <w:ind w:firstLine="540"/>
        <w:jc w:val="both"/>
      </w:pPr>
      <w:r>
        <w:t xml:space="preserve">В соответствии с </w:t>
      </w:r>
      <w:r w:rsidR="00937EB1" w:rsidRPr="00937EB1">
        <w:rPr>
          <w:szCs w:val="28"/>
        </w:rPr>
        <w:t xml:space="preserve">Постановлениями Правительства Пермского края </w:t>
      </w:r>
      <w:r w:rsidR="00937EB1" w:rsidRPr="00937EB1">
        <w:rPr>
          <w:szCs w:val="28"/>
        </w:rPr>
        <w:br/>
        <w:t xml:space="preserve">от 15.10.2019 № 741-п «О конкурсе муниципальных районов, городских </w:t>
      </w:r>
      <w:r w:rsidR="00937EB1" w:rsidRPr="00937EB1">
        <w:rPr>
          <w:szCs w:val="28"/>
        </w:rPr>
        <w:br/>
        <w:t>и муниципальных округов Пермского края по достижению наиболее результативных значений показателей управленческой деятельности»,</w:t>
      </w:r>
      <w:r w:rsidR="00937EB1" w:rsidRPr="003C5A47">
        <w:rPr>
          <w:b/>
          <w:szCs w:val="28"/>
        </w:rPr>
        <w:t xml:space="preserve"> </w:t>
      </w:r>
      <w:r w:rsidR="004032AD" w:rsidRPr="000E206E">
        <w:rPr>
          <w:szCs w:val="28"/>
        </w:rPr>
        <w:t>от 25.12.2020 № 1032-п «</w:t>
      </w:r>
      <w:r w:rsidR="004032AD" w:rsidRPr="000E206E">
        <w:t>О победителях конкурса городских и муниципальных округов Пермского края по достижению наиболее результативных значений показателей управленческой деятельности в 2020 году</w:t>
      </w:r>
      <w:r w:rsidR="004032AD" w:rsidRPr="000E206E">
        <w:rPr>
          <w:szCs w:val="28"/>
        </w:rPr>
        <w:t>»</w:t>
      </w:r>
    </w:p>
    <w:p w:rsidR="00DF31DC" w:rsidRDefault="00DF31DC">
      <w:pPr>
        <w:pStyle w:val="ConsPlusNormal"/>
        <w:ind w:firstLine="540"/>
        <w:jc w:val="both"/>
      </w:pPr>
      <w:r>
        <w:t xml:space="preserve">Администрация Красновишерского городского округа </w:t>
      </w:r>
    </w:p>
    <w:p w:rsidR="00263FC2" w:rsidRDefault="00DF31DC" w:rsidP="00DF31DC">
      <w:pPr>
        <w:pStyle w:val="ConsPlusNormal"/>
        <w:jc w:val="both"/>
      </w:pPr>
      <w:r>
        <w:t>ПОСТАНОВЛЯЕТ</w:t>
      </w:r>
      <w:r w:rsidR="00263FC2">
        <w:t>:</w:t>
      </w:r>
    </w:p>
    <w:p w:rsidR="00263FC2" w:rsidRDefault="00263FC2">
      <w:pPr>
        <w:pStyle w:val="ConsPlusNormal"/>
        <w:jc w:val="both"/>
      </w:pPr>
    </w:p>
    <w:p w:rsidR="00263FC2" w:rsidRDefault="00263FC2" w:rsidP="00BA1CF0">
      <w:pPr>
        <w:pStyle w:val="ConsPlusNormal"/>
        <w:ind w:firstLine="539"/>
        <w:jc w:val="both"/>
      </w:pPr>
      <w:r>
        <w:t xml:space="preserve">1. Утвердить прилагаемый </w:t>
      </w:r>
      <w:hyperlink w:anchor="P27" w:history="1">
        <w:r w:rsidRPr="00FD6616">
          <w:t>Порядок</w:t>
        </w:r>
      </w:hyperlink>
      <w:r>
        <w:t xml:space="preserve"> поощрения </w:t>
      </w:r>
      <w:r w:rsidR="00BA1CF0">
        <w:t>за достижение Красновишерским городским округом наиболее результативных значений показателей управленческой деятельности</w:t>
      </w:r>
      <w:r w:rsidR="00937EB1">
        <w:t xml:space="preserve"> в 2020 году</w:t>
      </w:r>
      <w:r>
        <w:t>.</w:t>
      </w:r>
    </w:p>
    <w:p w:rsidR="006E081B" w:rsidRDefault="006E081B" w:rsidP="00FD6616">
      <w:pPr>
        <w:pStyle w:val="ConsPlusNormal"/>
        <w:ind w:firstLine="539"/>
        <w:jc w:val="both"/>
      </w:pPr>
      <w:r>
        <w:t>2. Настоящее постановление вступает в силу с момента подписания и распространяется на правоотношения, возникшие с 25 декабря 2020 года.</w:t>
      </w:r>
    </w:p>
    <w:p w:rsidR="00263FC2" w:rsidRDefault="00FD6616" w:rsidP="00FD6616">
      <w:pPr>
        <w:pStyle w:val="ConsPlusNormal"/>
        <w:ind w:firstLine="539"/>
        <w:jc w:val="both"/>
      </w:pPr>
      <w:r>
        <w:t>2</w:t>
      </w:r>
      <w:r w:rsidR="00263FC2">
        <w:t xml:space="preserve">. </w:t>
      </w:r>
      <w:proofErr w:type="gramStart"/>
      <w:r w:rsidR="00263FC2">
        <w:t>Контроль за</w:t>
      </w:r>
      <w:proofErr w:type="gramEnd"/>
      <w:r w:rsidR="00263FC2">
        <w:t xml:space="preserve"> исполнением </w:t>
      </w:r>
      <w:r>
        <w:t>настоящего постановления оставляю за собой.</w:t>
      </w:r>
      <w:r w:rsidR="00263FC2">
        <w:t xml:space="preserve"> </w:t>
      </w:r>
    </w:p>
    <w:p w:rsidR="00263FC2" w:rsidRDefault="00263FC2">
      <w:pPr>
        <w:pStyle w:val="ConsPlusNormal"/>
        <w:jc w:val="both"/>
      </w:pPr>
    </w:p>
    <w:p w:rsidR="006E081B" w:rsidRDefault="006E081B">
      <w:pPr>
        <w:pStyle w:val="ConsPlusNormal"/>
        <w:jc w:val="both"/>
      </w:pPr>
    </w:p>
    <w:p w:rsidR="00263FC2" w:rsidRDefault="00263FC2">
      <w:pPr>
        <w:pStyle w:val="ConsPlusNormal"/>
        <w:jc w:val="right"/>
      </w:pPr>
    </w:p>
    <w:p w:rsidR="00FD6616" w:rsidRDefault="00FD6616" w:rsidP="00FD6616">
      <w:pPr>
        <w:pStyle w:val="a5"/>
        <w:keepLines w:val="0"/>
        <w:tabs>
          <w:tab w:val="left" w:pos="708"/>
        </w:tabs>
        <w:spacing w:line="192" w:lineRule="auto"/>
        <w:jc w:val="both"/>
        <w:outlineLvl w:val="0"/>
      </w:pPr>
      <w:r>
        <w:t>Глава городского округа –</w:t>
      </w:r>
    </w:p>
    <w:p w:rsidR="00FD6616" w:rsidRDefault="00FD6616" w:rsidP="00FD6616">
      <w:pPr>
        <w:pStyle w:val="a5"/>
        <w:keepLines w:val="0"/>
        <w:tabs>
          <w:tab w:val="left" w:pos="708"/>
        </w:tabs>
        <w:spacing w:line="192" w:lineRule="auto"/>
        <w:jc w:val="both"/>
        <w:outlineLvl w:val="0"/>
      </w:pPr>
      <w:r>
        <w:t>глава администрации</w:t>
      </w:r>
    </w:p>
    <w:p w:rsidR="00FD6616" w:rsidRDefault="00FD6616" w:rsidP="00FD6616">
      <w:pPr>
        <w:pStyle w:val="a5"/>
        <w:keepLines w:val="0"/>
        <w:tabs>
          <w:tab w:val="left" w:pos="708"/>
        </w:tabs>
        <w:spacing w:line="192" w:lineRule="auto"/>
        <w:jc w:val="both"/>
        <w:outlineLvl w:val="0"/>
      </w:pPr>
      <w:r>
        <w:t>Красновишерского</w:t>
      </w:r>
    </w:p>
    <w:p w:rsidR="00FD6616" w:rsidRDefault="00FD6616" w:rsidP="00FD6616">
      <w:pPr>
        <w:pStyle w:val="a5"/>
        <w:keepLines w:val="0"/>
        <w:tabs>
          <w:tab w:val="left" w:pos="708"/>
        </w:tabs>
        <w:spacing w:line="192" w:lineRule="auto"/>
        <w:jc w:val="both"/>
        <w:outlineLvl w:val="0"/>
      </w:pPr>
      <w:r>
        <w:t>городского округа</w:t>
      </w:r>
      <w:r>
        <w:tab/>
      </w:r>
      <w:r>
        <w:tab/>
      </w:r>
      <w:r>
        <w:tab/>
      </w:r>
      <w:r>
        <w:tab/>
        <w:t xml:space="preserve">   Е.В. Верещагин</w:t>
      </w:r>
      <w:r>
        <w:tab/>
      </w:r>
      <w:r>
        <w:tab/>
      </w:r>
      <w:r>
        <w:tab/>
      </w:r>
      <w:r>
        <w:tab/>
      </w:r>
      <w:r>
        <w:tab/>
      </w:r>
      <w:r>
        <w:tab/>
      </w:r>
    </w:p>
    <w:p w:rsidR="00263FC2" w:rsidRDefault="00263FC2">
      <w:pPr>
        <w:pStyle w:val="ConsPlusNormal"/>
        <w:jc w:val="both"/>
      </w:pPr>
    </w:p>
    <w:p w:rsidR="00263FC2" w:rsidRDefault="00263FC2">
      <w:pPr>
        <w:pStyle w:val="ConsPlusNormal"/>
        <w:jc w:val="both"/>
      </w:pPr>
    </w:p>
    <w:p w:rsidR="00263FC2" w:rsidRDefault="00263FC2">
      <w:pPr>
        <w:pStyle w:val="ConsPlusNormal"/>
        <w:jc w:val="both"/>
      </w:pPr>
    </w:p>
    <w:p w:rsidR="00263FC2" w:rsidRDefault="00263FC2">
      <w:pPr>
        <w:pStyle w:val="ConsPlusNormal"/>
        <w:jc w:val="both"/>
      </w:pPr>
    </w:p>
    <w:p w:rsidR="00263FC2" w:rsidRDefault="00263FC2">
      <w:pPr>
        <w:pStyle w:val="ConsPlusNormal"/>
        <w:jc w:val="both"/>
      </w:pPr>
    </w:p>
    <w:p w:rsidR="00821287" w:rsidRDefault="00821287" w:rsidP="00FD6616">
      <w:pPr>
        <w:pStyle w:val="ConsPlusNormal"/>
        <w:ind w:left="7371"/>
        <w:outlineLvl w:val="0"/>
        <w:rPr>
          <w:sz w:val="24"/>
          <w:szCs w:val="24"/>
        </w:rPr>
      </w:pPr>
    </w:p>
    <w:p w:rsidR="00821287" w:rsidRDefault="00821287" w:rsidP="00FD6616">
      <w:pPr>
        <w:pStyle w:val="ConsPlusNormal"/>
        <w:ind w:left="7371"/>
        <w:outlineLvl w:val="0"/>
        <w:rPr>
          <w:sz w:val="24"/>
          <w:szCs w:val="24"/>
        </w:rPr>
      </w:pPr>
    </w:p>
    <w:p w:rsidR="000E206E" w:rsidRDefault="000E206E" w:rsidP="00FD6616">
      <w:pPr>
        <w:pStyle w:val="ConsPlusNormal"/>
        <w:ind w:left="7371"/>
        <w:outlineLvl w:val="0"/>
        <w:rPr>
          <w:sz w:val="24"/>
          <w:szCs w:val="24"/>
        </w:rPr>
      </w:pPr>
    </w:p>
    <w:p w:rsidR="00263FC2" w:rsidRPr="00FD6616" w:rsidRDefault="00263FC2" w:rsidP="00FD6616">
      <w:pPr>
        <w:pStyle w:val="ConsPlusNormal"/>
        <w:ind w:left="7371"/>
        <w:outlineLvl w:val="0"/>
        <w:rPr>
          <w:sz w:val="24"/>
          <w:szCs w:val="24"/>
        </w:rPr>
      </w:pPr>
      <w:r w:rsidRPr="00FD6616">
        <w:rPr>
          <w:sz w:val="24"/>
          <w:szCs w:val="24"/>
        </w:rPr>
        <w:t>УТВЕРЖДЕН</w:t>
      </w:r>
    </w:p>
    <w:p w:rsidR="00FD6616" w:rsidRDefault="00FD6616" w:rsidP="00FD6616">
      <w:pPr>
        <w:pStyle w:val="ConsPlusNormal"/>
        <w:ind w:left="7371"/>
        <w:rPr>
          <w:sz w:val="24"/>
          <w:szCs w:val="24"/>
        </w:rPr>
      </w:pPr>
      <w:r w:rsidRPr="00FD6616">
        <w:rPr>
          <w:sz w:val="24"/>
          <w:szCs w:val="24"/>
        </w:rPr>
        <w:t xml:space="preserve">постановлением </w:t>
      </w:r>
    </w:p>
    <w:p w:rsidR="00263FC2" w:rsidRDefault="00FD6616" w:rsidP="00FD6616">
      <w:pPr>
        <w:pStyle w:val="ConsPlusNormal"/>
        <w:ind w:left="7371"/>
        <w:rPr>
          <w:sz w:val="24"/>
          <w:szCs w:val="24"/>
        </w:rPr>
      </w:pPr>
      <w:r w:rsidRPr="00FD6616">
        <w:rPr>
          <w:sz w:val="24"/>
          <w:szCs w:val="24"/>
        </w:rPr>
        <w:t>администрации</w:t>
      </w:r>
    </w:p>
    <w:p w:rsidR="00FD6616" w:rsidRDefault="00FD6616" w:rsidP="00FD6616">
      <w:pPr>
        <w:pStyle w:val="ConsPlusNormal"/>
        <w:ind w:left="7371"/>
        <w:rPr>
          <w:sz w:val="24"/>
          <w:szCs w:val="24"/>
        </w:rPr>
      </w:pPr>
      <w:r>
        <w:rPr>
          <w:sz w:val="24"/>
          <w:szCs w:val="24"/>
        </w:rPr>
        <w:t xml:space="preserve">Красновишерского </w:t>
      </w:r>
    </w:p>
    <w:p w:rsidR="00FD6616" w:rsidRDefault="00FD6616" w:rsidP="00FD6616">
      <w:pPr>
        <w:pStyle w:val="ConsPlusNormal"/>
        <w:ind w:left="7371"/>
        <w:rPr>
          <w:sz w:val="24"/>
          <w:szCs w:val="24"/>
        </w:rPr>
      </w:pPr>
      <w:r>
        <w:rPr>
          <w:sz w:val="24"/>
          <w:szCs w:val="24"/>
        </w:rPr>
        <w:t>городского округа</w:t>
      </w:r>
    </w:p>
    <w:p w:rsidR="00FD6616" w:rsidRPr="00FD6616" w:rsidRDefault="00FD6616" w:rsidP="00FD6616">
      <w:pPr>
        <w:pStyle w:val="ConsPlusNormal"/>
        <w:ind w:left="7371"/>
        <w:rPr>
          <w:sz w:val="24"/>
          <w:szCs w:val="24"/>
        </w:rPr>
      </w:pPr>
      <w:r>
        <w:rPr>
          <w:sz w:val="24"/>
          <w:szCs w:val="24"/>
        </w:rPr>
        <w:t>от 00.01.2021№ 00</w:t>
      </w:r>
    </w:p>
    <w:p w:rsidR="00263FC2" w:rsidRDefault="00263FC2">
      <w:pPr>
        <w:pStyle w:val="ConsPlusNormal"/>
        <w:jc w:val="both"/>
      </w:pPr>
    </w:p>
    <w:p w:rsidR="00263FC2" w:rsidRDefault="00263FC2">
      <w:pPr>
        <w:pStyle w:val="ConsPlusTitle"/>
        <w:jc w:val="center"/>
      </w:pPr>
      <w:bookmarkStart w:id="0" w:name="P27"/>
      <w:bookmarkEnd w:id="0"/>
      <w:r>
        <w:t>ПОРЯДОК</w:t>
      </w:r>
    </w:p>
    <w:p w:rsidR="00263FC2" w:rsidRDefault="00FD6616" w:rsidP="00303E09">
      <w:pPr>
        <w:pStyle w:val="ConsPlusTitle"/>
        <w:jc w:val="center"/>
      </w:pPr>
      <w:r>
        <w:t xml:space="preserve">поощрения </w:t>
      </w:r>
      <w:r w:rsidR="00BA1CF0" w:rsidRPr="00303E09">
        <w:rPr>
          <w:szCs w:val="28"/>
        </w:rPr>
        <w:t>за достижение Красновишерским городским округом наиболее результативных значений показателей управленческой деятельности</w:t>
      </w:r>
    </w:p>
    <w:p w:rsidR="00BA1CF0" w:rsidRPr="00D5122A" w:rsidRDefault="00BA1CF0" w:rsidP="00BA1CF0">
      <w:pPr>
        <w:spacing w:line="240" w:lineRule="exact"/>
        <w:ind w:firstLine="709"/>
        <w:jc w:val="center"/>
        <w:rPr>
          <w:b/>
          <w:szCs w:val="28"/>
        </w:rPr>
      </w:pPr>
    </w:p>
    <w:p w:rsidR="00874A36" w:rsidRDefault="00874A36" w:rsidP="00874A36">
      <w:pPr>
        <w:spacing w:line="360" w:lineRule="exact"/>
        <w:ind w:firstLine="709"/>
        <w:jc w:val="center"/>
        <w:rPr>
          <w:szCs w:val="28"/>
        </w:rPr>
      </w:pPr>
      <w:r>
        <w:rPr>
          <w:szCs w:val="28"/>
          <w:lang w:val="en-US"/>
        </w:rPr>
        <w:t>I</w:t>
      </w:r>
      <w:r w:rsidRPr="00BA1CF0">
        <w:rPr>
          <w:szCs w:val="28"/>
        </w:rPr>
        <w:t>.</w:t>
      </w:r>
      <w:r>
        <w:rPr>
          <w:szCs w:val="28"/>
        </w:rPr>
        <w:t>Общие положения</w:t>
      </w:r>
    </w:p>
    <w:p w:rsidR="00874A36" w:rsidRDefault="00874A36" w:rsidP="006F29EA">
      <w:pPr>
        <w:pStyle w:val="ConsPlusNormal"/>
        <w:ind w:firstLine="540"/>
        <w:jc w:val="both"/>
      </w:pPr>
    </w:p>
    <w:p w:rsidR="00937EB1" w:rsidRDefault="00263FC2" w:rsidP="006F29EA">
      <w:pPr>
        <w:pStyle w:val="ConsPlusNormal"/>
        <w:ind w:firstLine="540"/>
        <w:jc w:val="both"/>
      </w:pPr>
      <w:r>
        <w:t>1.</w:t>
      </w:r>
      <w:r w:rsidR="00874A36">
        <w:t>1.</w:t>
      </w:r>
      <w:r>
        <w:t xml:space="preserve"> Настоящий Порядок устанавливает правила и условия выплаты денежного поощрения </w:t>
      </w:r>
      <w:r w:rsidR="00937EB1">
        <w:t xml:space="preserve">главе городского округа – главе администрации Красновишерского городского округа (далее – глава округа) </w:t>
      </w:r>
      <w:r>
        <w:t xml:space="preserve">за достижение </w:t>
      </w:r>
      <w:r w:rsidR="00937EB1">
        <w:t xml:space="preserve">наиболее результативных </w:t>
      </w:r>
      <w:r>
        <w:t xml:space="preserve">значений </w:t>
      </w:r>
      <w:hyperlink r:id="rId6" w:history="1">
        <w:r w:rsidRPr="00FD6616">
          <w:t>показателей</w:t>
        </w:r>
      </w:hyperlink>
      <w:r>
        <w:t xml:space="preserve"> </w:t>
      </w:r>
      <w:r w:rsidR="00937EB1">
        <w:t xml:space="preserve"> управленческой деятельности в 2020 году.</w:t>
      </w:r>
    </w:p>
    <w:p w:rsidR="006F29EA" w:rsidRDefault="00D06E2F" w:rsidP="006F29EA">
      <w:pPr>
        <w:pStyle w:val="ConsPlusNormal"/>
        <w:ind w:firstLine="540"/>
        <w:jc w:val="both"/>
      </w:pPr>
      <w:r>
        <w:t>1.</w:t>
      </w:r>
      <w:r w:rsidR="00263FC2">
        <w:t xml:space="preserve">2. </w:t>
      </w:r>
      <w:r w:rsidR="00937EB1" w:rsidRPr="00937EB1">
        <w:t xml:space="preserve">Выплата поощрения производится за счет иных межбюджетных трансфертов, предоставленных из бюджета Пермского края в бюджет </w:t>
      </w:r>
      <w:r w:rsidR="00937EB1">
        <w:t>Красновишерского</w:t>
      </w:r>
      <w:r w:rsidR="00937EB1" w:rsidRPr="00937EB1">
        <w:t xml:space="preserve"> городского округа</w:t>
      </w:r>
      <w:r w:rsidR="006F29EA">
        <w:t>.</w:t>
      </w:r>
      <w:r w:rsidR="00263FC2">
        <w:t xml:space="preserve"> </w:t>
      </w:r>
    </w:p>
    <w:p w:rsidR="00D06E2F" w:rsidRDefault="00D06E2F" w:rsidP="00D06E2F">
      <w:pPr>
        <w:pStyle w:val="ConsPlusNormal"/>
        <w:ind w:firstLine="540"/>
        <w:jc w:val="center"/>
        <w:rPr>
          <w:szCs w:val="28"/>
        </w:rPr>
      </w:pPr>
      <w:bookmarkStart w:id="1" w:name="P38"/>
      <w:bookmarkEnd w:id="1"/>
    </w:p>
    <w:p w:rsidR="00D06E2F" w:rsidRDefault="00D06E2F" w:rsidP="00D06E2F">
      <w:pPr>
        <w:pStyle w:val="ConsPlusNormal"/>
        <w:ind w:firstLine="540"/>
        <w:jc w:val="center"/>
      </w:pPr>
      <w:r>
        <w:rPr>
          <w:szCs w:val="28"/>
          <w:lang w:val="en-US"/>
        </w:rPr>
        <w:t>II</w:t>
      </w:r>
      <w:r w:rsidRPr="00115706">
        <w:rPr>
          <w:szCs w:val="28"/>
        </w:rPr>
        <w:t>.</w:t>
      </w:r>
      <w:r>
        <w:rPr>
          <w:szCs w:val="28"/>
        </w:rPr>
        <w:t>Порядок предоставления и расходования</w:t>
      </w:r>
    </w:p>
    <w:p w:rsidR="00D06E2F" w:rsidRDefault="00D06E2F" w:rsidP="00D06E2F">
      <w:pPr>
        <w:pStyle w:val="ConsPlusNormal"/>
        <w:ind w:firstLine="540"/>
        <w:jc w:val="center"/>
      </w:pPr>
    </w:p>
    <w:p w:rsidR="00937EB1" w:rsidRDefault="00D06E2F" w:rsidP="006F29EA">
      <w:pPr>
        <w:pStyle w:val="ConsPlusNormal"/>
        <w:ind w:firstLine="540"/>
        <w:jc w:val="both"/>
        <w:rPr>
          <w:szCs w:val="28"/>
        </w:rPr>
      </w:pPr>
      <w:r>
        <w:t>2.1</w:t>
      </w:r>
      <w:r w:rsidR="00263FC2">
        <w:t xml:space="preserve">. </w:t>
      </w:r>
      <w:proofErr w:type="gramStart"/>
      <w:r w:rsidR="00263FC2">
        <w:t xml:space="preserve">Объем бюджетных ассигнований, направляемых на денежное поощрение </w:t>
      </w:r>
      <w:r w:rsidR="00937EB1">
        <w:t>главы округа</w:t>
      </w:r>
      <w:r w:rsidR="006F29EA">
        <w:t xml:space="preserve">, определен постановлением </w:t>
      </w:r>
      <w:r w:rsidR="006F29EA" w:rsidRPr="006F29EA">
        <w:t>Правительства Пермского края от 25 декабря 2020 г. № 103</w:t>
      </w:r>
      <w:r w:rsidR="00937EB1">
        <w:t>2</w:t>
      </w:r>
      <w:r w:rsidR="006F29EA" w:rsidRPr="006F29EA">
        <w:t>-п «</w:t>
      </w:r>
      <w:r w:rsidR="00937EB1" w:rsidRPr="000E206E">
        <w:t>О победителях конкурса городских и муниципальных округов Пермского края по достижению наиболее результативных значений показателей управленческой деятельности в 2020 году</w:t>
      </w:r>
      <w:r w:rsidR="00937EB1" w:rsidRPr="000E206E">
        <w:rPr>
          <w:szCs w:val="28"/>
        </w:rPr>
        <w:t>»</w:t>
      </w:r>
      <w:r w:rsidR="00937EB1">
        <w:rPr>
          <w:szCs w:val="28"/>
        </w:rPr>
        <w:t>.</w:t>
      </w:r>
      <w:proofErr w:type="gramEnd"/>
    </w:p>
    <w:p w:rsidR="00263FC2" w:rsidRDefault="00D06E2F" w:rsidP="00BF3DD4">
      <w:pPr>
        <w:pStyle w:val="ConsPlusNormal"/>
        <w:ind w:firstLine="540"/>
        <w:jc w:val="both"/>
      </w:pPr>
      <w:r>
        <w:t>2.2</w:t>
      </w:r>
      <w:r w:rsidR="00263FC2">
        <w:t xml:space="preserve">. Решение о выплате денежного поощрения </w:t>
      </w:r>
      <w:r w:rsidR="00480BA0">
        <w:t xml:space="preserve">главе округа оформляется распоряжением администрации Красновишерского городского округа </w:t>
      </w:r>
      <w:r w:rsidR="00263FC2">
        <w:t>в пределах бюджетных средств</w:t>
      </w:r>
      <w:r w:rsidR="00066007">
        <w:t xml:space="preserve">, утвержденных </w:t>
      </w:r>
      <w:r w:rsidR="00066007">
        <w:t xml:space="preserve">постановлением </w:t>
      </w:r>
      <w:r w:rsidR="00066007" w:rsidRPr="006F29EA">
        <w:t>Правительства Пермского края от 25 декабря 2020 г. № 103</w:t>
      </w:r>
      <w:r w:rsidR="00066007">
        <w:t>2</w:t>
      </w:r>
      <w:r w:rsidR="00066007" w:rsidRPr="006F29EA">
        <w:t>-п «</w:t>
      </w:r>
      <w:r w:rsidR="00066007" w:rsidRPr="000E206E">
        <w:t>О победителях конкурса городских и муниципальных округов Пермского края по достижению наиболее результативных значений показателей управленческой деятельности в 2020 году</w:t>
      </w:r>
      <w:r w:rsidR="00066007" w:rsidRPr="000E206E">
        <w:rPr>
          <w:szCs w:val="28"/>
        </w:rPr>
        <w:t>»</w:t>
      </w:r>
      <w:r w:rsidR="00066007">
        <w:rPr>
          <w:szCs w:val="28"/>
        </w:rPr>
        <w:t>.</w:t>
      </w:r>
      <w:bookmarkStart w:id="2" w:name="_GoBack"/>
      <w:bookmarkEnd w:id="2"/>
      <w:r w:rsidR="00263FC2">
        <w:t xml:space="preserve"> </w:t>
      </w:r>
    </w:p>
    <w:p w:rsidR="00480BA0" w:rsidRPr="00F71764" w:rsidRDefault="00D06E2F" w:rsidP="00066007">
      <w:pPr>
        <w:spacing w:line="360" w:lineRule="exact"/>
        <w:ind w:firstLine="567"/>
        <w:jc w:val="both"/>
        <w:rPr>
          <w:szCs w:val="28"/>
        </w:rPr>
      </w:pPr>
      <w:r>
        <w:t>2.3</w:t>
      </w:r>
      <w:r w:rsidR="00263FC2">
        <w:t xml:space="preserve">. </w:t>
      </w:r>
      <w:r w:rsidR="00480BA0" w:rsidRPr="00F71764">
        <w:rPr>
          <w:szCs w:val="28"/>
        </w:rPr>
        <w:t xml:space="preserve">Иные межбюджетные трансферты расходуются в соответствии </w:t>
      </w:r>
      <w:r w:rsidR="00480BA0">
        <w:rPr>
          <w:szCs w:val="28"/>
        </w:rPr>
        <w:br/>
      </w:r>
      <w:r w:rsidR="00480BA0" w:rsidRPr="00F71764">
        <w:rPr>
          <w:szCs w:val="28"/>
        </w:rPr>
        <w:t>с их целевым назначением</w:t>
      </w:r>
      <w:r w:rsidR="00480BA0">
        <w:rPr>
          <w:szCs w:val="28"/>
        </w:rPr>
        <w:t xml:space="preserve"> по непрограммным направлениям расходов бюджета</w:t>
      </w:r>
      <w:r w:rsidR="00480BA0" w:rsidRPr="00F71764">
        <w:rPr>
          <w:szCs w:val="28"/>
        </w:rPr>
        <w:t xml:space="preserve"> </w:t>
      </w:r>
      <w:r w:rsidR="00480BA0">
        <w:rPr>
          <w:szCs w:val="28"/>
        </w:rPr>
        <w:br/>
      </w:r>
      <w:r w:rsidR="00480BA0" w:rsidRPr="00F71764">
        <w:rPr>
          <w:szCs w:val="28"/>
        </w:rPr>
        <w:t>и не могут быть направлены на другие цели.</w:t>
      </w:r>
    </w:p>
    <w:p w:rsidR="00D06E2F" w:rsidRDefault="00D06E2F" w:rsidP="006F29EA">
      <w:pPr>
        <w:pStyle w:val="ConsPlusNormal"/>
        <w:ind w:firstLine="540"/>
        <w:jc w:val="both"/>
      </w:pPr>
    </w:p>
    <w:p w:rsidR="00D06E2F" w:rsidRDefault="00D06E2F" w:rsidP="00D06E2F">
      <w:pPr>
        <w:autoSpaceDE w:val="0"/>
        <w:autoSpaceDN w:val="0"/>
        <w:adjustRightInd w:val="0"/>
        <w:spacing w:line="360" w:lineRule="exact"/>
        <w:ind w:firstLine="709"/>
        <w:jc w:val="center"/>
        <w:rPr>
          <w:szCs w:val="28"/>
        </w:rPr>
      </w:pPr>
      <w:r>
        <w:rPr>
          <w:szCs w:val="28"/>
          <w:lang w:val="en-US"/>
        </w:rPr>
        <w:t>III</w:t>
      </w:r>
      <w:r w:rsidRPr="00E7672A">
        <w:rPr>
          <w:szCs w:val="28"/>
        </w:rPr>
        <w:t>.</w:t>
      </w:r>
      <w:r>
        <w:rPr>
          <w:szCs w:val="28"/>
        </w:rPr>
        <w:t>Предоставление отчетности</w:t>
      </w:r>
    </w:p>
    <w:p w:rsidR="00D06E2F" w:rsidRPr="002F680F" w:rsidRDefault="00D06E2F" w:rsidP="00D06E2F">
      <w:pPr>
        <w:autoSpaceDE w:val="0"/>
        <w:autoSpaceDN w:val="0"/>
        <w:adjustRightInd w:val="0"/>
        <w:spacing w:line="360" w:lineRule="exact"/>
        <w:ind w:firstLine="709"/>
        <w:jc w:val="center"/>
        <w:rPr>
          <w:szCs w:val="28"/>
        </w:rPr>
      </w:pPr>
    </w:p>
    <w:p w:rsidR="00D06E2F" w:rsidRPr="005D19CC" w:rsidRDefault="00D06E2F" w:rsidP="00D06E2F">
      <w:pPr>
        <w:autoSpaceDE w:val="0"/>
        <w:autoSpaceDN w:val="0"/>
        <w:adjustRightInd w:val="0"/>
        <w:spacing w:after="240" w:line="360" w:lineRule="exact"/>
        <w:ind w:firstLine="709"/>
        <w:jc w:val="both"/>
        <w:rPr>
          <w:szCs w:val="28"/>
        </w:rPr>
      </w:pPr>
      <w:r>
        <w:rPr>
          <w:szCs w:val="28"/>
        </w:rPr>
        <w:lastRenderedPageBreak/>
        <w:t xml:space="preserve">3.1. </w:t>
      </w:r>
      <w:proofErr w:type="gramStart"/>
      <w:r>
        <w:rPr>
          <w:szCs w:val="28"/>
        </w:rPr>
        <w:t>Финансовое управление администрации Красновишерского городского округа в срок до 1</w:t>
      </w:r>
      <w:r w:rsidR="00480BA0">
        <w:rPr>
          <w:szCs w:val="28"/>
        </w:rPr>
        <w:t>3</w:t>
      </w:r>
      <w:r>
        <w:rPr>
          <w:szCs w:val="28"/>
        </w:rPr>
        <w:t xml:space="preserve"> января года, следующего за отчетным годом, предоставляет отчет об использовании </w:t>
      </w:r>
      <w:r w:rsidR="00480BA0">
        <w:rPr>
          <w:szCs w:val="28"/>
        </w:rPr>
        <w:t>иных межбюджетных трансфертов</w:t>
      </w:r>
      <w:r>
        <w:rPr>
          <w:szCs w:val="28"/>
        </w:rPr>
        <w:t xml:space="preserve"> по форме согласно приложению к </w:t>
      </w:r>
      <w:r w:rsidR="00480BA0" w:rsidRPr="00480BA0">
        <w:rPr>
          <w:szCs w:val="28"/>
        </w:rPr>
        <w:t>Порядку предоставления бюджетам муниципальных образований Пермского края иных межбюджетных трансфертов на призовые выплаты главам муниципальных образований по достижению наиболее результативных значений показателей управленческой деятельности, утвержденному постановлением Правительства Пермского края от 15.10.2019 № 741-п.</w:t>
      </w:r>
      <w:proofErr w:type="gramEnd"/>
    </w:p>
    <w:p w:rsidR="00D06E2F" w:rsidRPr="005D19CC" w:rsidRDefault="00D06E2F" w:rsidP="00D06E2F">
      <w:pPr>
        <w:autoSpaceDE w:val="0"/>
        <w:autoSpaceDN w:val="0"/>
        <w:adjustRightInd w:val="0"/>
        <w:spacing w:after="240" w:line="360" w:lineRule="exact"/>
        <w:ind w:firstLine="709"/>
        <w:jc w:val="center"/>
        <w:rPr>
          <w:szCs w:val="28"/>
        </w:rPr>
      </w:pPr>
      <w:r>
        <w:rPr>
          <w:szCs w:val="28"/>
          <w:lang w:val="en-US"/>
        </w:rPr>
        <w:t>IV</w:t>
      </w:r>
      <w:r w:rsidRPr="005D19CC">
        <w:rPr>
          <w:szCs w:val="28"/>
        </w:rPr>
        <w:t>.</w:t>
      </w:r>
      <w:r>
        <w:rPr>
          <w:szCs w:val="28"/>
        </w:rPr>
        <w:t>Контроль</w:t>
      </w:r>
    </w:p>
    <w:p w:rsidR="00D06E2F" w:rsidRPr="00F71764" w:rsidRDefault="00D06E2F" w:rsidP="00D06E2F">
      <w:pPr>
        <w:autoSpaceDE w:val="0"/>
        <w:autoSpaceDN w:val="0"/>
        <w:adjustRightInd w:val="0"/>
        <w:spacing w:line="360" w:lineRule="exact"/>
        <w:ind w:firstLine="709"/>
        <w:jc w:val="both"/>
        <w:rPr>
          <w:szCs w:val="28"/>
        </w:rPr>
      </w:pPr>
      <w:r>
        <w:rPr>
          <w:szCs w:val="28"/>
        </w:rPr>
        <w:t>4.1</w:t>
      </w:r>
      <w:r w:rsidRPr="00F71764">
        <w:rPr>
          <w:szCs w:val="28"/>
        </w:rPr>
        <w:t>.</w:t>
      </w:r>
      <w:r>
        <w:rPr>
          <w:szCs w:val="28"/>
        </w:rPr>
        <w:t xml:space="preserve"> </w:t>
      </w:r>
      <w:proofErr w:type="gramStart"/>
      <w:r w:rsidRPr="00F71764">
        <w:rPr>
          <w:szCs w:val="28"/>
        </w:rPr>
        <w:t>Контроль за</w:t>
      </w:r>
      <w:proofErr w:type="gramEnd"/>
      <w:r w:rsidRPr="00F71764">
        <w:rPr>
          <w:szCs w:val="28"/>
        </w:rPr>
        <w:t xml:space="preserve"> целевым использованием иных межбюджетных трансфертов осуществляется уполномоченным министерством и органами государственного финансового контроля Пермского края в соответствии </w:t>
      </w:r>
      <w:r>
        <w:rPr>
          <w:szCs w:val="28"/>
        </w:rPr>
        <w:br/>
      </w:r>
      <w:r w:rsidRPr="00F71764">
        <w:rPr>
          <w:szCs w:val="28"/>
        </w:rPr>
        <w:t>с установленными полномочиями.</w:t>
      </w:r>
    </w:p>
    <w:p w:rsidR="00263FC2" w:rsidRDefault="00263FC2" w:rsidP="006F29EA">
      <w:pPr>
        <w:pStyle w:val="ConsPlusNormal"/>
        <w:jc w:val="both"/>
      </w:pPr>
    </w:p>
    <w:p w:rsidR="005B55B7" w:rsidRDefault="00066007" w:rsidP="006F29EA"/>
    <w:sectPr w:rsidR="005B55B7" w:rsidSect="0045170B">
      <w:pgSz w:w="11906" w:h="16838"/>
      <w:pgMar w:top="1134" w:right="567" w:bottom="1134" w:left="1418"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oNotDisplayPageBoundaries/>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C2"/>
    <w:rsid w:val="00066007"/>
    <w:rsid w:val="000B6549"/>
    <w:rsid w:val="000E206E"/>
    <w:rsid w:val="00160F51"/>
    <w:rsid w:val="001764C7"/>
    <w:rsid w:val="001F75C7"/>
    <w:rsid w:val="00263FC2"/>
    <w:rsid w:val="00303E09"/>
    <w:rsid w:val="00327164"/>
    <w:rsid w:val="004032AD"/>
    <w:rsid w:val="00480BA0"/>
    <w:rsid w:val="005B1FCD"/>
    <w:rsid w:val="006E081B"/>
    <w:rsid w:val="006F29EA"/>
    <w:rsid w:val="00710601"/>
    <w:rsid w:val="00821287"/>
    <w:rsid w:val="008573D1"/>
    <w:rsid w:val="00874A36"/>
    <w:rsid w:val="00895F9D"/>
    <w:rsid w:val="00937EB1"/>
    <w:rsid w:val="009D4EDB"/>
    <w:rsid w:val="00B6760B"/>
    <w:rsid w:val="00BA1CF0"/>
    <w:rsid w:val="00BF3DD4"/>
    <w:rsid w:val="00D06E2F"/>
    <w:rsid w:val="00DE0660"/>
    <w:rsid w:val="00DF31DC"/>
    <w:rsid w:val="00E7672A"/>
    <w:rsid w:val="00F41C17"/>
    <w:rsid w:val="00F627AA"/>
    <w:rsid w:val="00FD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2F"/>
    <w:pPr>
      <w:ind w:firstLine="0"/>
      <w:jc w:val="left"/>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FC2"/>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263FC2"/>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263FC2"/>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63FC2"/>
    <w:pPr>
      <w:ind w:firstLine="709"/>
      <w:jc w:val="center"/>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63FC2"/>
    <w:rPr>
      <w:rFonts w:ascii="Tahoma" w:hAnsi="Tahoma" w:cs="Tahoma"/>
      <w:sz w:val="16"/>
      <w:szCs w:val="16"/>
    </w:rPr>
  </w:style>
  <w:style w:type="paragraph" w:customStyle="1" w:styleId="a5">
    <w:name w:val="Нижн.колонтитул первый"/>
    <w:basedOn w:val="a6"/>
    <w:rsid w:val="00263FC2"/>
    <w:pPr>
      <w:keepLines/>
      <w:tabs>
        <w:tab w:val="clear" w:pos="4677"/>
        <w:tab w:val="clear" w:pos="9355"/>
        <w:tab w:val="center" w:pos="4320"/>
      </w:tabs>
      <w:jc w:val="center"/>
    </w:pPr>
  </w:style>
  <w:style w:type="paragraph" w:styleId="a6">
    <w:name w:val="footer"/>
    <w:basedOn w:val="a"/>
    <w:link w:val="a7"/>
    <w:uiPriority w:val="99"/>
    <w:semiHidden/>
    <w:unhideWhenUsed/>
    <w:rsid w:val="00263FC2"/>
    <w:pPr>
      <w:tabs>
        <w:tab w:val="center" w:pos="4677"/>
        <w:tab w:val="right" w:pos="9355"/>
      </w:tabs>
    </w:pPr>
  </w:style>
  <w:style w:type="character" w:customStyle="1" w:styleId="a7">
    <w:name w:val="Нижний колонтитул Знак"/>
    <w:basedOn w:val="a0"/>
    <w:link w:val="a6"/>
    <w:uiPriority w:val="99"/>
    <w:semiHidden/>
    <w:rsid w:val="00263FC2"/>
    <w:rPr>
      <w:rFonts w:eastAsia="Times New Roman" w:cs="Times New Roman"/>
      <w:szCs w:val="20"/>
      <w:lang w:eastAsia="ru-RU"/>
    </w:rPr>
  </w:style>
  <w:style w:type="paragraph" w:customStyle="1" w:styleId="a8">
    <w:name w:val="Заголовок к тексту"/>
    <w:basedOn w:val="a"/>
    <w:next w:val="a9"/>
    <w:rsid w:val="00BA1CF0"/>
    <w:pPr>
      <w:suppressAutoHyphens/>
      <w:spacing w:after="480" w:line="240" w:lineRule="exact"/>
      <w:ind w:firstLine="720"/>
    </w:pPr>
    <w:rPr>
      <w:b/>
    </w:rPr>
  </w:style>
  <w:style w:type="paragraph" w:styleId="a9">
    <w:name w:val="Body Text"/>
    <w:basedOn w:val="a"/>
    <w:link w:val="aa"/>
    <w:uiPriority w:val="99"/>
    <w:semiHidden/>
    <w:unhideWhenUsed/>
    <w:rsid w:val="00BA1CF0"/>
    <w:pPr>
      <w:spacing w:after="120"/>
    </w:pPr>
  </w:style>
  <w:style w:type="character" w:customStyle="1" w:styleId="aa">
    <w:name w:val="Основной текст Знак"/>
    <w:basedOn w:val="a0"/>
    <w:link w:val="a9"/>
    <w:uiPriority w:val="99"/>
    <w:semiHidden/>
    <w:rsid w:val="00BA1CF0"/>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2F"/>
    <w:pPr>
      <w:ind w:firstLine="0"/>
      <w:jc w:val="left"/>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FC2"/>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263FC2"/>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263FC2"/>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63FC2"/>
    <w:pPr>
      <w:ind w:firstLine="709"/>
      <w:jc w:val="center"/>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63FC2"/>
    <w:rPr>
      <w:rFonts w:ascii="Tahoma" w:hAnsi="Tahoma" w:cs="Tahoma"/>
      <w:sz w:val="16"/>
      <w:szCs w:val="16"/>
    </w:rPr>
  </w:style>
  <w:style w:type="paragraph" w:customStyle="1" w:styleId="a5">
    <w:name w:val="Нижн.колонтитул первый"/>
    <w:basedOn w:val="a6"/>
    <w:rsid w:val="00263FC2"/>
    <w:pPr>
      <w:keepLines/>
      <w:tabs>
        <w:tab w:val="clear" w:pos="4677"/>
        <w:tab w:val="clear" w:pos="9355"/>
        <w:tab w:val="center" w:pos="4320"/>
      </w:tabs>
      <w:jc w:val="center"/>
    </w:pPr>
  </w:style>
  <w:style w:type="paragraph" w:styleId="a6">
    <w:name w:val="footer"/>
    <w:basedOn w:val="a"/>
    <w:link w:val="a7"/>
    <w:uiPriority w:val="99"/>
    <w:semiHidden/>
    <w:unhideWhenUsed/>
    <w:rsid w:val="00263FC2"/>
    <w:pPr>
      <w:tabs>
        <w:tab w:val="center" w:pos="4677"/>
        <w:tab w:val="right" w:pos="9355"/>
      </w:tabs>
    </w:pPr>
  </w:style>
  <w:style w:type="character" w:customStyle="1" w:styleId="a7">
    <w:name w:val="Нижний колонтитул Знак"/>
    <w:basedOn w:val="a0"/>
    <w:link w:val="a6"/>
    <w:uiPriority w:val="99"/>
    <w:semiHidden/>
    <w:rsid w:val="00263FC2"/>
    <w:rPr>
      <w:rFonts w:eastAsia="Times New Roman" w:cs="Times New Roman"/>
      <w:szCs w:val="20"/>
      <w:lang w:eastAsia="ru-RU"/>
    </w:rPr>
  </w:style>
  <w:style w:type="paragraph" w:customStyle="1" w:styleId="a8">
    <w:name w:val="Заголовок к тексту"/>
    <w:basedOn w:val="a"/>
    <w:next w:val="a9"/>
    <w:rsid w:val="00BA1CF0"/>
    <w:pPr>
      <w:suppressAutoHyphens/>
      <w:spacing w:after="480" w:line="240" w:lineRule="exact"/>
      <w:ind w:firstLine="720"/>
    </w:pPr>
    <w:rPr>
      <w:b/>
    </w:rPr>
  </w:style>
  <w:style w:type="paragraph" w:styleId="a9">
    <w:name w:val="Body Text"/>
    <w:basedOn w:val="a"/>
    <w:link w:val="aa"/>
    <w:uiPriority w:val="99"/>
    <w:semiHidden/>
    <w:unhideWhenUsed/>
    <w:rsid w:val="00BA1CF0"/>
    <w:pPr>
      <w:spacing w:after="120"/>
    </w:pPr>
  </w:style>
  <w:style w:type="character" w:customStyle="1" w:styleId="aa">
    <w:name w:val="Основной текст Знак"/>
    <w:basedOn w:val="a0"/>
    <w:link w:val="a9"/>
    <w:uiPriority w:val="99"/>
    <w:semiHidden/>
    <w:rsid w:val="00BA1CF0"/>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B3B8D90704A6BFB0A9089FBFABD4FC99DB7FF09CD7FF3A838A18F65A355188CA76CE9D82EF584EFA68A2B0A749C8B32F18856F37F9F9DFo3K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 Лебедева</dc:creator>
  <cp:lastModifiedBy>Ирина С. Лебедева</cp:lastModifiedBy>
  <cp:revision>7</cp:revision>
  <dcterms:created xsi:type="dcterms:W3CDTF">2021-01-13T07:08:00Z</dcterms:created>
  <dcterms:modified xsi:type="dcterms:W3CDTF">2021-01-14T11:34:00Z</dcterms:modified>
</cp:coreProperties>
</file>