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  <w:lang w:eastAsia="ru-RU"/>
        </w:rPr>
      </w:pPr>
      <w:r>
        <w:rPr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2465705</wp:posOffset>
                </wp:positionH>
                <wp:positionV relativeFrom="paragraph">
                  <wp:posOffset>-375285</wp:posOffset>
                </wp:positionV>
                <wp:extent cx="956945" cy="110299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60" cy="110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76"/>
                              <w:ind w:left="142" w:hanging="142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760095" cy="915670"/>
                                  <wp:effectExtent l="0" t="0" r="0" b="0"/>
                                  <wp:docPr id="3" name="Изображение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Изображение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15" t="-13" r="-15" b="-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095" cy="91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194.15pt;margin-top:-29.55pt;width:75.25pt;height:86.7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76"/>
                        <w:ind w:left="142" w:hanging="142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760095" cy="915670"/>
                            <wp:effectExtent l="0" t="0" r="0" b="0"/>
                            <wp:docPr id="4" name="Изображение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Изображение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15" t="-13" r="-15" b="-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095" cy="91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/>
        <w:ind w:left="0" w:hanging="0"/>
        <w:jc w:val="center"/>
        <w:outlineLvl w:val="0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Cs w:val="28"/>
        </w:rPr>
      </w:pPr>
      <w:r>
        <w:rPr>
          <w:szCs w:val="28"/>
        </w:rPr>
        <w:t>АДМИНИСТРАЦИЯ КРАСНОВИШЕРСКОГО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Cs w:val="28"/>
        </w:rPr>
      </w:pPr>
      <w:r>
        <w:rPr>
          <w:szCs w:val="28"/>
        </w:rPr>
        <w:t>ГОРОДСКОГО ОКРУГА</w:t>
      </w:r>
    </w:p>
    <w:p>
      <w:pPr>
        <w:pStyle w:val="Style47"/>
        <w:keepLines w:val="false"/>
        <w:numPr>
          <w:ilvl w:val="0"/>
          <w:numId w:val="0"/>
        </w:numPr>
        <w:tabs>
          <w:tab w:val="clear" w:pos="4320"/>
        </w:tabs>
        <w:spacing w:lineRule="exact" w:line="240"/>
        <w:ind w:left="0" w:hanging="0"/>
        <w:outlineLvl w:val="0"/>
        <w:rPr>
          <w:szCs w:val="28"/>
        </w:rPr>
      </w:pPr>
      <w:r>
        <w:rPr>
          <w:szCs w:val="28"/>
        </w:rPr>
      </w:r>
    </w:p>
    <w:p>
      <w:pPr>
        <w:pStyle w:val="Style47"/>
        <w:keepLines w:val="false"/>
        <w:numPr>
          <w:ilvl w:val="0"/>
          <w:numId w:val="0"/>
        </w:numPr>
        <w:tabs>
          <w:tab w:val="clear" w:pos="4320"/>
        </w:tabs>
        <w:ind w:left="0" w:hanging="0"/>
        <w:outlineLvl w:val="0"/>
        <w:rPr/>
      </w:pPr>
      <w:r>
        <w:rPr/>
        <w:t>П О С Т А Н О В Л Е Н И Е</w:t>
      </w:r>
    </w:p>
    <w:p>
      <w:pPr>
        <w:pStyle w:val="Style47"/>
        <w:keepLines w:val="false"/>
        <w:numPr>
          <w:ilvl w:val="0"/>
          <w:numId w:val="0"/>
        </w:numPr>
        <w:tabs>
          <w:tab w:val="clear" w:pos="4320"/>
        </w:tabs>
        <w:ind w:left="0" w:hanging="0"/>
        <w:jc w:val="left"/>
        <w:outlineLvl w:val="0"/>
        <w:rPr/>
      </w:pPr>
      <w:r>
        <w:rPr/>
      </w:r>
    </w:p>
    <w:p>
      <w:pPr>
        <w:pStyle w:val="Normal"/>
        <w:jc w:val="both"/>
        <w:rPr/>
      </w:pPr>
      <w:r>
        <w:rPr/>
        <w:t xml:space="preserve">00.00.0000 </w:t>
        <w:tab/>
        <w:tab/>
        <w:tab/>
        <w:tab/>
        <w:tab/>
        <w:tab/>
        <w:tab/>
        <w:tab/>
        <w:tab/>
        <w:tab/>
        <w:tab/>
        <w:t>№ 000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suppressAutoHyphens w:val="true"/>
        <w:spacing w:lineRule="exact" w:line="240" w:before="0" w:after="480"/>
        <w:jc w:val="both"/>
        <w:rPr>
          <w:b/>
          <w:b/>
          <w:bCs/>
          <w:szCs w:val="28"/>
        </w:rPr>
      </w:pPr>
      <w:r>
        <w:rPr>
          <w:b/>
          <w:bCs/>
          <w:szCs w:val="28"/>
        </w:rPr>
        <w:t>Об утверждении Порядка организации и проведения общественных обсуждений  по вопросам намечаемой хозяйственной и иной деятельности, которая подлежит экологической экспертизе, на территории Красновишерского городского округа</w:t>
      </w:r>
    </w:p>
    <w:p>
      <w:pPr>
        <w:pStyle w:val="Normal"/>
        <w:ind w:left="0" w:right="0" w:firstLine="709"/>
        <w:jc w:val="both"/>
        <w:rPr/>
      </w:pPr>
      <w:r>
        <w:rPr>
          <w:szCs w:val="28"/>
        </w:rPr>
        <w:t xml:space="preserve">В соответствии с федеральными законами от 23.11.1995 № 174-ФЗ «Об экологической экспертизе»,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Cs w:val="28"/>
        </w:rPr>
        <w:t xml:space="preserve">от 21.07.2014 № 212-ФЗ (ред. от 27.12.2018) «Об основах общественного контроля в Российской Федерации», </w:t>
      </w:r>
      <w:r>
        <w:rPr>
          <w:rFonts w:cs="Arial"/>
          <w:szCs w:val="28"/>
        </w:rPr>
        <w:t>с приказом Госкомэкологии Российской Федерации от 16 мая 2000 г. № 372 «Об утверждении Положения об оценке воздействия намечаемой хозяйственной и иной деятельности на окружающую среду в Российской Федерации»</w:t>
      </w:r>
      <w:r>
        <w:rPr>
          <w:szCs w:val="28"/>
        </w:rPr>
        <w:t xml:space="preserve">, </w:t>
      </w:r>
      <w:r>
        <w:rPr>
          <w:rFonts w:cs="Arial"/>
          <w:szCs w:val="28"/>
        </w:rPr>
        <w:t>Устава Красновишерского городского округа, а также иных принятых нормативных правовых актов Российской Федерации, закрепивших право общественности на участие в обсуждении и принятии решений,</w:t>
      </w:r>
      <w:r>
        <w:rPr>
          <w:szCs w:val="28"/>
        </w:rPr>
        <w:t xml:space="preserve"> реализация которых может оказать прямое или косвенное воздействие на окружающую природную среду.</w:t>
      </w:r>
    </w:p>
    <w:p>
      <w:pPr>
        <w:pStyle w:val="Normal"/>
        <w:ind w:left="0" w:right="0" w:firstLine="709"/>
        <w:jc w:val="both"/>
        <w:rPr/>
      </w:pPr>
      <w:r>
        <w:rPr>
          <w:szCs w:val="28"/>
        </w:rPr>
        <w:t xml:space="preserve">Администрация Красновишерского городского округа </w:t>
      </w:r>
      <w:r>
        <w:rPr>
          <w:rFonts w:eastAsia="Calibri"/>
          <w:szCs w:val="28"/>
          <w:lang w:eastAsia="en-US"/>
        </w:rPr>
        <w:t>ПОСТАНОВЛЯЕТ:</w:t>
      </w:r>
    </w:p>
    <w:p>
      <w:pPr>
        <w:pStyle w:val="Normal"/>
        <w:widowControl/>
        <w:suppressAutoHyphens w:val="true"/>
        <w:bidi w:val="0"/>
        <w:spacing w:lineRule="exact" w:line="360" w:before="0" w:after="0"/>
        <w:ind w:left="0" w:right="0" w:firstLine="709"/>
        <w:jc w:val="both"/>
        <w:rPr/>
      </w:pPr>
      <w:r>
        <w:rPr/>
        <w:t xml:space="preserve">1.Утвердить прилагаемый Порядок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организации общественных обсуждений намечаемой хозяйственной и иной деятельности на территории Красновишерского городского округа, подлежащей экологической экспертизе</w:t>
      </w:r>
    </w:p>
    <w:p>
      <w:pPr>
        <w:pStyle w:val="Normal"/>
        <w:widowControl/>
        <w:suppressAutoHyphens w:val="true"/>
        <w:bidi w:val="0"/>
        <w:spacing w:lineRule="exact" w:line="360" w:before="0" w:after="0"/>
        <w:ind w:left="0" w:right="0" w:firstLine="709"/>
        <w:jc w:val="both"/>
        <w:rPr/>
      </w:pPr>
      <w:r>
        <w:rPr/>
        <w:t>2.</w:t>
      </w:r>
      <w:r>
        <w:rPr>
          <w:rFonts w:eastAsia="Calibri"/>
          <w:szCs w:val="28"/>
          <w:lang w:eastAsia="en-US"/>
        </w:rPr>
        <w:t>Обнародовать данное постановление в центральной библиотеке, находящейся по адресу: г. Красновишерск, ул. Спортивная, 18 и разместить на официальном сайте Красновишерского городского округа.</w:t>
      </w:r>
    </w:p>
    <w:p>
      <w:pPr>
        <w:pStyle w:val="Normal"/>
        <w:widowControl/>
        <w:suppressAutoHyphens w:val="true"/>
        <w:bidi w:val="0"/>
        <w:spacing w:lineRule="exact" w:line="360" w:before="0" w:after="0"/>
        <w:ind w:left="0" w:right="0" w:firstLine="709"/>
        <w:jc w:val="both"/>
        <w:rPr/>
      </w:pPr>
      <w:r>
        <w:rPr/>
        <w:t>3.Настоящее постановление вступает в силу со дня, следующего за днем его официального опубликования.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Cs w:val="28"/>
        </w:rPr>
      </w:pPr>
      <w:r>
        <w:rPr>
          <w:szCs w:val="28"/>
        </w:rPr>
        <w:t>4. Контроль за исполнением данного постановления возложить на заместителя главы администрации городского округа по развитию инфраструктуры, начальника территориального отдела.</w:t>
      </w:r>
    </w:p>
    <w:p>
      <w:pPr>
        <w:pStyle w:val="Normal"/>
        <w:widowControl/>
        <w:suppressAutoHyphens w:val="true"/>
        <w:bidi w:val="0"/>
        <w:spacing w:lineRule="exact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  <w:t>Глава городского округа -</w:t>
      </w:r>
    </w:p>
    <w:p>
      <w:pPr>
        <w:pStyle w:val="Normal"/>
        <w:spacing w:lineRule="exact" w:line="240"/>
        <w:jc w:val="both"/>
        <w:rPr/>
      </w:pPr>
      <w:r>
        <w:rPr/>
        <w:t>глава администрации</w:t>
      </w:r>
    </w:p>
    <w:p>
      <w:pPr>
        <w:pStyle w:val="Normal"/>
        <w:spacing w:lineRule="exact" w:line="240"/>
        <w:jc w:val="both"/>
        <w:rPr/>
      </w:pPr>
      <w:r>
        <w:rPr/>
        <w:t>Красновишерского</w:t>
      </w:r>
    </w:p>
    <w:p>
      <w:pPr>
        <w:pStyle w:val="Normal"/>
        <w:spacing w:lineRule="exact" w:line="240"/>
        <w:jc w:val="both"/>
        <w:rPr/>
      </w:pPr>
      <w:r>
        <w:rPr/>
        <w:t>городского округа</w:t>
        <w:tab/>
        <w:tab/>
        <w:tab/>
        <w:tab/>
        <w:tab/>
        <w:tab/>
        <w:tab/>
        <w:t>Е.В. Верещагин</w:t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uppressAutoHyphens w:val="true"/>
        <w:spacing w:lineRule="exact" w:line="240"/>
        <w:ind w:left="6237" w:hanging="0"/>
        <w:rPr>
          <w:szCs w:val="28"/>
        </w:rPr>
      </w:pPr>
      <w:r>
        <w:rPr>
          <w:szCs w:val="28"/>
        </w:rPr>
        <w:t>УТВЕРЖДЕН</w:t>
      </w:r>
    </w:p>
    <w:p>
      <w:pPr>
        <w:pStyle w:val="Normal"/>
        <w:suppressAutoHyphens w:val="true"/>
        <w:spacing w:lineRule="exact" w:line="240"/>
        <w:ind w:left="6237" w:hanging="0"/>
        <w:rPr>
          <w:szCs w:val="28"/>
        </w:rPr>
      </w:pPr>
      <w:r>
        <w:rPr>
          <w:szCs w:val="28"/>
        </w:rPr>
        <w:t>постановлением</w:t>
      </w:r>
    </w:p>
    <w:p>
      <w:pPr>
        <w:pStyle w:val="Normal"/>
        <w:suppressAutoHyphens w:val="true"/>
        <w:spacing w:lineRule="exact" w:line="240"/>
        <w:ind w:left="6237" w:hanging="0"/>
        <w:rPr>
          <w:szCs w:val="28"/>
        </w:rPr>
      </w:pPr>
      <w:r>
        <w:rPr>
          <w:szCs w:val="28"/>
        </w:rPr>
        <w:t>администрации Красновишерского городского округа</w:t>
      </w:r>
    </w:p>
    <w:p>
      <w:pPr>
        <w:pStyle w:val="Normal"/>
        <w:spacing w:lineRule="exact" w:line="240"/>
        <w:ind w:left="6237" w:hanging="0"/>
        <w:rPr>
          <w:szCs w:val="28"/>
        </w:rPr>
      </w:pPr>
      <w:r>
        <w:rPr>
          <w:szCs w:val="28"/>
        </w:rPr>
        <w:t>от__________№ _____</w:t>
      </w:r>
    </w:p>
    <w:p>
      <w:pPr>
        <w:pStyle w:val="Normal"/>
        <w:spacing w:lineRule="atLeast" w:line="240"/>
        <w:rPr>
          <w:szCs w:val="28"/>
          <w:u w:val="single"/>
        </w:rPr>
      </w:pPr>
      <w:r>
        <w:rPr>
          <w:szCs w:val="28"/>
          <w:u w:val="single"/>
        </w:rPr>
      </w:r>
    </w:p>
    <w:p>
      <w:pPr>
        <w:pStyle w:val="Normal"/>
        <w:widowControl w:val="false"/>
        <w:suppressAutoHyphens w:val="true"/>
        <w:spacing w:lineRule="exact" w:line="360"/>
        <w:jc w:val="center"/>
        <w:rPr>
          <w:b/>
          <w:b/>
          <w:szCs w:val="28"/>
        </w:rPr>
      </w:pPr>
      <w:r>
        <w:rPr>
          <w:b/>
          <w:szCs w:val="28"/>
        </w:rPr>
        <w:t>ПОРЯДОК</w:t>
      </w:r>
    </w:p>
    <w:p>
      <w:pPr>
        <w:pStyle w:val="Normal"/>
        <w:widowControl w:val="false"/>
        <w:suppressAutoHyphens w:val="true"/>
        <w:jc w:val="both"/>
        <w:rPr/>
      </w:pPr>
      <w:r>
        <w:rPr>
          <w:b/>
          <w:szCs w:val="28"/>
        </w:rPr>
        <w:t>организации и проведения общественных обсуждений по вопросам намечаемой хозяйственной и иной деятельности, которая подлежит экологической экспертизе, на территории Красновишерского городского округа</w:t>
      </w:r>
    </w:p>
    <w:p>
      <w:pPr>
        <w:pStyle w:val="Normal"/>
        <w:widowControl w:val="false"/>
        <w:suppressAutoHyphens w:val="true"/>
        <w:spacing w:lineRule="exact" w:line="360"/>
        <w:jc w:val="center"/>
        <w:rPr/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>
      <w:pPr>
        <w:pStyle w:val="Normal"/>
        <w:widowControl w:val="false"/>
        <w:suppressAutoHyphens w:val="true"/>
        <w:spacing w:lineRule="exact" w:line="36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1.1.Настоящий Порядок организации и проведения общественных обсуждений по вопросам намечаемой хозяйственной и иной деятельности, которая подлежит экологической экспертизе (далее - Порядок), на территории Красновишерского городского округа(далее - городской округ) определяет процедуру организации и проведения на территории городского округа общественных обсуждений  намечаемой хозяйственной  и иной деятельности, которая может оказать прямое или косвенное воздействие на окружающую среду.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1.2.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Заявителем</w:t>
      </w:r>
      <w:r>
        <w:rPr>
          <w:szCs w:val="28"/>
        </w:rPr>
        <w:t xml:space="preserve"> общественных обсуждений могут быть организации, независимо от их организационно-правовых форм и форм собственности, индивидуальные предприниматели, иные лица, планирующие осуществление на территории городского округа хозяйственной и иной деятельности, подлежащей экологической экспертизе (далее -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Заявитель</w:t>
      </w:r>
      <w:r>
        <w:rPr>
          <w:szCs w:val="28"/>
        </w:rPr>
        <w:t>).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1.3.Участниками общественных обсуждений являются: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1.3.1.юридические лица и (или) индивидуальные предприниматели, планирующие хозяйственную или иную деятельность, которая подлежит экологической экспертизе;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1.3.2.юридические лица и (или) индивидуальные предприниматели, интересы которых могут быть прямо или косвенно затронуты планируемой хозяйственной или иной деятельностью, которая подлежит экологической экспертизе;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1.3.3.общественные организации (объединения);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1.3.4.общественность - граждане, достигшие на день принятия решения о проведении общественных обсуждений 18-летнего возраста и проживающие на территории городского округа или территориях, интересы которых прямо или косвенно затрагиваются экологическими, социальными и экономическими последствиями намечаемой хозяйственной и иной деятельности;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1.3.5.органы государственного экологического контроля  и надзора;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1.3.6.представители органов местного самоуправления муниципального образования.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1.4.Предметом общественных обсуждений являются материалы и (или) документы, обосновывающие хозяйственную и иную деятельность, подлежащие экологической экспертизе (далее - объект экологической экспертизы).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1.5. Общественные обсуждения могут проводиться в следующих формах: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 w:val="28"/>
          <w:szCs w:val="28"/>
        </w:rPr>
        <w:t>1.5.1 общественные слушания - обсуждение общественностью материалов оценки воздействия на окружающую среду намечаемой хозяйственной и иной деятельности, являющейся объектом экологической экспертизы, с непосредственным участием заказчика или его представителя;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 w:val="28"/>
          <w:szCs w:val="28"/>
        </w:rPr>
        <w:t>1.5.2. опрос населения городского округа по вопросу оценки воздействия на окружающую среду намечаемой хозяйственной и иной деятельности заказчика (далее - опрос).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center"/>
        <w:rPr/>
      </w:pPr>
      <w:r>
        <w:rPr>
          <w:b/>
          <w:szCs w:val="28"/>
          <w:lang w:val="en-US"/>
        </w:rPr>
        <w:t xml:space="preserve">                   </w:t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. Этапы проведения общественных обсуждений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2.1.Общественные обсуждения проводятся на основании письменного обращения о проведении общественных обсуждений, направленного в администрацию Красновишерского городского округа (далее — администрация округа)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Заявителем</w:t>
      </w:r>
      <w:r>
        <w:rPr>
          <w:szCs w:val="28"/>
        </w:rPr>
        <w:t>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2.2.К обращению прилагаются следующие материалы и документы о намечаемой хозяйственной и иной деятельности, подлежащей экологической экспертизе: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2.2.1.список кандидатур, предлагаемый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Заявителем</w:t>
      </w:r>
      <w:r>
        <w:rPr>
          <w:szCs w:val="28"/>
        </w:rPr>
        <w:t xml:space="preserve"> для включения в состав</w:t>
      </w:r>
      <w:r>
        <w:rPr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zh-CN" w:bidi="ar-SA"/>
        </w:rPr>
        <w:t>к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омиссии по подготовке и проведени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ю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общественных обсуждений - органа ответственного за организацию и проведение общественных обсуждений (далее - </w:t>
      </w:r>
      <w:r>
        <w:rPr>
          <w:szCs w:val="28"/>
        </w:rPr>
        <w:t>К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омиссия</w:t>
      </w:r>
      <w:r>
        <w:rPr>
          <w:szCs w:val="28"/>
        </w:rPr>
        <w:t>);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2.2.2.сведения о предмете общественных обсуждений и об объекте экологической экспертизы;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2.2.3.описание намечаемой хозяйственной и иной деятельности, включая обоснование потребности, условия и цель ее реализации, описание альтернативных вариантов достижения цели намечаемой хозяйственной и иной деятельности, сроки осуществления, возможность трансграничного воздействия, объем потребности в земельных, энергетических и иных ресурсах;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2.2.4.описание возможных видов воздействия на окружающую среду, включая объем отходов, наличие источников выбросов и сбросов, использование водных ресурсов;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2.2.5.меры по уменьшению и (или) предотвращению возможного негативного воздействия намечаемой хозяйственной и иной деятельности;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2.2.6.сведения о возможном месте размещения объекта экологической экспертизы, где граждане могут ознакомиться с объектом экологической экспертизы, контактный телефон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Заявителя</w:t>
      </w:r>
      <w:r>
        <w:rPr>
          <w:szCs w:val="28"/>
        </w:rPr>
        <w:t>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2.3.Отдел по благоустройству администрации округа (далее - Отдел) рассматривает обращения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Заявителя</w:t>
      </w:r>
      <w:r>
        <w:rPr>
          <w:szCs w:val="28"/>
        </w:rPr>
        <w:t>, проверяет материалы и документы, приложенные к обращению, на соответствие пункту 2.2 настоящего раздела и принимает одно из следующих решений: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2.3.1.о проведении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2.3.2.об отказе в проведении общественных обсуждений.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2.4.Отдел принимает решение об отказе в проведении общественных обсуждений в случае непредставления материалов и документов, установленных пунктом 2.2 настоящего раздела.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В случае принятия решения об отказе в проведении общественных обсуждений Отдел готовит ответ на бланке </w:t>
      </w:r>
      <w:r>
        <w:rPr>
          <w:color w:val="000000"/>
          <w:szCs w:val="28"/>
        </w:rPr>
        <w:t xml:space="preserve">администрации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zh-CN" w:bidi="ar-SA"/>
        </w:rPr>
        <w:t>округа</w:t>
      </w:r>
      <w:r>
        <w:rPr>
          <w:szCs w:val="28"/>
        </w:rPr>
        <w:t xml:space="preserve"> за подписью  з</w:t>
      </w:r>
      <w:hyperlink r:id="rId3">
        <w:r>
          <w:rPr>
            <w:color w:val="000000"/>
            <w:szCs w:val="28"/>
          </w:rPr>
          <w:t xml:space="preserve">аместителя главы </w:t>
        </w:r>
      </w:hyperlink>
      <w:hyperlink r:id="rId4">
        <w:r>
          <w:rPr>
            <w:color w:val="000000"/>
            <w:szCs w:val="28"/>
          </w:rPr>
          <w:t>администрации городского округа</w:t>
        </w:r>
      </w:hyperlink>
      <w:r>
        <w:rPr>
          <w:color w:val="000000"/>
          <w:szCs w:val="28"/>
        </w:rPr>
        <w:t xml:space="preserve"> </w:t>
      </w:r>
      <w:hyperlink r:id="rId5">
        <w:r>
          <w:rPr>
            <w:color w:val="000000"/>
            <w:szCs w:val="28"/>
          </w:rPr>
          <w:t>по развитию инфраструктуры,</w:t>
        </w:r>
      </w:hyperlink>
      <w:r>
        <w:rPr>
          <w:color w:val="000000"/>
          <w:szCs w:val="28"/>
        </w:rPr>
        <w:t xml:space="preserve"> </w:t>
      </w:r>
      <w:hyperlink r:id="rId6">
        <w:r>
          <w:rPr>
            <w:color w:val="000000"/>
            <w:szCs w:val="28"/>
          </w:rPr>
          <w:t>начальника территориального отдела</w:t>
        </w:r>
      </w:hyperlink>
      <w:r>
        <w:rPr>
          <w:szCs w:val="28"/>
        </w:rPr>
        <w:t xml:space="preserve"> и направляет его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Заявителю</w:t>
      </w:r>
      <w:r>
        <w:rPr>
          <w:szCs w:val="28"/>
        </w:rPr>
        <w:t xml:space="preserve"> с указанием причин отказа.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2.5.В случае принятия решения о проведении общественного обсуждения Отдел: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2.5.1. уведомляет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Заявителя</w:t>
      </w:r>
      <w:r>
        <w:rPr>
          <w:szCs w:val="28"/>
        </w:rPr>
        <w:t xml:space="preserve"> о принятом решении;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2.5.2.в течение 25 дней со дня принятия данного решения готовит проект муниципального правого акта администрации округа об организации и проведении общественных обсуждений и направляет его на согласование в порядке, установленном в администрации  округа.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2.6.В муниципальный правовой акт администрации округа об организации и проведении общественного обсуждения включаются следующие сведения: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2.6.1.предмет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2.6.2.объект экологической экспертизы;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2.6.3.форма проведения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2.6.4.состав </w:t>
      </w:r>
      <w:r>
        <w:rPr>
          <w:szCs w:val="28"/>
        </w:rPr>
        <w:t>К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омиссии</w:t>
      </w:r>
      <w:r>
        <w:rPr>
          <w:szCs w:val="28"/>
        </w:rPr>
        <w:t>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2.6.5.период проведения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2.6.6.места, где можно ознакомиться с объектом экологической экспертизы и предметом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2.6.7.дата, время и место проведения итогового мероприятия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2.6.8.информирование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Заявителем</w:t>
      </w:r>
      <w:r>
        <w:rPr>
          <w:szCs w:val="28"/>
        </w:rPr>
        <w:t xml:space="preserve"> общественности в официальных изданиях федеральных органов исполнительной власти, субъектов Российской Федерации, органов местного самоуправления, на территории которых намечается реализация объекта экологической экспертизы, а также на территории которых намечаемая хозяйственная и иная деятельность может оказать воздействие.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2.7. При назначении общественных обсуждений в форме опроса в постановлении администрации городского округа  о назначении общественных обсуждений помимо сведений, указанных в </w:t>
      </w:r>
      <w:hyperlink w:anchor="P106">
        <w:r>
          <w:rPr>
            <w:color w:val="000000"/>
            <w:szCs w:val="28"/>
          </w:rPr>
          <w:t xml:space="preserve">пункте </w:t>
        </w:r>
      </w:hyperlink>
      <w:r>
        <w:rPr>
          <w:color w:val="000000"/>
          <w:szCs w:val="28"/>
        </w:rPr>
        <w:t>2.6</w:t>
      </w:r>
      <w:r>
        <w:rPr>
          <w:szCs w:val="28"/>
        </w:rPr>
        <w:t xml:space="preserve"> настоящего Положения, также указываются форма опросного листа и минимальное количество жителей, необходимое для признания опроса состоявшимся.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2.8. Муниципальный правовой акт администрации округа об организации и проведении общественных обсуждений подлежит опубликованию в порядке, установленном </w:t>
      </w:r>
      <w:r>
        <w:rPr>
          <w:rFonts w:cs="Arial"/>
          <w:szCs w:val="28"/>
        </w:rPr>
        <w:t>Уставом Красновишерского городского округа</w:t>
      </w:r>
      <w:r>
        <w:rPr>
          <w:szCs w:val="28"/>
        </w:rPr>
        <w:t>, официальных средствах массовой информации, размещается на официальном сайте Красновишерского городского округа.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2.9.Информирование и участие общественности в общественных обсуждениях обеспечивается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Заявителем</w:t>
      </w:r>
      <w:r>
        <w:rPr>
          <w:szCs w:val="28"/>
        </w:rPr>
        <w:t>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center"/>
        <w:rPr/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Процедура проведения общественных обсуждений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3.1.</w:t>
      </w:r>
      <w:r>
        <w:rPr>
          <w:szCs w:val="28"/>
        </w:rPr>
        <w:t xml:space="preserve">Представитель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я</w:t>
      </w:r>
      <w:r>
        <w:rPr>
          <w:szCs w:val="28"/>
        </w:rPr>
        <w:t xml:space="preserve"> 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Комиссия</w:t>
      </w:r>
      <w:r>
        <w:rPr>
          <w:szCs w:val="28"/>
        </w:rPr>
        <w:t xml:space="preserve"> осуществляют прием предложений и мнений от общественности по вопросам, выносимым на общественные обсуждения, - письменно, лично либо посредством телефонной связи, почтовым отправлением.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3.2.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Комиссия</w:t>
      </w:r>
      <w:r>
        <w:rPr>
          <w:szCs w:val="28"/>
        </w:rPr>
        <w:t>: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3.2.1.определяет список лиц и организаций, приглашаемых к участию в общественных обсуждениях в качестве экспертов, и направляет им официальное обращение с просьбой дать свои рекомендации и предложения по вопросам, выносимым на обсуждение, а также приглашение для участия в общественных обсуждениях;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3.2.2.содействует участникам общественных обсуждений в получении информации, необходимой для подготовки вопросов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3.2.3.разрабатывает регламент проведения итогового мероприятия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3.2.4.регистрирует участников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3.2.5.ведет протокол общественных обсуждений.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center"/>
        <w:rPr/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Процедура проведения итогового мероприятия общественных обсуждений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4.1.Председатель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Комиссии</w:t>
      </w:r>
      <w:r>
        <w:rPr>
          <w:szCs w:val="28"/>
        </w:rPr>
        <w:t>: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4.1.1.открывает итоговое мероприятие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4.1.2.оглашает тему общественных обсуждений,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Заявителя</w:t>
      </w:r>
      <w:r>
        <w:rPr>
          <w:szCs w:val="28"/>
        </w:rPr>
        <w:t xml:space="preserve"> их проведения, регламент проведения итогового мероприятия общественных обсуждений, предложения и замечания, по</w:t>
      </w:r>
      <w:r>
        <w:rPr>
          <w:szCs w:val="28"/>
          <w:lang w:val="en-US"/>
        </w:rPr>
        <w:t>c</w:t>
      </w:r>
      <w:r>
        <w:rPr>
          <w:szCs w:val="28"/>
        </w:rPr>
        <w:t>тупившие на момент открытия итогового мероприятия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 xml:space="preserve">4.1.3.предоставляет слово для докладов (содокладов) и выступлений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Заявителю</w:t>
      </w:r>
      <w:r>
        <w:rPr>
          <w:szCs w:val="28"/>
        </w:rPr>
        <w:t xml:space="preserve"> общественных обсуждений;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/>
      </w:pPr>
      <w:r>
        <w:rPr>
          <w:szCs w:val="28"/>
        </w:rPr>
        <w:t>4.1.4.предоставляет слово для выступлений участникам общественных обсуждений и экспертам.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  <w:t>4.2.Время выступления экспертов и иных участников общественных обсуждений определяется регламентом проведения итогового мероприятия общественных обсуждений.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center"/>
        <w:rPr/>
      </w:pPr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rFonts w:eastAsia="Calibri" w:cs="Times New Roman"/>
          <w:b/>
          <w:color w:val="auto"/>
          <w:kern w:val="0"/>
          <w:sz w:val="28"/>
          <w:szCs w:val="28"/>
          <w:lang w:val="ru-RU" w:eastAsia="en-US" w:bidi="ar-SA"/>
        </w:rPr>
        <w:t>Порядок проведения общественных обсуждений в форме общественных слушаний</w:t>
      </w:r>
    </w:p>
    <w:p>
      <w:pPr>
        <w:pStyle w:val="ConsPlusNormal1"/>
        <w:ind w:left="0"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Общественные обсуждения в форме общественных слушаний (далее - общественные слушания) проводятся в рабочие дни.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Перед открытием общественных слушаний осуществляется подсчет их участников.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bookmarkStart w:id="0" w:name="P127"/>
      <w:bookmarkEnd w:id="0"/>
      <w:r>
        <w:rPr>
          <w:rFonts w:ascii="Times New Roman" w:hAnsi="Times New Roman"/>
          <w:sz w:val="28"/>
          <w:szCs w:val="28"/>
        </w:rPr>
        <w:t xml:space="preserve">5.3. Председатель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zh-CN" w:bidi="ar-SA"/>
        </w:rPr>
        <w:t>Комиссии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5.3.1.обеспечивает разработку проекта повестки общественных слушаний;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 организует регистрацию участников общественных слушаний;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5.3.4.определяет докладчиков (содокладчиков) по вопросу, обсуждаемому на общественных слушаниях;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5.3.5. открывает общественные слушания и оглашает тему и повестку общественных слушаний, представляет себя, ответственного секретаря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zh-CN" w:bidi="ar-SA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zh-CN" w:bidi="ar-SA"/>
        </w:rPr>
        <w:t>заявителей</w:t>
      </w:r>
      <w:r>
        <w:rPr>
          <w:rFonts w:ascii="Times New Roman" w:hAnsi="Times New Roman"/>
          <w:sz w:val="28"/>
          <w:szCs w:val="28"/>
        </w:rPr>
        <w:t xml:space="preserve"> проведения общественных слушаний, зачитывает предложения по порядку проведения общественных слушаний;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5.3.6.информирует о количестве участников общественных слушаний, прошедших регистрацию;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5.3.7.ведет общественные слушания, обеспечивает соблюдение повестки слушаний;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5.3.8.обеспечивает порядок в помещении, где проводятся общественные слушания;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5.3.9.предоставляет слово для докладов (содокладов) и выступлений;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5.3.10.оглашает поступившие заявления, справки, предложения и замечания;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5.3.11.обобщает поступившие письменные замечания и предложения по вопросу, обсуждаемому на общественных слушаниях;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5.3.12.принимает решение об объявлении перерыва в слушаниях и переносе их на другой день;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5.3.13.подписывает протокол общественных слушаний;</w:t>
      </w:r>
    </w:p>
    <w:p>
      <w:pPr>
        <w:pStyle w:val="ConsPlusNormal1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5.3.14.осуществляет иные полномочия в целях проведения слушаний.</w:t>
      </w:r>
    </w:p>
    <w:p>
      <w:pPr>
        <w:pStyle w:val="ConsPlusNormal1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5.4. В случае отсутствия председателя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zh-CN" w:bidi="ar-SA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полномочия, указанные в </w:t>
      </w:r>
      <w:hyperlink w:anchor="P127">
        <w:r>
          <w:rPr>
            <w:rFonts w:ascii="Times New Roman" w:hAnsi="Times New Roman"/>
            <w:color w:val="000000"/>
            <w:sz w:val="28"/>
            <w:szCs w:val="28"/>
          </w:rPr>
          <w:t>пункте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5.3.</w:t>
      </w:r>
      <w:r>
        <w:rPr>
          <w:rFonts w:ascii="Times New Roman" w:hAnsi="Times New Roman"/>
          <w:sz w:val="28"/>
          <w:szCs w:val="28"/>
        </w:rPr>
        <w:t xml:space="preserve"> данного Положения, осуществляет Заместитель Председателя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zh-CN" w:bidi="ar-SA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ConsPlusNormal1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5.5.Итоговым документом общественных слушаний является протокол общественных слушаний, в котором указываются:</w:t>
      </w:r>
    </w:p>
    <w:p>
      <w:pPr>
        <w:pStyle w:val="ConsPlusNormal1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5.5.1. дата, место проведения слушаний;</w:t>
      </w:r>
    </w:p>
    <w:p>
      <w:pPr>
        <w:pStyle w:val="ConsPlusNormal1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5.5.2.фамилия, имя, отчество председателя и ответственного секретаря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zh-CN" w:bidi="ar-SA"/>
        </w:rPr>
        <w:t>Комиссии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ConsPlusNormal1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5.5.3.список участников общественных слушаний;</w:t>
      </w:r>
    </w:p>
    <w:p>
      <w:pPr>
        <w:pStyle w:val="ConsPlusNormal1"/>
        <w:ind w:left="0" w:right="0" w:firstLine="709"/>
        <w:jc w:val="both"/>
        <w:rPr/>
      </w:pPr>
      <w:r>
        <w:rPr>
          <w:rFonts w:cs="Calibri" w:ascii="Times New Roman" w:hAnsi="Times New Roman"/>
          <w:sz w:val="28"/>
          <w:szCs w:val="28"/>
        </w:rPr>
        <w:t>5.5.4.тезисы выступлений участников общественных слушаний, вопросы с указанием сведений об авторе вопроса, а также полученные ответы на вопросы участников общественных слушаний;</w:t>
      </w:r>
    </w:p>
    <w:p>
      <w:pPr>
        <w:pStyle w:val="ConsPlusNormal1"/>
        <w:ind w:left="0" w:right="0" w:firstLine="709"/>
        <w:jc w:val="both"/>
        <w:rPr/>
      </w:pPr>
      <w:r>
        <w:rPr>
          <w:rFonts w:cs="Calibri" w:ascii="Times New Roman" w:hAnsi="Times New Roman"/>
          <w:sz w:val="28"/>
          <w:szCs w:val="28"/>
        </w:rPr>
        <w:t>5.5.5.мнения, замечания и предложения участников общественных слушаний и аргументированные предложения по экологическим аспектам реализации намечаемой хозяйственной и иной деятельности.</w:t>
      </w:r>
    </w:p>
    <w:p>
      <w:pPr>
        <w:pStyle w:val="ConsPlusNormal1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ind w:left="0" w:right="0" w:firstLine="709"/>
        <w:jc w:val="center"/>
        <w:rPr/>
      </w:pPr>
      <w:r>
        <w:rPr>
          <w:rFonts w:eastAsia="Calibri" w:ascii="Times New Roman" w:hAnsi="Times New Roman"/>
          <w:b/>
          <w:sz w:val="28"/>
          <w:szCs w:val="28"/>
          <w:lang w:val="en-US" w:eastAsia="en-US"/>
        </w:rPr>
        <w:t>VI</w:t>
      </w:r>
      <w:r>
        <w:rPr>
          <w:rFonts w:eastAsia="Calibri" w:ascii="Times New Roman" w:hAnsi="Times New Roman"/>
          <w:b/>
          <w:sz w:val="28"/>
          <w:szCs w:val="28"/>
          <w:lang w:eastAsia="en-US"/>
        </w:rPr>
        <w:t xml:space="preserve">.  </w:t>
      </w:r>
      <w:r>
        <w:rPr>
          <w:rFonts w:eastAsia="Calibri" w:cs="Arial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  <w:t>Порядок проведения общественных слушаний в форме опроса</w:t>
      </w:r>
    </w:p>
    <w:p>
      <w:pPr>
        <w:pStyle w:val="ConsPlusTitle"/>
        <w:ind w:left="0" w:right="0" w:firstLine="709"/>
        <w:jc w:val="center"/>
        <w:rPr>
          <w:rFonts w:ascii="Times New Roman" w:hAnsi="Times New Roman" w:eastAsia="Calibri" w:cs="Arial"/>
          <w:b/>
          <w:b/>
          <w:bCs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Arial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6.</w:t>
      </w: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</w:rPr>
        <w:t>Проведение общественных обсуждений в форме опроса осуществляется в сроки, установленные постановлением администрации округа о назначении общественных обсуждений в форме опроса.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6.2.В целях проведения опроса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zh-CN" w:bidi="ar-SA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привлекает организацию, специализирующуюся на проведении социологических исследований, либо обеспечивает проведение опроса собственными силами.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6.3.Участие в опросе принимают представители различных социальных групп населения. Опрашиваемый должен постоянно проживать на территории городского округа и являться на момент проведения опроса совершеннолетним.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bookmarkStart w:id="1" w:name="P161"/>
      <w:bookmarkEnd w:id="1"/>
      <w:r>
        <w:rPr>
          <w:rFonts w:ascii="Times New Roman" w:hAnsi="Times New Roman"/>
          <w:sz w:val="28"/>
          <w:szCs w:val="28"/>
        </w:rPr>
        <w:t>6.4.Форма опросного листа утверждается постановлением администрации  округа  о назначении общественных обсуждений.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6.4.1.Формулировки вопросов в опросных листах должны быть четкими и ясными и не должны допускать возможности их неоднозначного толкования;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6.4.2.Опросный лист должен содержать разъяснения о порядке его заполнения.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6.4.3.Опросный лист подписывается опрашиваемым (с указанием фамилии, имени и отчества (при наличии последнего), адреса места жительства, даты заполнения опросного листа), а также лицом, осуществляющим опрос.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6.5.Комиссия признает опрос состоявшимся в случае, если количество граждан, принявших участие в нем, не менее </w:t>
      </w:r>
      <w:r>
        <w:rPr>
          <w:rFonts w:eastAsia="Times New Roman" w:cs="Arial" w:ascii="Times New Roman" w:hAnsi="Times New Roman"/>
          <w:color w:val="auto"/>
          <w:kern w:val="0"/>
          <w:sz w:val="28"/>
          <w:szCs w:val="28"/>
          <w:lang w:val="ru-RU" w:eastAsia="zh-CN" w:bidi="ar-SA"/>
        </w:rPr>
        <w:t>10 человек.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6.6.Итоговым документом общественных обсуждений в форме опроса является протокол, в котором указываются следующие данные.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6.6.1.основание проведения опроса;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6.6.2.сроки проведения опроса;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6.6.3.минимальное количество жителей, необходимое для признания опроса состоявшимся;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6.6.4.число граждан, фактически принявших участие в опросе;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6.6.5.число опросных листов, признанных недействительными;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6.6.6.решение о признании опроса состоявшимся или несостоявшимся;</w:t>
      </w:r>
    </w:p>
    <w:p>
      <w:pPr>
        <w:pStyle w:val="ConsPlusNormal1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6.6.7.в случае признания опроса состоявшимся - результаты опроса (мнения, выявленные по обсуждаемому вопросу).</w:t>
      </w:r>
    </w:p>
    <w:p>
      <w:pPr>
        <w:pStyle w:val="ConsPlusNormal1"/>
        <w:ind w:left="0" w:right="0" w:firstLine="709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Calibri"/>
          <w:b/>
          <w:sz w:val="28"/>
          <w:szCs w:val="28"/>
          <w:lang w:eastAsia="en-US"/>
        </w:rPr>
        <w:t xml:space="preserve">           </w:t>
      </w:r>
      <w:r>
        <w:rPr>
          <w:rFonts w:eastAsia="Calibri" w:cs="Calibri"/>
          <w:b/>
          <w:sz w:val="28"/>
          <w:szCs w:val="28"/>
          <w:lang w:val="en-US" w:eastAsia="en-US"/>
        </w:rPr>
        <w:t xml:space="preserve">VII. </w:t>
      </w:r>
      <w:r>
        <w:rPr>
          <w:rFonts w:eastAsia="Calibri"/>
          <w:b/>
          <w:sz w:val="28"/>
          <w:szCs w:val="28"/>
          <w:lang w:eastAsia="en-US"/>
        </w:rPr>
        <w:t>Оформление результатов общественных обсуждений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rFonts w:eastAsia="Calibri"/>
          <w:b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7.1.По результатам общественных обсуждений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Комиссия</w:t>
      </w:r>
      <w:r>
        <w:rPr>
          <w:sz w:val="28"/>
          <w:szCs w:val="28"/>
        </w:rPr>
        <w:t xml:space="preserve"> готовит протокол общественных обсуждений, который подписывается всеми членами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Комиссии</w:t>
      </w:r>
      <w:r>
        <w:rPr>
          <w:sz w:val="28"/>
          <w:szCs w:val="28"/>
        </w:rPr>
        <w:t>, участниками общественных обсуждений, присутствующими на них.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7.2.Протокол, указанный в пункте 5.1 настоящего раздела, публикуется в официальных средствах массовой информации и размещается на официальном сайте городского округа в течение 10 дней со дня проведения итогового мероприятия общественных обсуждений. </w:t>
      </w:r>
    </w:p>
    <w:p>
      <w:pPr>
        <w:pStyle w:val="Normal"/>
        <w:widowControl w:val="false"/>
        <w:suppressAutoHyphens w:val="true"/>
        <w:spacing w:lineRule="exact" w:line="360"/>
        <w:ind w:left="0" w:right="0" w:firstLine="709"/>
        <w:jc w:val="both"/>
        <w:rPr>
          <w:szCs w:val="28"/>
        </w:rPr>
      </w:pPr>
      <w:r>
        <w:rPr>
          <w:sz w:val="28"/>
          <w:szCs w:val="28"/>
        </w:rPr>
        <w:t>7.3.</w:t>
      </w:r>
      <w:r>
        <w:rPr>
          <w:rFonts w:cs="Calibri"/>
          <w:sz w:val="28"/>
          <w:szCs w:val="28"/>
        </w:rPr>
        <w:t xml:space="preserve">Один экземпляр протокола общественных обсуждений хранится в  </w:t>
      </w:r>
      <w:r>
        <w:rPr>
          <w:rFonts w:eastAsia="Times New Roman" w:cs="Calibri"/>
          <w:color w:val="auto"/>
          <w:kern w:val="0"/>
          <w:sz w:val="28"/>
          <w:szCs w:val="28"/>
          <w:lang w:val="ru-RU" w:eastAsia="zh-CN" w:bidi="ar-SA"/>
        </w:rPr>
        <w:t>а</w:t>
      </w:r>
      <w:r>
        <w:rPr>
          <w:rFonts w:cs="Calibri"/>
          <w:sz w:val="28"/>
          <w:szCs w:val="28"/>
        </w:rPr>
        <w:t xml:space="preserve">дминистрации </w:t>
      </w:r>
      <w:r>
        <w:rPr>
          <w:rFonts w:eastAsia="Times New Roman" w:cs="Calibri"/>
          <w:color w:val="auto"/>
          <w:kern w:val="0"/>
          <w:sz w:val="28"/>
          <w:szCs w:val="28"/>
          <w:lang w:val="ru-RU" w:eastAsia="zh-CN" w:bidi="ar-SA"/>
        </w:rPr>
        <w:t>округа</w:t>
      </w:r>
      <w:r>
        <w:rPr>
          <w:rFonts w:cs="Calibri"/>
          <w:sz w:val="28"/>
          <w:szCs w:val="28"/>
        </w:rPr>
        <w:t xml:space="preserve">, другой экземпляр направляется </w:t>
      </w:r>
      <w:r>
        <w:rPr>
          <w:rFonts w:eastAsia="Times New Roman" w:cs="Calibri"/>
          <w:color w:val="auto"/>
          <w:kern w:val="0"/>
          <w:sz w:val="28"/>
          <w:szCs w:val="28"/>
          <w:lang w:val="ru-RU" w:eastAsia="zh-CN" w:bidi="ar-SA"/>
        </w:rPr>
        <w:t>Заявителю</w:t>
      </w:r>
      <w:r>
        <w:rPr>
          <w:rFonts w:cs="Calibri"/>
          <w:sz w:val="28"/>
          <w:szCs w:val="28"/>
        </w:rPr>
        <w:t xml:space="preserve"> для предоставления материалов общественных обсуждений на государственную экологическую экспертизу.</w:t>
      </w:r>
    </w:p>
    <w:p>
      <w:pPr>
        <w:pStyle w:val="ConsPlusTitle"/>
        <w:numPr>
          <w:ilvl w:val="0"/>
          <w:numId w:val="0"/>
        </w:numPr>
        <w:ind w:left="0" w:righ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7"/>
      <w:headerReference w:type="first" r:id="rId8"/>
      <w:type w:val="nextPage"/>
      <w:pgSz w:w="11906" w:h="16838"/>
      <w:pgMar w:left="1418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01295" cy="187325"/>
              <wp:effectExtent l="0" t="0" r="0" b="0"/>
              <wp:wrapSquare wrapText="bothSides"/>
              <wp:docPr id="5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520" cy="18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b w:val="false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t>9</w:t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233pt;margin-top:0.05pt;width:15.75pt;height:14.65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b w:val="false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t>9</w:t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18b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 w:customStyle="1">
    <w:name w:val="Heading 1"/>
    <w:basedOn w:val="Normal"/>
    <w:next w:val="Normal"/>
    <w:qFormat/>
    <w:rsid w:val="001018b7"/>
    <w:pPr>
      <w:numPr>
        <w:ilvl w:val="0"/>
        <w:numId w:val="1"/>
      </w:numPr>
      <w:spacing w:before="60" w:after="60"/>
      <w:jc w:val="center"/>
      <w:outlineLvl w:val="0"/>
    </w:pPr>
    <w:rPr>
      <w:b/>
      <w:color w:val="FFFFFF"/>
    </w:rPr>
  </w:style>
  <w:style w:type="paragraph" w:styleId="2" w:customStyle="1">
    <w:name w:val="Heading 2"/>
    <w:basedOn w:val="Normal"/>
    <w:next w:val="Normal"/>
    <w:qFormat/>
    <w:rsid w:val="001018b7"/>
    <w:pPr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3" w:customStyle="1">
    <w:name w:val="Heading 3"/>
    <w:basedOn w:val="Normal"/>
    <w:next w:val="NormalIndent"/>
    <w:qFormat/>
    <w:rsid w:val="001018b7"/>
    <w:pPr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 w:customStyle="1">
    <w:name w:val="Heading 4"/>
    <w:basedOn w:val="Style22"/>
    <w:next w:val="Style18"/>
    <w:qFormat/>
    <w:rsid w:val="001018b7"/>
    <w:pPr>
      <w:numPr>
        <w:ilvl w:val="3"/>
        <w:numId w:val="1"/>
      </w:numPr>
      <w:spacing w:before="120" w:after="80"/>
      <w:outlineLvl w:val="3"/>
    </w:pPr>
    <w:rPr>
      <w:rFonts w:ascii="Times New Roman" w:hAnsi="Times New Roman" w:cs="Times New Roman"/>
      <w:i/>
      <w:sz w:val="24"/>
    </w:rPr>
  </w:style>
  <w:style w:type="paragraph" w:styleId="5" w:customStyle="1">
    <w:name w:val="Heading 5"/>
    <w:basedOn w:val="Style22"/>
    <w:next w:val="Style18"/>
    <w:qFormat/>
    <w:rsid w:val="001018b7"/>
    <w:pPr>
      <w:numPr>
        <w:ilvl w:val="4"/>
        <w:numId w:val="1"/>
      </w:numPr>
      <w:spacing w:before="120" w:after="80"/>
      <w:outlineLvl w:val="4"/>
    </w:pPr>
    <w:rPr>
      <w:sz w:val="20"/>
    </w:rPr>
  </w:style>
  <w:style w:type="paragraph" w:styleId="6" w:customStyle="1">
    <w:name w:val="Heading 6"/>
    <w:basedOn w:val="Style22"/>
    <w:next w:val="Style18"/>
    <w:qFormat/>
    <w:rsid w:val="001018b7"/>
    <w:pPr>
      <w:numPr>
        <w:ilvl w:val="5"/>
        <w:numId w:val="1"/>
      </w:numPr>
      <w:spacing w:before="120" w:after="80"/>
      <w:outlineLvl w:val="5"/>
    </w:pPr>
    <w:rPr>
      <w:i/>
      <w:sz w:val="20"/>
    </w:rPr>
  </w:style>
  <w:style w:type="paragraph" w:styleId="7" w:customStyle="1">
    <w:name w:val="Heading 7"/>
    <w:basedOn w:val="Style22"/>
    <w:next w:val="Style18"/>
    <w:qFormat/>
    <w:rsid w:val="001018b7"/>
    <w:pPr>
      <w:numPr>
        <w:ilvl w:val="6"/>
        <w:numId w:val="1"/>
      </w:numPr>
      <w:spacing w:before="80" w:after="60"/>
      <w:outlineLvl w:val="6"/>
    </w:pPr>
    <w:rPr>
      <w:rFonts w:ascii="Times New Roman" w:hAnsi="Times New Roman" w:cs="Times New Roman"/>
      <w:sz w:val="20"/>
    </w:rPr>
  </w:style>
  <w:style w:type="paragraph" w:styleId="8" w:customStyle="1">
    <w:name w:val="Heading 8"/>
    <w:basedOn w:val="Style22"/>
    <w:next w:val="Style18"/>
    <w:qFormat/>
    <w:rsid w:val="001018b7"/>
    <w:pPr>
      <w:numPr>
        <w:ilvl w:val="7"/>
        <w:numId w:val="1"/>
      </w:numPr>
      <w:spacing w:before="80" w:after="60"/>
      <w:outlineLvl w:val="7"/>
    </w:pPr>
    <w:rPr>
      <w:rFonts w:ascii="Times New Roman" w:hAnsi="Times New Roman" w:cs="Times New Roman"/>
      <w:i/>
      <w:sz w:val="20"/>
    </w:rPr>
  </w:style>
  <w:style w:type="paragraph" w:styleId="9" w:customStyle="1">
    <w:name w:val="Heading 9"/>
    <w:basedOn w:val="Style22"/>
    <w:next w:val="Style18"/>
    <w:qFormat/>
    <w:rsid w:val="001018b7"/>
    <w:pPr>
      <w:numPr>
        <w:ilvl w:val="8"/>
        <w:numId w:val="1"/>
      </w:numPr>
      <w:spacing w:before="80" w:after="60"/>
      <w:outlineLvl w:val="8"/>
    </w:pPr>
    <w:rPr>
      <w:rFonts w:ascii="Times New Roman" w:hAnsi="Times New Roman" w:cs="Times New Roman"/>
      <w:i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018b7"/>
    <w:rPr/>
  </w:style>
  <w:style w:type="character" w:styleId="WW8Num2z0" w:customStyle="1">
    <w:name w:val="WW8Num2z0"/>
    <w:qFormat/>
    <w:rsid w:val="001018b7"/>
    <w:rPr/>
  </w:style>
  <w:style w:type="character" w:styleId="WW8Num3z0" w:customStyle="1">
    <w:name w:val="WW8Num3z0"/>
    <w:qFormat/>
    <w:rsid w:val="001018b7"/>
    <w:rPr/>
  </w:style>
  <w:style w:type="character" w:styleId="WW8Num4z0" w:customStyle="1">
    <w:name w:val="WW8Num4z0"/>
    <w:qFormat/>
    <w:rsid w:val="001018b7"/>
    <w:rPr/>
  </w:style>
  <w:style w:type="character" w:styleId="WW8Num5z0" w:customStyle="1">
    <w:name w:val="WW8Num5z0"/>
    <w:qFormat/>
    <w:rsid w:val="001018b7"/>
    <w:rPr/>
  </w:style>
  <w:style w:type="character" w:styleId="WW8Num6z0" w:customStyle="1">
    <w:name w:val="WW8Num6z0"/>
    <w:qFormat/>
    <w:rsid w:val="001018b7"/>
    <w:rPr/>
  </w:style>
  <w:style w:type="character" w:styleId="WW8Num6z1" w:customStyle="1">
    <w:name w:val="WW8Num6z1"/>
    <w:qFormat/>
    <w:rsid w:val="001018b7"/>
    <w:rPr/>
  </w:style>
  <w:style w:type="character" w:styleId="WW8Num6z2" w:customStyle="1">
    <w:name w:val="WW8Num6z2"/>
    <w:qFormat/>
    <w:rsid w:val="001018b7"/>
    <w:rPr/>
  </w:style>
  <w:style w:type="character" w:styleId="WW8Num6z3" w:customStyle="1">
    <w:name w:val="WW8Num6z3"/>
    <w:qFormat/>
    <w:rsid w:val="001018b7"/>
    <w:rPr/>
  </w:style>
  <w:style w:type="character" w:styleId="WW8Num6z4" w:customStyle="1">
    <w:name w:val="WW8Num6z4"/>
    <w:qFormat/>
    <w:rsid w:val="001018b7"/>
    <w:rPr/>
  </w:style>
  <w:style w:type="character" w:styleId="WW8Num6z5" w:customStyle="1">
    <w:name w:val="WW8Num6z5"/>
    <w:qFormat/>
    <w:rsid w:val="001018b7"/>
    <w:rPr/>
  </w:style>
  <w:style w:type="character" w:styleId="WW8Num6z6" w:customStyle="1">
    <w:name w:val="WW8Num6z6"/>
    <w:qFormat/>
    <w:rsid w:val="001018b7"/>
    <w:rPr/>
  </w:style>
  <w:style w:type="character" w:styleId="WW8Num6z7" w:customStyle="1">
    <w:name w:val="WW8Num6z7"/>
    <w:qFormat/>
    <w:rsid w:val="001018b7"/>
    <w:rPr/>
  </w:style>
  <w:style w:type="character" w:styleId="WW8Num6z8" w:customStyle="1">
    <w:name w:val="WW8Num6z8"/>
    <w:qFormat/>
    <w:rsid w:val="001018b7"/>
    <w:rPr/>
  </w:style>
  <w:style w:type="character" w:styleId="WW8Num7z0" w:customStyle="1">
    <w:name w:val="WW8Num7z0"/>
    <w:qFormat/>
    <w:rsid w:val="001018b7"/>
    <w:rPr/>
  </w:style>
  <w:style w:type="character" w:styleId="WW8Num8z0" w:customStyle="1">
    <w:name w:val="WW8Num8z0"/>
    <w:qFormat/>
    <w:rsid w:val="001018b7"/>
    <w:rPr/>
  </w:style>
  <w:style w:type="character" w:styleId="WW8Num9z0" w:customStyle="1">
    <w:name w:val="WW8Num9z0"/>
    <w:qFormat/>
    <w:rsid w:val="001018b7"/>
    <w:rPr/>
  </w:style>
  <w:style w:type="character" w:styleId="WW8Num10z0" w:customStyle="1">
    <w:name w:val="WW8Num10z0"/>
    <w:qFormat/>
    <w:rsid w:val="001018b7"/>
    <w:rPr/>
  </w:style>
  <w:style w:type="character" w:styleId="WW8Num11z0" w:customStyle="1">
    <w:name w:val="WW8Num11z0"/>
    <w:qFormat/>
    <w:rsid w:val="001018b7"/>
    <w:rPr/>
  </w:style>
  <w:style w:type="character" w:styleId="WW8Num12z0" w:customStyle="1">
    <w:name w:val="WW8Num12z0"/>
    <w:qFormat/>
    <w:rsid w:val="001018b7"/>
    <w:rPr/>
  </w:style>
  <w:style w:type="character" w:styleId="WW8Num13z0" w:customStyle="1">
    <w:name w:val="WW8Num13z0"/>
    <w:qFormat/>
    <w:rsid w:val="001018b7"/>
    <w:rPr/>
  </w:style>
  <w:style w:type="character" w:styleId="WW8Num14z0" w:customStyle="1">
    <w:name w:val="WW8Num14z0"/>
    <w:qFormat/>
    <w:rsid w:val="001018b7"/>
    <w:rPr/>
  </w:style>
  <w:style w:type="character" w:styleId="WW8Num15z0" w:customStyle="1">
    <w:name w:val="WW8Num15z0"/>
    <w:qFormat/>
    <w:rsid w:val="001018b7"/>
    <w:rPr/>
  </w:style>
  <w:style w:type="character" w:styleId="WW8Num16z0" w:customStyle="1">
    <w:name w:val="WW8Num16z0"/>
    <w:qFormat/>
    <w:rsid w:val="001018b7"/>
    <w:rPr/>
  </w:style>
  <w:style w:type="character" w:styleId="WW8Num17z0" w:customStyle="1">
    <w:name w:val="WW8Num17z0"/>
    <w:qFormat/>
    <w:rsid w:val="001018b7"/>
    <w:rPr/>
  </w:style>
  <w:style w:type="character" w:styleId="WW8Num18z0" w:customStyle="1">
    <w:name w:val="WW8Num18z0"/>
    <w:qFormat/>
    <w:rsid w:val="001018b7"/>
    <w:rPr>
      <w:rFonts w:ascii="Times New Roman" w:hAnsi="Times New Roman" w:cs="Times New Roman"/>
    </w:rPr>
  </w:style>
  <w:style w:type="character" w:styleId="WW8Num19z0" w:customStyle="1">
    <w:name w:val="WW8Num19z0"/>
    <w:qFormat/>
    <w:rsid w:val="001018b7"/>
    <w:rPr/>
  </w:style>
  <w:style w:type="character" w:styleId="WW8Num20z0" w:customStyle="1">
    <w:name w:val="WW8Num20z0"/>
    <w:qFormat/>
    <w:rsid w:val="001018b7"/>
    <w:rPr/>
  </w:style>
  <w:style w:type="character" w:styleId="Pagenumber">
    <w:name w:val="page number"/>
    <w:qFormat/>
    <w:rsid w:val="001018b7"/>
    <w:rPr>
      <w:b/>
    </w:rPr>
  </w:style>
  <w:style w:type="character" w:styleId="Style5" w:customStyle="1">
    <w:name w:val="Символ концевой сноски"/>
    <w:qFormat/>
    <w:rsid w:val="001018b7"/>
    <w:rPr>
      <w:vertAlign w:val="superscript"/>
    </w:rPr>
  </w:style>
  <w:style w:type="character" w:styleId="Style6" w:customStyle="1">
    <w:name w:val="Символ сноски"/>
    <w:qFormat/>
    <w:rsid w:val="001018b7"/>
    <w:rPr>
      <w:vertAlign w:val="superscript"/>
    </w:rPr>
  </w:style>
  <w:style w:type="character" w:styleId="Style7" w:customStyle="1">
    <w:name w:val="Нумерация строк"/>
    <w:rsid w:val="001018b7"/>
    <w:rPr>
      <w:rFonts w:ascii="Arial" w:hAnsi="Arial" w:cs="Arial"/>
      <w:sz w:val="18"/>
    </w:rPr>
  </w:style>
  <w:style w:type="character" w:styleId="Style8" w:customStyle="1">
    <w:name w:val="Верхний индекс"/>
    <w:qFormat/>
    <w:rsid w:val="001018b7"/>
    <w:rPr>
      <w:rFonts w:ascii="Times New Roman" w:hAnsi="Times New Roman" w:cs="Times New Roman"/>
      <w:vertAlign w:val="superscript"/>
    </w:rPr>
  </w:style>
  <w:style w:type="character" w:styleId="Style9" w:customStyle="1">
    <w:name w:val="Полужирный курсив"/>
    <w:qFormat/>
    <w:rsid w:val="001018b7"/>
    <w:rPr>
      <w:b/>
      <w:i/>
    </w:rPr>
  </w:style>
  <w:style w:type="character" w:styleId="Style10" w:customStyle="1">
    <w:name w:val="Курсив"/>
    <w:qFormat/>
    <w:rsid w:val="001018b7"/>
    <w:rPr>
      <w:i/>
    </w:rPr>
  </w:style>
  <w:style w:type="character" w:styleId="Annotationreference">
    <w:name w:val="annotation reference"/>
    <w:qFormat/>
    <w:rsid w:val="001018b7"/>
    <w:rPr>
      <w:sz w:val="16"/>
    </w:rPr>
  </w:style>
  <w:style w:type="character" w:styleId="Style11" w:customStyle="1">
    <w:name w:val="Гипертекстовая ссылка"/>
    <w:basedOn w:val="DefaultParagraphFont"/>
    <w:qFormat/>
    <w:rsid w:val="001018b7"/>
    <w:rPr>
      <w:color w:val="008000"/>
      <w:sz w:val="20"/>
      <w:szCs w:val="20"/>
      <w:u w:val="single"/>
    </w:rPr>
  </w:style>
  <w:style w:type="character" w:styleId="Style12" w:customStyle="1">
    <w:name w:val="Интернет-ссылка"/>
    <w:basedOn w:val="DefaultParagraphFont"/>
    <w:rsid w:val="001018b7"/>
    <w:rPr>
      <w:color w:val="0000FF"/>
      <w:u w:val="single"/>
    </w:rPr>
  </w:style>
  <w:style w:type="character" w:styleId="Style13" w:customStyle="1">
    <w:name w:val="Текст выноски Знак"/>
    <w:qFormat/>
    <w:rsid w:val="001018b7"/>
    <w:rPr>
      <w:rFonts w:ascii="Tahoma" w:hAnsi="Tahoma" w:cs="Tahoma"/>
      <w:sz w:val="16"/>
      <w:szCs w:val="16"/>
      <w:lang w:val="ru-RU" w:bidi="ar-SA"/>
    </w:rPr>
  </w:style>
  <w:style w:type="character" w:styleId="Applestylespan" w:customStyle="1">
    <w:name w:val="apple-style-span"/>
    <w:qFormat/>
    <w:rsid w:val="001018b7"/>
    <w:rPr>
      <w:rFonts w:cs="Times New Roman"/>
    </w:rPr>
  </w:style>
  <w:style w:type="character" w:styleId="Style14" w:customStyle="1">
    <w:name w:val="Основной текст Знак"/>
    <w:qFormat/>
    <w:rsid w:val="001018b7"/>
    <w:rPr>
      <w:sz w:val="28"/>
      <w:lang w:val="ru-RU" w:bidi="ar-SA"/>
    </w:rPr>
  </w:style>
  <w:style w:type="character" w:styleId="ConsPlusNormal" w:customStyle="1">
    <w:name w:val="ConsPlusNormal Знак"/>
    <w:qFormat/>
    <w:rsid w:val="001018b7"/>
    <w:rPr>
      <w:rFonts w:ascii="Arial" w:hAnsi="Arial" w:cs="Arial"/>
      <w:lang w:val="ru-RU" w:bidi="ar-SA"/>
    </w:rPr>
  </w:style>
  <w:style w:type="character" w:styleId="11" w:customStyle="1">
    <w:name w:val="Заголовок 1 Знак"/>
    <w:qFormat/>
    <w:rsid w:val="001018b7"/>
    <w:rPr>
      <w:b/>
      <w:color w:val="FFFFFF"/>
      <w:sz w:val="28"/>
      <w:lang w:val="ru-RU" w:bidi="ar-SA"/>
    </w:rPr>
  </w:style>
  <w:style w:type="character" w:styleId="Style15" w:customStyle="1">
    <w:name w:val="Выделение жирным"/>
    <w:qFormat/>
    <w:rsid w:val="001018b7"/>
    <w:rPr>
      <w:b/>
      <w:bCs/>
    </w:rPr>
  </w:style>
  <w:style w:type="character" w:styleId="Style16" w:customStyle="1">
    <w:name w:val="Текст сноски Знак"/>
    <w:basedOn w:val="DefaultParagraphFont"/>
    <w:qFormat/>
    <w:rsid w:val="001018b7"/>
    <w:rPr>
      <w:sz w:val="18"/>
      <w:lang w:val="ru-RU" w:bidi="ar-SA"/>
    </w:rPr>
  </w:style>
  <w:style w:type="paragraph" w:styleId="Style17" w:customStyle="1">
    <w:name w:val="Заголовок"/>
    <w:basedOn w:val="Normal"/>
    <w:next w:val="Style18"/>
    <w:qFormat/>
    <w:rsid w:val="001018b7"/>
    <w:pPr>
      <w:ind w:right="40" w:hanging="0"/>
      <w:jc w:val="right"/>
    </w:pPr>
    <w:rPr>
      <w:sz w:val="60"/>
    </w:rPr>
  </w:style>
  <w:style w:type="paragraph" w:styleId="Style18">
    <w:name w:val="Body Text"/>
    <w:basedOn w:val="Normal"/>
    <w:rsid w:val="001018b7"/>
    <w:pPr>
      <w:spacing w:before="0" w:after="160"/>
    </w:pPr>
    <w:rPr/>
  </w:style>
  <w:style w:type="paragraph" w:styleId="Style19">
    <w:name w:val="List"/>
    <w:basedOn w:val="Style18"/>
    <w:rsid w:val="001018b7"/>
    <w:pPr>
      <w:tabs>
        <w:tab w:val="left" w:pos="720" w:leader="none"/>
      </w:tabs>
      <w:spacing w:before="0" w:after="80"/>
      <w:ind w:left="720" w:hanging="360"/>
    </w:pPr>
    <w:rPr/>
  </w:style>
  <w:style w:type="paragraph" w:styleId="Style20" w:customStyle="1">
    <w:name w:val="Caption"/>
    <w:basedOn w:val="Normal"/>
    <w:qFormat/>
    <w:rsid w:val="001018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1018b7"/>
    <w:pPr>
      <w:suppressLineNumbers/>
    </w:pPr>
    <w:rPr>
      <w:rFonts w:cs="Mangal"/>
    </w:rPr>
  </w:style>
  <w:style w:type="paragraph" w:styleId="Style22" w:customStyle="1">
    <w:name w:val="Базовый заголовок"/>
    <w:basedOn w:val="Normal"/>
    <w:next w:val="Style18"/>
    <w:qFormat/>
    <w:rsid w:val="001018b7"/>
    <w:pPr>
      <w:keepNext w:val="true"/>
      <w:keepLines/>
      <w:spacing w:before="240" w:after="120"/>
    </w:pPr>
    <w:rPr>
      <w:rFonts w:ascii="Arial" w:hAnsi="Arial" w:cs="Arial"/>
      <w:b/>
      <w:kern w:val="2"/>
      <w:sz w:val="36"/>
    </w:rPr>
  </w:style>
  <w:style w:type="paragraph" w:styleId="Style23" w:customStyle="1">
    <w:name w:val="Верхн.колонтитул базовый"/>
    <w:basedOn w:val="Normal"/>
    <w:qFormat/>
    <w:rsid w:val="001018b7"/>
    <w:pPr>
      <w:keepLines/>
      <w:tabs>
        <w:tab w:val="clear" w:pos="720"/>
        <w:tab w:val="center" w:pos="4320" w:leader="none"/>
        <w:tab w:val="right" w:pos="8640" w:leader="none"/>
      </w:tabs>
    </w:pPr>
    <w:rPr/>
  </w:style>
  <w:style w:type="paragraph" w:styleId="Style24" w:customStyle="1">
    <w:name w:val="Верхний и нижний колонтитулы"/>
    <w:basedOn w:val="Normal"/>
    <w:qFormat/>
    <w:rsid w:val="001018b7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 w:customStyle="1">
    <w:name w:val="Header"/>
    <w:basedOn w:val="Style23"/>
    <w:rsid w:val="001018b7"/>
    <w:pPr/>
    <w:rPr/>
  </w:style>
  <w:style w:type="paragraph" w:styleId="Style26" w:customStyle="1">
    <w:name w:val="Базовая сноска"/>
    <w:basedOn w:val="Normal"/>
    <w:qFormat/>
    <w:rsid w:val="001018b7"/>
    <w:pPr>
      <w:tabs>
        <w:tab w:val="clear" w:pos="720"/>
        <w:tab w:val="left" w:pos="187" w:leader="none"/>
      </w:tabs>
      <w:spacing w:lineRule="exact" w:line="220"/>
      <w:ind w:left="187" w:hanging="187"/>
    </w:pPr>
    <w:rPr>
      <w:sz w:val="18"/>
    </w:rPr>
  </w:style>
  <w:style w:type="paragraph" w:styleId="Annotationtext">
    <w:name w:val="annotation text"/>
    <w:basedOn w:val="Style26"/>
    <w:qFormat/>
    <w:rsid w:val="001018b7"/>
    <w:pPr>
      <w:spacing w:before="0" w:after="120"/>
    </w:pPr>
    <w:rPr>
      <w:sz w:val="20"/>
    </w:rPr>
  </w:style>
  <w:style w:type="paragraph" w:styleId="BlockText">
    <w:name w:val="Block Text"/>
    <w:basedOn w:val="Style18"/>
    <w:qFormat/>
    <w:rsid w:val="001018b7"/>
    <w:pPr>
      <w:keepLines/>
      <w:ind w:left="720" w:right="720" w:hanging="0"/>
    </w:pPr>
    <w:rPr>
      <w:i/>
    </w:rPr>
  </w:style>
  <w:style w:type="paragraph" w:styleId="Style27" w:customStyle="1">
    <w:name w:val="Основной текст вместе"/>
    <w:basedOn w:val="Style18"/>
    <w:qFormat/>
    <w:rsid w:val="001018b7"/>
    <w:pPr>
      <w:keepNext w:val="true"/>
    </w:pPr>
    <w:rPr/>
  </w:style>
  <w:style w:type="paragraph" w:styleId="Style28" w:customStyle="1">
    <w:name w:val="Иллюстрация"/>
    <w:basedOn w:val="Style18"/>
    <w:next w:val="Caption"/>
    <w:qFormat/>
    <w:rsid w:val="001018b7"/>
    <w:pPr>
      <w:keepNext w:val="true"/>
    </w:pPr>
    <w:rPr/>
  </w:style>
  <w:style w:type="paragraph" w:styleId="Caption">
    <w:name w:val="caption"/>
    <w:basedOn w:val="Style28"/>
    <w:next w:val="Style18"/>
    <w:qFormat/>
    <w:rsid w:val="001018b7"/>
    <w:pPr>
      <w:keepNext w:val="false"/>
      <w:spacing w:before="120" w:after="160"/>
    </w:pPr>
    <w:rPr>
      <w:i/>
      <w:sz w:val="18"/>
    </w:rPr>
  </w:style>
  <w:style w:type="paragraph" w:styleId="Date">
    <w:name w:val="Date"/>
    <w:basedOn w:val="Style18"/>
    <w:next w:val="Style30"/>
    <w:qFormat/>
    <w:rsid w:val="001018b7"/>
    <w:pPr>
      <w:spacing w:before="480" w:after="160"/>
    </w:pPr>
    <w:rPr/>
  </w:style>
  <w:style w:type="paragraph" w:styleId="Style29" w:customStyle="1">
    <w:name w:val="Envelope Address"/>
    <w:basedOn w:val="Style18"/>
    <w:rsid w:val="001018b7"/>
    <w:pPr>
      <w:keepLines/>
      <w:spacing w:before="0" w:after="0"/>
      <w:ind w:right="4320" w:hanging="0"/>
    </w:pPr>
    <w:rPr/>
  </w:style>
  <w:style w:type="paragraph" w:styleId="Style30" w:customStyle="1">
    <w:name w:val="Внутренний адрес"/>
    <w:basedOn w:val="Style29"/>
    <w:next w:val="Style31"/>
    <w:qFormat/>
    <w:rsid w:val="001018b7"/>
    <w:pPr/>
    <w:rPr/>
  </w:style>
  <w:style w:type="paragraph" w:styleId="Style31" w:customStyle="1">
    <w:name w:val="Строка Внимание"/>
    <w:basedOn w:val="Style18"/>
    <w:next w:val="Style32"/>
    <w:qFormat/>
    <w:rsid w:val="001018b7"/>
    <w:pPr>
      <w:spacing w:before="160" w:after="0"/>
    </w:pPr>
    <w:rPr>
      <w:b/>
      <w:i/>
    </w:rPr>
  </w:style>
  <w:style w:type="paragraph" w:styleId="Style32">
    <w:name w:val="Salutation"/>
    <w:basedOn w:val="Style18"/>
    <w:next w:val="Style33"/>
    <w:qFormat/>
    <w:rsid w:val="001018b7"/>
    <w:pPr>
      <w:spacing w:before="160" w:after="160"/>
    </w:pPr>
    <w:rPr/>
  </w:style>
  <w:style w:type="paragraph" w:styleId="Style33" w:customStyle="1">
    <w:name w:val="Строка Тема"/>
    <w:basedOn w:val="Style18"/>
    <w:next w:val="Style18"/>
    <w:qFormat/>
    <w:rsid w:val="001018b7"/>
    <w:pPr/>
    <w:rPr>
      <w:i/>
      <w:u w:val="single"/>
    </w:rPr>
  </w:style>
  <w:style w:type="paragraph" w:styleId="Style34" w:customStyle="1">
    <w:name w:val="Endnote Text"/>
    <w:basedOn w:val="Style26"/>
    <w:rsid w:val="001018b7"/>
    <w:pPr>
      <w:spacing w:before="0" w:after="120"/>
    </w:pPr>
    <w:rPr/>
  </w:style>
  <w:style w:type="paragraph" w:styleId="Envelopeaddress">
    <w:name w:val="envelope address"/>
    <w:basedOn w:val="Style29"/>
    <w:qFormat/>
    <w:rsid w:val="001018b7"/>
    <w:pPr>
      <w:ind w:left="3240" w:right="0" w:hanging="0"/>
    </w:pPr>
    <w:rPr/>
  </w:style>
  <w:style w:type="paragraph" w:styleId="Style35" w:customStyle="1">
    <w:name w:val="Envelope Return"/>
    <w:basedOn w:val="Style29"/>
    <w:rsid w:val="001018b7"/>
    <w:pPr>
      <w:ind w:right="5040" w:hanging="0"/>
    </w:pPr>
    <w:rPr/>
  </w:style>
  <w:style w:type="paragraph" w:styleId="Style36" w:customStyle="1">
    <w:name w:val="Footer"/>
    <w:basedOn w:val="Style23"/>
    <w:rsid w:val="001018b7"/>
    <w:pPr/>
    <w:rPr/>
  </w:style>
  <w:style w:type="paragraph" w:styleId="MessageHeader">
    <w:name w:val="Message Header"/>
    <w:basedOn w:val="Style18"/>
    <w:qFormat/>
    <w:rsid w:val="001018b7"/>
    <w:pPr>
      <w:keepLines/>
      <w:tabs>
        <w:tab w:val="left" w:pos="720" w:leader="none"/>
      </w:tabs>
      <w:spacing w:before="0" w:after="240"/>
      <w:ind w:left="1080" w:right="2880" w:hanging="1080"/>
    </w:pPr>
    <w:rPr>
      <w:rFonts w:ascii="Arial" w:hAnsi="Arial" w:cs="Arial"/>
    </w:rPr>
  </w:style>
  <w:style w:type="paragraph" w:styleId="Style37" w:customStyle="1">
    <w:name w:val="Footnote Text"/>
    <w:basedOn w:val="Style26"/>
    <w:rsid w:val="001018b7"/>
    <w:pPr>
      <w:spacing w:before="0" w:after="120"/>
    </w:pPr>
    <w:rPr/>
  </w:style>
  <w:style w:type="paragraph" w:styleId="Toaheading">
    <w:name w:val="toa heading"/>
    <w:basedOn w:val="Normal"/>
    <w:next w:val="Normal"/>
    <w:qFormat/>
    <w:rsid w:val="001018b7"/>
    <w:pPr>
      <w:spacing w:before="120" w:after="0"/>
    </w:pPr>
    <w:rPr>
      <w:rFonts w:ascii="Arial" w:hAnsi="Arial" w:cs="Arial"/>
      <w:b/>
      <w:sz w:val="24"/>
    </w:rPr>
  </w:style>
  <w:style w:type="paragraph" w:styleId="ListBullet">
    <w:name w:val="List Bullet"/>
    <w:basedOn w:val="Style19"/>
    <w:qFormat/>
    <w:rsid w:val="001018b7"/>
    <w:pPr>
      <w:tabs>
        <w:tab w:val="clear" w:pos="720"/>
      </w:tabs>
      <w:spacing w:before="0" w:after="160"/>
    </w:pPr>
    <w:rPr/>
  </w:style>
  <w:style w:type="paragraph" w:styleId="ListNumber">
    <w:name w:val="List Number"/>
    <w:basedOn w:val="Style19"/>
    <w:qFormat/>
    <w:rsid w:val="001018b7"/>
    <w:pPr>
      <w:tabs>
        <w:tab w:val="clear" w:pos="720"/>
        <w:tab w:val="left" w:pos="2160" w:leader="none"/>
      </w:tabs>
      <w:ind w:left="2160" w:hanging="360"/>
    </w:pPr>
    <w:rPr/>
  </w:style>
  <w:style w:type="paragraph" w:styleId="Macro">
    <w:name w:val="macro"/>
    <w:basedOn w:val="Style18"/>
    <w:qFormat/>
    <w:rsid w:val="001018b7"/>
    <w:pPr>
      <w:spacing w:before="0" w:after="120"/>
    </w:pPr>
    <w:rPr>
      <w:rFonts w:ascii="Courier New" w:hAnsi="Courier New" w:cs="Courier New"/>
    </w:rPr>
  </w:style>
  <w:style w:type="paragraph" w:styleId="Style38" w:customStyle="1">
    <w:name w:val="Обратный адрес"/>
    <w:basedOn w:val="Style29"/>
    <w:next w:val="Date"/>
    <w:qFormat/>
    <w:rsid w:val="001018b7"/>
    <w:pPr/>
    <w:rPr/>
  </w:style>
  <w:style w:type="paragraph" w:styleId="Style39" w:customStyle="1">
    <w:name w:val="Копия"/>
    <w:basedOn w:val="Style18"/>
    <w:qFormat/>
    <w:rsid w:val="001018b7"/>
    <w:pPr>
      <w:keepLines/>
      <w:ind w:left="360" w:hanging="360"/>
    </w:pPr>
    <w:rPr/>
  </w:style>
  <w:style w:type="paragraph" w:styleId="Style40" w:customStyle="1">
    <w:name w:val="Название организации"/>
    <w:basedOn w:val="Normal"/>
    <w:next w:val="Style69"/>
    <w:qFormat/>
    <w:rsid w:val="001018b7"/>
    <w:pPr>
      <w:spacing w:lineRule="atLeast" w:line="240"/>
      <w:ind w:left="245" w:hanging="0"/>
    </w:pPr>
    <w:rPr>
      <w:rFonts w:ascii="Arial" w:hAnsi="Arial" w:cs="Arial"/>
      <w:b/>
      <w:sz w:val="36"/>
    </w:rPr>
  </w:style>
  <w:style w:type="paragraph" w:styleId="Style41">
    <w:name w:val="Signature"/>
    <w:basedOn w:val="Style18"/>
    <w:rsid w:val="001018b7"/>
    <w:pPr>
      <w:keepNext w:val="true"/>
      <w:spacing w:before="0" w:after="0"/>
    </w:pPr>
    <w:rPr/>
  </w:style>
  <w:style w:type="paragraph" w:styleId="Style42" w:customStyle="1">
    <w:name w:val="Подпись Название организации"/>
    <w:basedOn w:val="Style41"/>
    <w:next w:val="Style43"/>
    <w:qFormat/>
    <w:rsid w:val="001018b7"/>
    <w:pPr>
      <w:keepLines/>
      <w:spacing w:before="0" w:after="160"/>
    </w:pPr>
    <w:rPr>
      <w:b/>
    </w:rPr>
  </w:style>
  <w:style w:type="paragraph" w:styleId="Style43" w:customStyle="1">
    <w:name w:val="Подпись Имя"/>
    <w:basedOn w:val="Style41"/>
    <w:next w:val="Style44"/>
    <w:qFormat/>
    <w:rsid w:val="001018b7"/>
    <w:pPr>
      <w:spacing w:before="720" w:after="0"/>
    </w:pPr>
    <w:rPr/>
  </w:style>
  <w:style w:type="paragraph" w:styleId="Style44" w:customStyle="1">
    <w:name w:val="Подпись Должность"/>
    <w:basedOn w:val="Style41"/>
    <w:next w:val="Style45"/>
    <w:qFormat/>
    <w:rsid w:val="001018b7"/>
    <w:pPr>
      <w:spacing w:before="0" w:after="160"/>
    </w:pPr>
    <w:rPr/>
  </w:style>
  <w:style w:type="paragraph" w:styleId="Style45" w:customStyle="1">
    <w:name w:val="Инициалы для ссылки"/>
    <w:basedOn w:val="Style18"/>
    <w:next w:val="Style46"/>
    <w:qFormat/>
    <w:rsid w:val="001018b7"/>
    <w:pPr>
      <w:keepNext w:val="true"/>
      <w:keepLines/>
      <w:tabs>
        <w:tab w:val="clear" w:pos="720"/>
        <w:tab w:val="left" w:pos="360" w:leader="none"/>
      </w:tabs>
      <w:ind w:left="360" w:hanging="360"/>
    </w:pPr>
    <w:rPr/>
  </w:style>
  <w:style w:type="paragraph" w:styleId="Style46" w:customStyle="1">
    <w:name w:val="Всего"/>
    <w:basedOn w:val="Style18"/>
    <w:next w:val="Style39"/>
    <w:qFormat/>
    <w:rsid w:val="001018b7"/>
    <w:pPr>
      <w:keepLines/>
    </w:pPr>
    <w:rPr/>
  </w:style>
  <w:style w:type="paragraph" w:styleId="Style47" w:customStyle="1">
    <w:name w:val="Нижн.колонтитул первый"/>
    <w:basedOn w:val="Style36"/>
    <w:qFormat/>
    <w:rsid w:val="001018b7"/>
    <w:pPr>
      <w:tabs>
        <w:tab w:val="clear" w:pos="8640"/>
        <w:tab w:val="center" w:pos="4320" w:leader="none"/>
      </w:tabs>
      <w:jc w:val="center"/>
    </w:pPr>
    <w:rPr/>
  </w:style>
  <w:style w:type="paragraph" w:styleId="Style48" w:customStyle="1">
    <w:name w:val="Нижн.колонтитул четн."/>
    <w:basedOn w:val="Style36"/>
    <w:qFormat/>
    <w:rsid w:val="001018b7"/>
    <w:pPr/>
    <w:rPr/>
  </w:style>
  <w:style w:type="paragraph" w:styleId="Style49" w:customStyle="1">
    <w:name w:val="Нижн.колонтитул нечетн."/>
    <w:basedOn w:val="Style36"/>
    <w:qFormat/>
    <w:rsid w:val="001018b7"/>
    <w:pPr>
      <w:tabs>
        <w:tab w:val="right" w:pos="0" w:leader="none"/>
        <w:tab w:val="center" w:pos="4320" w:leader="none"/>
        <w:tab w:val="right" w:pos="8640" w:leader="none"/>
      </w:tabs>
      <w:jc w:val="right"/>
    </w:pPr>
    <w:rPr/>
  </w:style>
  <w:style w:type="paragraph" w:styleId="Style50" w:customStyle="1">
    <w:name w:val="Верхн.колонтитул первый"/>
    <w:basedOn w:val="Style25"/>
    <w:qFormat/>
    <w:rsid w:val="001018b7"/>
    <w:pPr>
      <w:tabs>
        <w:tab w:val="clear" w:pos="8640"/>
        <w:tab w:val="center" w:pos="4320" w:leader="none"/>
      </w:tabs>
      <w:jc w:val="center"/>
    </w:pPr>
    <w:rPr/>
  </w:style>
  <w:style w:type="paragraph" w:styleId="Style51" w:customStyle="1">
    <w:name w:val="Верхн.колонтитул четн."/>
    <w:basedOn w:val="Style25"/>
    <w:qFormat/>
    <w:rsid w:val="001018b7"/>
    <w:pPr/>
    <w:rPr/>
  </w:style>
  <w:style w:type="paragraph" w:styleId="Style52" w:customStyle="1">
    <w:name w:val="Верхн.колонтитул нечетн."/>
    <w:basedOn w:val="Style25"/>
    <w:qFormat/>
    <w:rsid w:val="001018b7"/>
    <w:pPr>
      <w:tabs>
        <w:tab w:val="right" w:pos="0" w:leader="none"/>
        <w:tab w:val="center" w:pos="4320" w:leader="none"/>
        <w:tab w:val="right" w:pos="8640" w:leader="none"/>
      </w:tabs>
      <w:jc w:val="right"/>
    </w:pPr>
    <w:rPr/>
  </w:style>
  <w:style w:type="paragraph" w:styleId="Style53" w:customStyle="1">
    <w:name w:val="Цитата первая"/>
    <w:basedOn w:val="BlockText"/>
    <w:next w:val="BlockText"/>
    <w:qFormat/>
    <w:rsid w:val="001018b7"/>
    <w:pPr>
      <w:spacing w:before="120" w:after="160"/>
    </w:pPr>
    <w:rPr/>
  </w:style>
  <w:style w:type="paragraph" w:styleId="Style54" w:customStyle="1">
    <w:name w:val="Цитата последняя"/>
    <w:basedOn w:val="BlockText"/>
    <w:next w:val="Style18"/>
    <w:qFormat/>
    <w:rsid w:val="001018b7"/>
    <w:pPr>
      <w:spacing w:before="0" w:after="240"/>
    </w:pPr>
    <w:rPr/>
  </w:style>
  <w:style w:type="paragraph" w:styleId="Style55" w:customStyle="1">
    <w:name w:val="Список бюл. первый"/>
    <w:basedOn w:val="ListBullet"/>
    <w:next w:val="ListBullet"/>
    <w:qFormat/>
    <w:rsid w:val="001018b7"/>
    <w:pPr>
      <w:spacing w:before="80" w:after="160"/>
    </w:pPr>
    <w:rPr/>
  </w:style>
  <w:style w:type="paragraph" w:styleId="Style56" w:customStyle="1">
    <w:name w:val="Список бюл. последний"/>
    <w:basedOn w:val="ListBullet"/>
    <w:next w:val="Style18"/>
    <w:qFormat/>
    <w:rsid w:val="001018b7"/>
    <w:pPr>
      <w:spacing w:before="0" w:after="240"/>
    </w:pPr>
    <w:rPr/>
  </w:style>
  <w:style w:type="paragraph" w:styleId="Style57" w:customStyle="1">
    <w:name w:val="Список нум. первый"/>
    <w:basedOn w:val="ListNumber"/>
    <w:next w:val="ListNumber"/>
    <w:qFormat/>
    <w:rsid w:val="001018b7"/>
    <w:pPr>
      <w:spacing w:before="80" w:after="160"/>
    </w:pPr>
    <w:rPr/>
  </w:style>
  <w:style w:type="paragraph" w:styleId="Style58" w:customStyle="1">
    <w:name w:val="Список нум. последний"/>
    <w:basedOn w:val="ListNumber"/>
    <w:next w:val="Style18"/>
    <w:qFormat/>
    <w:rsid w:val="001018b7"/>
    <w:pPr>
      <w:spacing w:before="0" w:after="240"/>
    </w:pPr>
    <w:rPr/>
  </w:style>
  <w:style w:type="paragraph" w:styleId="Style59" w:customStyle="1">
    <w:name w:val="Список первый"/>
    <w:basedOn w:val="Style19"/>
    <w:next w:val="Style19"/>
    <w:qFormat/>
    <w:rsid w:val="001018b7"/>
    <w:pPr>
      <w:spacing w:before="80" w:after="80"/>
    </w:pPr>
    <w:rPr/>
  </w:style>
  <w:style w:type="paragraph" w:styleId="Style60" w:customStyle="1">
    <w:name w:val="Список последний"/>
    <w:basedOn w:val="Style19"/>
    <w:next w:val="Style18"/>
    <w:qFormat/>
    <w:rsid w:val="001018b7"/>
    <w:pPr>
      <w:spacing w:before="0" w:after="240"/>
    </w:pPr>
    <w:rPr/>
  </w:style>
  <w:style w:type="paragraph" w:styleId="Style61">
    <w:name w:val="Body Text Indent"/>
    <w:basedOn w:val="Style18"/>
    <w:rsid w:val="001018b7"/>
    <w:pPr>
      <w:ind w:left="360" w:hanging="0"/>
    </w:pPr>
    <w:rPr/>
  </w:style>
  <w:style w:type="paragraph" w:styleId="ListBullet3">
    <w:name w:val="List Bullet 3"/>
    <w:basedOn w:val="ListBullet"/>
    <w:qFormat/>
    <w:rsid w:val="001018b7"/>
    <w:pPr>
      <w:ind w:left="1080" w:hanging="360"/>
    </w:pPr>
    <w:rPr/>
  </w:style>
  <w:style w:type="paragraph" w:styleId="ListBullet4">
    <w:name w:val="List Bullet 4"/>
    <w:basedOn w:val="ListBullet"/>
    <w:qFormat/>
    <w:rsid w:val="001018b7"/>
    <w:pPr>
      <w:ind w:left="1440" w:hanging="360"/>
    </w:pPr>
    <w:rPr/>
  </w:style>
  <w:style w:type="paragraph" w:styleId="ListBullet5">
    <w:name w:val="List Bullet 5"/>
    <w:basedOn w:val="ListBullet"/>
    <w:qFormat/>
    <w:rsid w:val="001018b7"/>
    <w:pPr>
      <w:ind w:left="1800" w:hanging="360"/>
    </w:pPr>
    <w:rPr/>
  </w:style>
  <w:style w:type="paragraph" w:styleId="ListContinue">
    <w:name w:val="List Continue"/>
    <w:basedOn w:val="Style19"/>
    <w:qFormat/>
    <w:rsid w:val="001018b7"/>
    <w:pPr>
      <w:tabs>
        <w:tab w:val="clear" w:pos="720"/>
      </w:tabs>
      <w:spacing w:before="0" w:after="160"/>
    </w:pPr>
    <w:rPr/>
  </w:style>
  <w:style w:type="paragraph" w:styleId="ListNumber2">
    <w:name w:val="List Number 2"/>
    <w:basedOn w:val="ListNumber"/>
    <w:qFormat/>
    <w:rsid w:val="001018b7"/>
    <w:pPr>
      <w:ind w:left="1080" w:hanging="360"/>
    </w:pPr>
    <w:rPr/>
  </w:style>
  <w:style w:type="paragraph" w:styleId="ListNumber5">
    <w:name w:val="List Number 5"/>
    <w:basedOn w:val="ListNumber"/>
    <w:qFormat/>
    <w:rsid w:val="001018b7"/>
    <w:pPr/>
    <w:rPr/>
  </w:style>
  <w:style w:type="paragraph" w:styleId="ListNumber3">
    <w:name w:val="List Number 3"/>
    <w:basedOn w:val="ListNumber"/>
    <w:qFormat/>
    <w:rsid w:val="001018b7"/>
    <w:pPr>
      <w:ind w:left="1440" w:hanging="360"/>
    </w:pPr>
    <w:rPr/>
  </w:style>
  <w:style w:type="paragraph" w:styleId="ListNumber4">
    <w:name w:val="List Number 4"/>
    <w:basedOn w:val="ListNumber"/>
    <w:qFormat/>
    <w:rsid w:val="001018b7"/>
    <w:pPr>
      <w:ind w:left="1800" w:hanging="360"/>
    </w:pPr>
    <w:rPr/>
  </w:style>
  <w:style w:type="paragraph" w:styleId="ListContinue2">
    <w:name w:val="List Continue 2"/>
    <w:basedOn w:val="ListContinue"/>
    <w:qFormat/>
    <w:rsid w:val="001018b7"/>
    <w:pPr>
      <w:ind w:left="1080" w:hanging="360"/>
    </w:pPr>
    <w:rPr/>
  </w:style>
  <w:style w:type="paragraph" w:styleId="Closing">
    <w:name w:val="Closing"/>
    <w:basedOn w:val="Style18"/>
    <w:qFormat/>
    <w:rsid w:val="001018b7"/>
    <w:pPr>
      <w:keepNext w:val="true"/>
    </w:pPr>
    <w:rPr/>
  </w:style>
  <w:style w:type="paragraph" w:styleId="ListContinue3">
    <w:name w:val="List Continue 3"/>
    <w:basedOn w:val="ListContinue"/>
    <w:qFormat/>
    <w:rsid w:val="001018b7"/>
    <w:pPr>
      <w:ind w:left="1440" w:hanging="360"/>
    </w:pPr>
    <w:rPr/>
  </w:style>
  <w:style w:type="paragraph" w:styleId="ListContinue4">
    <w:name w:val="List Continue 4"/>
    <w:basedOn w:val="ListContinue"/>
    <w:qFormat/>
    <w:rsid w:val="001018b7"/>
    <w:pPr>
      <w:ind w:left="1800" w:hanging="360"/>
    </w:pPr>
    <w:rPr/>
  </w:style>
  <w:style w:type="paragraph" w:styleId="ListContinue5">
    <w:name w:val="List Continue 5"/>
    <w:basedOn w:val="ListContinue"/>
    <w:qFormat/>
    <w:rsid w:val="001018b7"/>
    <w:pPr>
      <w:ind w:left="2160" w:hanging="360"/>
    </w:pPr>
    <w:rPr/>
  </w:style>
  <w:style w:type="paragraph" w:styleId="12" w:customStyle="1">
    <w:name w:val="Index 1"/>
    <w:basedOn w:val="Normal"/>
    <w:next w:val="Normal"/>
    <w:rsid w:val="001018b7"/>
    <w:pPr>
      <w:tabs>
        <w:tab w:val="clear" w:pos="720"/>
        <w:tab w:val="right" w:pos="8313" w:leader="dot"/>
      </w:tabs>
      <w:ind w:left="200" w:hanging="200"/>
    </w:pPr>
    <w:rPr/>
  </w:style>
  <w:style w:type="paragraph" w:styleId="Style62" w:customStyle="1">
    <w:name w:val="Index Heading"/>
    <w:basedOn w:val="Normal"/>
    <w:next w:val="12"/>
    <w:rsid w:val="001018b7"/>
    <w:pPr/>
    <w:rPr/>
  </w:style>
  <w:style w:type="paragraph" w:styleId="13" w:customStyle="1">
    <w:name w:val="TOC 1"/>
    <w:basedOn w:val="Normal"/>
    <w:next w:val="Normal"/>
    <w:rsid w:val="001018b7"/>
    <w:pPr>
      <w:tabs>
        <w:tab w:val="clear" w:pos="720"/>
        <w:tab w:val="right" w:pos="8313" w:leader="dot"/>
      </w:tabs>
    </w:pPr>
    <w:rPr/>
  </w:style>
  <w:style w:type="paragraph" w:styleId="21" w:customStyle="1">
    <w:name w:val="TOC 2"/>
    <w:basedOn w:val="Normal"/>
    <w:next w:val="Normal"/>
    <w:rsid w:val="001018b7"/>
    <w:pPr>
      <w:tabs>
        <w:tab w:val="clear" w:pos="720"/>
        <w:tab w:val="right" w:pos="8313" w:leader="dot"/>
      </w:tabs>
      <w:ind w:left="200" w:hanging="0"/>
    </w:pPr>
    <w:rPr/>
  </w:style>
  <w:style w:type="paragraph" w:styleId="31" w:customStyle="1">
    <w:name w:val="TOC 3"/>
    <w:basedOn w:val="Normal"/>
    <w:next w:val="Normal"/>
    <w:rsid w:val="001018b7"/>
    <w:pPr>
      <w:tabs>
        <w:tab w:val="clear" w:pos="720"/>
        <w:tab w:val="right" w:pos="8313" w:leader="dot"/>
      </w:tabs>
      <w:ind w:left="400" w:hanging="0"/>
    </w:pPr>
    <w:rPr/>
  </w:style>
  <w:style w:type="paragraph" w:styleId="41" w:customStyle="1">
    <w:name w:val="TOC 4"/>
    <w:basedOn w:val="Normal"/>
    <w:next w:val="Normal"/>
    <w:rsid w:val="001018b7"/>
    <w:pPr>
      <w:tabs>
        <w:tab w:val="clear" w:pos="720"/>
        <w:tab w:val="right" w:pos="8313" w:leader="dot"/>
      </w:tabs>
      <w:ind w:left="600" w:hanging="0"/>
    </w:pPr>
    <w:rPr/>
  </w:style>
  <w:style w:type="paragraph" w:styleId="51" w:customStyle="1">
    <w:name w:val="TOC 5"/>
    <w:basedOn w:val="Normal"/>
    <w:next w:val="Normal"/>
    <w:rsid w:val="001018b7"/>
    <w:pPr>
      <w:tabs>
        <w:tab w:val="clear" w:pos="720"/>
        <w:tab w:val="right" w:pos="8313" w:leader="dot"/>
      </w:tabs>
      <w:ind w:left="800" w:hanging="0"/>
    </w:pPr>
    <w:rPr/>
  </w:style>
  <w:style w:type="paragraph" w:styleId="61" w:customStyle="1">
    <w:name w:val="TOC 6"/>
    <w:basedOn w:val="Normal"/>
    <w:next w:val="Normal"/>
    <w:rsid w:val="001018b7"/>
    <w:pPr>
      <w:tabs>
        <w:tab w:val="clear" w:pos="720"/>
        <w:tab w:val="right" w:pos="8313" w:leader="dot"/>
      </w:tabs>
      <w:ind w:left="1000" w:hanging="0"/>
    </w:pPr>
    <w:rPr/>
  </w:style>
  <w:style w:type="paragraph" w:styleId="71" w:customStyle="1">
    <w:name w:val="TOC 7"/>
    <w:basedOn w:val="Normal"/>
    <w:next w:val="Normal"/>
    <w:rsid w:val="001018b7"/>
    <w:pPr>
      <w:tabs>
        <w:tab w:val="clear" w:pos="720"/>
        <w:tab w:val="right" w:pos="8313" w:leader="dot"/>
      </w:tabs>
      <w:ind w:left="1200" w:hanging="0"/>
    </w:pPr>
    <w:rPr/>
  </w:style>
  <w:style w:type="paragraph" w:styleId="81" w:customStyle="1">
    <w:name w:val="TOC 8"/>
    <w:basedOn w:val="Normal"/>
    <w:next w:val="Normal"/>
    <w:rsid w:val="001018b7"/>
    <w:pPr>
      <w:tabs>
        <w:tab w:val="clear" w:pos="720"/>
        <w:tab w:val="right" w:pos="8313" w:leader="dot"/>
      </w:tabs>
      <w:ind w:left="1400" w:hanging="0"/>
    </w:pPr>
    <w:rPr/>
  </w:style>
  <w:style w:type="paragraph" w:styleId="91" w:customStyle="1">
    <w:name w:val="TOC 9"/>
    <w:basedOn w:val="Normal"/>
    <w:next w:val="Normal"/>
    <w:rsid w:val="001018b7"/>
    <w:pPr>
      <w:tabs>
        <w:tab w:val="clear" w:pos="720"/>
        <w:tab w:val="right" w:pos="8313" w:leader="dot"/>
      </w:tabs>
      <w:ind w:left="1600" w:hanging="0"/>
    </w:pPr>
    <w:rPr/>
  </w:style>
  <w:style w:type="paragraph" w:styleId="NormalIndent">
    <w:name w:val="Normal Indent"/>
    <w:basedOn w:val="Normal"/>
    <w:qFormat/>
    <w:rsid w:val="001018b7"/>
    <w:pPr>
      <w:ind w:left="720" w:hanging="0"/>
    </w:pPr>
    <w:rPr/>
  </w:style>
  <w:style w:type="paragraph" w:styleId="Style63">
    <w:name w:val="Subtitle"/>
    <w:basedOn w:val="Normal"/>
    <w:next w:val="Style18"/>
    <w:qFormat/>
    <w:rsid w:val="001018b7"/>
    <w:pPr>
      <w:spacing w:before="0" w:after="60"/>
      <w:jc w:val="center"/>
    </w:pPr>
    <w:rPr>
      <w:rFonts w:ascii="Arial" w:hAnsi="Arial" w:cs="Arial"/>
      <w:i/>
      <w:sz w:val="24"/>
    </w:rPr>
  </w:style>
  <w:style w:type="paragraph" w:styleId="22" w:customStyle="1">
    <w:name w:val="Index 2"/>
    <w:basedOn w:val="Normal"/>
    <w:next w:val="Normal"/>
    <w:rsid w:val="001018b7"/>
    <w:pPr>
      <w:tabs>
        <w:tab w:val="clear" w:pos="720"/>
        <w:tab w:val="right" w:pos="8313" w:leader="dot"/>
      </w:tabs>
      <w:ind w:left="400" w:hanging="200"/>
    </w:pPr>
    <w:rPr/>
  </w:style>
  <w:style w:type="paragraph" w:styleId="32" w:customStyle="1">
    <w:name w:val="Index 3"/>
    <w:basedOn w:val="Normal"/>
    <w:next w:val="Normal"/>
    <w:rsid w:val="001018b7"/>
    <w:pPr>
      <w:tabs>
        <w:tab w:val="clear" w:pos="720"/>
        <w:tab w:val="right" w:pos="8313" w:leader="dot"/>
      </w:tabs>
      <w:ind w:left="600" w:hanging="200"/>
    </w:pPr>
    <w:rPr/>
  </w:style>
  <w:style w:type="paragraph" w:styleId="Index4">
    <w:name w:val="index 4"/>
    <w:basedOn w:val="Normal"/>
    <w:next w:val="Normal"/>
    <w:qFormat/>
    <w:rsid w:val="001018b7"/>
    <w:pPr>
      <w:tabs>
        <w:tab w:val="clear" w:pos="720"/>
        <w:tab w:val="right" w:pos="8313" w:leader="dot"/>
      </w:tabs>
      <w:ind w:left="800" w:hanging="200"/>
    </w:pPr>
    <w:rPr/>
  </w:style>
  <w:style w:type="paragraph" w:styleId="Index5">
    <w:name w:val="index 5"/>
    <w:basedOn w:val="Normal"/>
    <w:next w:val="Normal"/>
    <w:qFormat/>
    <w:rsid w:val="001018b7"/>
    <w:pPr>
      <w:tabs>
        <w:tab w:val="clear" w:pos="720"/>
        <w:tab w:val="right" w:pos="8313" w:leader="dot"/>
      </w:tabs>
      <w:ind w:left="1000" w:hanging="200"/>
    </w:pPr>
    <w:rPr/>
  </w:style>
  <w:style w:type="paragraph" w:styleId="Index6">
    <w:name w:val="index 6"/>
    <w:basedOn w:val="Normal"/>
    <w:next w:val="Normal"/>
    <w:qFormat/>
    <w:rsid w:val="001018b7"/>
    <w:pPr>
      <w:tabs>
        <w:tab w:val="clear" w:pos="720"/>
        <w:tab w:val="right" w:pos="8313" w:leader="dot"/>
      </w:tabs>
      <w:ind w:left="1200" w:hanging="200"/>
    </w:pPr>
    <w:rPr/>
  </w:style>
  <w:style w:type="paragraph" w:styleId="Index7">
    <w:name w:val="index 7"/>
    <w:basedOn w:val="Normal"/>
    <w:next w:val="Normal"/>
    <w:qFormat/>
    <w:rsid w:val="001018b7"/>
    <w:pPr>
      <w:tabs>
        <w:tab w:val="clear" w:pos="720"/>
        <w:tab w:val="right" w:pos="8313" w:leader="dot"/>
      </w:tabs>
      <w:ind w:left="1400" w:hanging="200"/>
    </w:pPr>
    <w:rPr/>
  </w:style>
  <w:style w:type="paragraph" w:styleId="Index8">
    <w:name w:val="index 8"/>
    <w:basedOn w:val="Normal"/>
    <w:next w:val="Normal"/>
    <w:qFormat/>
    <w:rsid w:val="001018b7"/>
    <w:pPr>
      <w:tabs>
        <w:tab w:val="clear" w:pos="720"/>
        <w:tab w:val="right" w:pos="8313" w:leader="dot"/>
      </w:tabs>
      <w:ind w:left="1600" w:hanging="200"/>
    </w:pPr>
    <w:rPr/>
  </w:style>
  <w:style w:type="paragraph" w:styleId="Index9">
    <w:name w:val="index 9"/>
    <w:basedOn w:val="Normal"/>
    <w:next w:val="Normal"/>
    <w:qFormat/>
    <w:rsid w:val="001018b7"/>
    <w:pPr>
      <w:tabs>
        <w:tab w:val="clear" w:pos="720"/>
        <w:tab w:val="right" w:pos="8313" w:leader="dot"/>
      </w:tabs>
      <w:ind w:left="1800" w:hanging="200"/>
    </w:pPr>
    <w:rPr/>
  </w:style>
  <w:style w:type="paragraph" w:styleId="Tableoffigures">
    <w:name w:val="table of figures"/>
    <w:basedOn w:val="Normal"/>
    <w:next w:val="Normal"/>
    <w:qFormat/>
    <w:rsid w:val="001018b7"/>
    <w:pPr>
      <w:tabs>
        <w:tab w:val="clear" w:pos="720"/>
        <w:tab w:val="right" w:pos="8313" w:leader="dot"/>
      </w:tabs>
      <w:ind w:left="400" w:hanging="400"/>
    </w:pPr>
    <w:rPr/>
  </w:style>
  <w:style w:type="paragraph" w:styleId="Tableofauthorities">
    <w:name w:val="table of authorities"/>
    <w:basedOn w:val="Normal"/>
    <w:next w:val="Normal"/>
    <w:qFormat/>
    <w:rsid w:val="001018b7"/>
    <w:pPr>
      <w:tabs>
        <w:tab w:val="clear" w:pos="720"/>
        <w:tab w:val="right" w:pos="8313" w:leader="dot"/>
      </w:tabs>
      <w:ind w:left="200" w:hanging="200"/>
    </w:pPr>
    <w:rPr/>
  </w:style>
  <w:style w:type="paragraph" w:styleId="Style64" w:customStyle="1">
    <w:name w:val="Инициалы"/>
    <w:basedOn w:val="Style18"/>
    <w:next w:val="Style46"/>
    <w:qFormat/>
    <w:rsid w:val="001018b7"/>
    <w:pPr>
      <w:keepNext w:val="true"/>
      <w:keepLines/>
      <w:tabs>
        <w:tab w:val="clear" w:pos="720"/>
        <w:tab w:val="left" w:pos="360" w:leader="none"/>
      </w:tabs>
      <w:ind w:left="360" w:hanging="360"/>
    </w:pPr>
    <w:rPr/>
  </w:style>
  <w:style w:type="paragraph" w:styleId="Style65" w:customStyle="1">
    <w:name w:val="Форма"/>
    <w:basedOn w:val="Normal"/>
    <w:qFormat/>
    <w:rsid w:val="001018b7"/>
    <w:pPr>
      <w:spacing w:before="60" w:after="60"/>
      <w:ind w:left="72" w:right="72" w:hanging="0"/>
    </w:pPr>
    <w:rPr>
      <w:rFonts w:ascii="Arial" w:hAnsi="Arial" w:cs="Arial"/>
    </w:rPr>
  </w:style>
  <w:style w:type="paragraph" w:styleId="Style66" w:customStyle="1">
    <w:name w:val="Табл.Данные"/>
    <w:basedOn w:val="Style65"/>
    <w:qFormat/>
    <w:rsid w:val="001018b7"/>
    <w:pPr>
      <w:tabs>
        <w:tab w:val="clear" w:pos="720"/>
        <w:tab w:val="decimal" w:pos="1296" w:leader="none"/>
      </w:tabs>
    </w:pPr>
    <w:rPr/>
  </w:style>
  <w:style w:type="paragraph" w:styleId="Style67" w:customStyle="1">
    <w:name w:val="ЗаголовокСтолбца"/>
    <w:basedOn w:val="1"/>
    <w:qFormat/>
    <w:rsid w:val="001018b7"/>
    <w:pPr>
      <w:numPr>
        <w:ilvl w:val="0"/>
        <w:numId w:val="0"/>
      </w:numPr>
    </w:pPr>
    <w:rPr>
      <w:rFonts w:ascii="Arial" w:hAnsi="Arial" w:cs="Arial"/>
      <w:color w:val="000000"/>
    </w:rPr>
  </w:style>
  <w:style w:type="paragraph" w:styleId="Style68" w:customStyle="1">
    <w:name w:val="Адрес/Телефон"/>
    <w:basedOn w:val="Normal"/>
    <w:qFormat/>
    <w:rsid w:val="001018b7"/>
    <w:pPr>
      <w:ind w:left="245" w:hanging="0"/>
    </w:pPr>
    <w:rPr>
      <w:rFonts w:ascii="Arial" w:hAnsi="Arial" w:cs="Arial"/>
    </w:rPr>
  </w:style>
  <w:style w:type="paragraph" w:styleId="Style69" w:customStyle="1">
    <w:name w:val="Девиз"/>
    <w:basedOn w:val="Style68"/>
    <w:next w:val="Style68"/>
    <w:qFormat/>
    <w:rsid w:val="001018b7"/>
    <w:pPr/>
    <w:rPr>
      <w:b/>
      <w:i/>
    </w:rPr>
  </w:style>
  <w:style w:type="paragraph" w:styleId="Style70" w:customStyle="1">
    <w:name w:val="Даты/Примечания"/>
    <w:basedOn w:val="Normal"/>
    <w:qFormat/>
    <w:rsid w:val="001018b7"/>
    <w:pPr/>
    <w:rPr>
      <w:rFonts w:ascii="Arial" w:hAnsi="Arial" w:cs="Arial"/>
      <w:b/>
    </w:rPr>
  </w:style>
  <w:style w:type="paragraph" w:styleId="Style71" w:customStyle="1">
    <w:name w:val="Недесятич.Табл.Данные"/>
    <w:basedOn w:val="Style65"/>
    <w:qFormat/>
    <w:rsid w:val="001018b7"/>
    <w:pPr>
      <w:tabs>
        <w:tab w:val="clear" w:pos="720"/>
        <w:tab w:val="right" w:pos="1296" w:leader="none"/>
      </w:tabs>
    </w:pPr>
    <w:rPr/>
  </w:style>
  <w:style w:type="paragraph" w:styleId="BodyTextIndent2">
    <w:name w:val="Body Text Indent 2"/>
    <w:basedOn w:val="Normal"/>
    <w:qFormat/>
    <w:rsid w:val="001018b7"/>
    <w:pPr>
      <w:ind w:firstLine="851"/>
      <w:jc w:val="both"/>
    </w:pPr>
    <w:rPr>
      <w:sz w:val="24"/>
    </w:rPr>
  </w:style>
  <w:style w:type="paragraph" w:styleId="BodyTextIndent3">
    <w:name w:val="Body Text Indent 3"/>
    <w:basedOn w:val="Normal"/>
    <w:qFormat/>
    <w:rsid w:val="001018b7"/>
    <w:pPr>
      <w:ind w:firstLine="851"/>
      <w:jc w:val="both"/>
    </w:pPr>
    <w:rPr/>
  </w:style>
  <w:style w:type="paragraph" w:styleId="BodyText2">
    <w:name w:val="Body Text 2"/>
    <w:basedOn w:val="Normal"/>
    <w:qFormat/>
    <w:rsid w:val="001018b7"/>
    <w:pPr>
      <w:ind w:firstLine="567"/>
      <w:jc w:val="both"/>
    </w:pPr>
    <w:rPr>
      <w:sz w:val="24"/>
    </w:rPr>
  </w:style>
  <w:style w:type="paragraph" w:styleId="BodyText3">
    <w:name w:val="Body Text 3"/>
    <w:basedOn w:val="Normal"/>
    <w:qFormat/>
    <w:rsid w:val="001018b7"/>
    <w:pPr>
      <w:jc w:val="both"/>
    </w:pPr>
    <w:rPr>
      <w:b/>
    </w:rPr>
  </w:style>
  <w:style w:type="paragraph" w:styleId="Style72" w:customStyle="1">
    <w:name w:val="Текст (лев. подпись)"/>
    <w:basedOn w:val="Normal"/>
    <w:next w:val="Normal"/>
    <w:qFormat/>
    <w:rsid w:val="001018b7"/>
    <w:pPr>
      <w:widowControl w:val="false"/>
    </w:pPr>
    <w:rPr>
      <w:rFonts w:ascii="Arial" w:hAnsi="Arial" w:cs="Arial"/>
      <w:sz w:val="20"/>
    </w:rPr>
  </w:style>
  <w:style w:type="paragraph" w:styleId="Style73" w:customStyle="1">
    <w:name w:val="Текст (прав. подпись)"/>
    <w:basedOn w:val="Normal"/>
    <w:next w:val="Normal"/>
    <w:qFormat/>
    <w:rsid w:val="001018b7"/>
    <w:pPr>
      <w:widowControl w:val="false"/>
      <w:jc w:val="right"/>
    </w:pPr>
    <w:rPr>
      <w:rFonts w:ascii="Arial" w:hAnsi="Arial" w:cs="Arial"/>
      <w:sz w:val="20"/>
    </w:rPr>
  </w:style>
  <w:style w:type="paragraph" w:styleId="ConsPlusNormal1" w:customStyle="1">
    <w:name w:val="ConsPlusNormal"/>
    <w:qFormat/>
    <w:rsid w:val="001018b7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qFormat/>
    <w:rsid w:val="001018b7"/>
    <w:pPr/>
    <w:rPr>
      <w:rFonts w:ascii="Tahoma" w:hAnsi="Tahoma" w:cs="Tahoma"/>
      <w:sz w:val="16"/>
      <w:szCs w:val="16"/>
    </w:rPr>
  </w:style>
  <w:style w:type="paragraph" w:styleId="14" w:customStyle="1">
    <w:name w:val="Знак1"/>
    <w:basedOn w:val="Normal"/>
    <w:qFormat/>
    <w:rsid w:val="001018b7"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ConsPlusNonformat" w:customStyle="1">
    <w:name w:val="ConsPlusNonformat"/>
    <w:qFormat/>
    <w:rsid w:val="001018b7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ListParagraph">
    <w:name w:val="List Paragraph"/>
    <w:basedOn w:val="Normal"/>
    <w:qFormat/>
    <w:rsid w:val="001018b7"/>
    <w:pPr>
      <w:ind w:left="708" w:hanging="0"/>
    </w:pPr>
    <w:rPr/>
  </w:style>
  <w:style w:type="paragraph" w:styleId="Style74" w:customStyle="1">
    <w:name w:val="Знак"/>
    <w:basedOn w:val="Normal"/>
    <w:qFormat/>
    <w:rsid w:val="001018b7"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ConsPlusTitle" w:customStyle="1">
    <w:name w:val="ConsPlusTitle"/>
    <w:qFormat/>
    <w:rsid w:val="001018b7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DocumentMap">
    <w:name w:val="Document Map"/>
    <w:basedOn w:val="Normal"/>
    <w:qFormat/>
    <w:rsid w:val="001018b7"/>
    <w:pPr>
      <w:shd w:val="clear" w:color="auto" w:fill="000080"/>
    </w:pPr>
    <w:rPr>
      <w:rFonts w:ascii="Tahoma" w:hAnsi="Tahoma" w:cs="Tahoma"/>
      <w:sz w:val="20"/>
    </w:rPr>
  </w:style>
  <w:style w:type="paragraph" w:styleId="ConsNonformat" w:customStyle="1">
    <w:name w:val="ConsNonformat"/>
    <w:qFormat/>
    <w:rsid w:val="001018b7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Normal" w:customStyle="1">
    <w:name w:val="ConsNormal"/>
    <w:qFormat/>
    <w:rsid w:val="001018b7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5" w:customStyle="1">
    <w:name w:val="Обычный (веб)1"/>
    <w:basedOn w:val="Normal"/>
    <w:qFormat/>
    <w:rsid w:val="001018b7"/>
    <w:pPr>
      <w:spacing w:before="100" w:after="100"/>
    </w:pPr>
    <w:rPr>
      <w:sz w:val="24"/>
    </w:rPr>
  </w:style>
  <w:style w:type="paragraph" w:styleId="Style75" w:customStyle="1">
    <w:name w:val="Заголовок к тексту"/>
    <w:basedOn w:val="Normal"/>
    <w:next w:val="Style18"/>
    <w:qFormat/>
    <w:rsid w:val="001018b7"/>
    <w:pPr>
      <w:suppressAutoHyphens w:val="true"/>
      <w:spacing w:lineRule="exact" w:line="240" w:before="0" w:after="480"/>
    </w:pPr>
    <w:rPr>
      <w:b/>
    </w:rPr>
  </w:style>
  <w:style w:type="paragraph" w:styleId="NoSpacing">
    <w:name w:val="No Spacing"/>
    <w:qFormat/>
    <w:rsid w:val="001018b7"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214" w:customStyle="1">
    <w:name w:val="Стиль Заголовок 2 + 14 пт не курсив По центру"/>
    <w:basedOn w:val="2"/>
    <w:qFormat/>
    <w:rsid w:val="001018b7"/>
    <w:pPr>
      <w:numPr>
        <w:ilvl w:val="0"/>
        <w:numId w:val="0"/>
      </w:numPr>
      <w:jc w:val="center"/>
    </w:pPr>
    <w:rPr>
      <w:bCs/>
      <w:i w:val="false"/>
      <w:sz w:val="28"/>
    </w:rPr>
  </w:style>
  <w:style w:type="paragraph" w:styleId="2140" w:customStyle="1">
    <w:name w:val="Стиль Стиль Заголовок 2 + 14 пт не курсив По центру + Перед:  0 пт..."/>
    <w:basedOn w:val="214"/>
    <w:qFormat/>
    <w:rsid w:val="001018b7"/>
    <w:pPr>
      <w:spacing w:lineRule="atLeast" w:line="240" w:before="0" w:after="0"/>
    </w:pPr>
    <w:rPr/>
  </w:style>
  <w:style w:type="paragraph" w:styleId="Style76" w:customStyle="1">
    <w:name w:val="Содержимое врезки"/>
    <w:basedOn w:val="Normal"/>
    <w:qFormat/>
    <w:rsid w:val="001018b7"/>
    <w:pPr/>
    <w:rPr/>
  </w:style>
  <w:style w:type="paragraph" w:styleId="Style77" w:customStyle="1">
    <w:name w:val="Содержимое таблицы"/>
    <w:basedOn w:val="Normal"/>
    <w:qFormat/>
    <w:rsid w:val="001018b7"/>
    <w:pPr>
      <w:suppressLineNumbers/>
    </w:pPr>
    <w:rPr/>
  </w:style>
  <w:style w:type="paragraph" w:styleId="Style78" w:customStyle="1">
    <w:name w:val="Заголовок таблицы"/>
    <w:basedOn w:val="Style77"/>
    <w:qFormat/>
    <w:rsid w:val="001018b7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1018b7"/>
  </w:style>
  <w:style w:type="numbering" w:styleId="WW8Num2" w:customStyle="1">
    <w:name w:val="WW8Num2"/>
    <w:qFormat/>
    <w:rsid w:val="001018b7"/>
  </w:style>
  <w:style w:type="numbering" w:styleId="WW8Num3" w:customStyle="1">
    <w:name w:val="WW8Num3"/>
    <w:qFormat/>
    <w:rsid w:val="001018b7"/>
  </w:style>
  <w:style w:type="numbering" w:styleId="WW8Num4" w:customStyle="1">
    <w:name w:val="WW8Num4"/>
    <w:qFormat/>
    <w:rsid w:val="001018b7"/>
  </w:style>
  <w:style w:type="numbering" w:styleId="WW8Num5" w:customStyle="1">
    <w:name w:val="WW8Num5"/>
    <w:qFormat/>
    <w:rsid w:val="001018b7"/>
  </w:style>
  <w:style w:type="numbering" w:styleId="WW8Num6" w:customStyle="1">
    <w:name w:val="WW8Num6"/>
    <w:qFormat/>
    <w:rsid w:val="001018b7"/>
  </w:style>
  <w:style w:type="numbering" w:styleId="WW8Num7" w:customStyle="1">
    <w:name w:val="WW8Num7"/>
    <w:qFormat/>
    <w:rsid w:val="001018b7"/>
  </w:style>
  <w:style w:type="numbering" w:styleId="WW8Num8" w:customStyle="1">
    <w:name w:val="WW8Num8"/>
    <w:qFormat/>
    <w:rsid w:val="001018b7"/>
  </w:style>
  <w:style w:type="numbering" w:styleId="WW8Num9" w:customStyle="1">
    <w:name w:val="WW8Num9"/>
    <w:qFormat/>
    <w:rsid w:val="001018b7"/>
  </w:style>
  <w:style w:type="numbering" w:styleId="WW8Num10" w:customStyle="1">
    <w:name w:val="WW8Num10"/>
    <w:qFormat/>
    <w:rsid w:val="001018b7"/>
  </w:style>
  <w:style w:type="numbering" w:styleId="WW8Num11" w:customStyle="1">
    <w:name w:val="WW8Num11"/>
    <w:qFormat/>
    <w:rsid w:val="001018b7"/>
  </w:style>
  <w:style w:type="numbering" w:styleId="WW8Num12" w:customStyle="1">
    <w:name w:val="WW8Num12"/>
    <w:qFormat/>
    <w:rsid w:val="001018b7"/>
  </w:style>
  <w:style w:type="numbering" w:styleId="WW8Num13" w:customStyle="1">
    <w:name w:val="WW8Num13"/>
    <w:qFormat/>
    <w:rsid w:val="001018b7"/>
  </w:style>
  <w:style w:type="numbering" w:styleId="WW8Num14" w:customStyle="1">
    <w:name w:val="WW8Num14"/>
    <w:qFormat/>
    <w:rsid w:val="001018b7"/>
  </w:style>
  <w:style w:type="numbering" w:styleId="WW8Num15" w:customStyle="1">
    <w:name w:val="WW8Num15"/>
    <w:qFormat/>
    <w:rsid w:val="001018b7"/>
  </w:style>
  <w:style w:type="numbering" w:styleId="WW8Num16" w:customStyle="1">
    <w:name w:val="WW8Num16"/>
    <w:qFormat/>
    <w:rsid w:val="001018b7"/>
  </w:style>
  <w:style w:type="numbering" w:styleId="WW8Num17" w:customStyle="1">
    <w:name w:val="WW8Num17"/>
    <w:qFormat/>
    <w:rsid w:val="001018b7"/>
  </w:style>
  <w:style w:type="numbering" w:styleId="WW8Num18" w:customStyle="1">
    <w:name w:val="WW8Num18"/>
    <w:qFormat/>
    <w:rsid w:val="001018b7"/>
  </w:style>
  <w:style w:type="numbering" w:styleId="WW8Num19" w:customStyle="1">
    <w:name w:val="WW8Num19"/>
    <w:qFormat/>
    <w:rsid w:val="001018b7"/>
  </w:style>
  <w:style w:type="numbering" w:styleId="WW8Num20" w:customStyle="1">
    <w:name w:val="WW8Num20"/>
    <w:qFormat/>
    <w:rsid w:val="001018b7"/>
  </w:style>
  <w:style w:type="numbering" w:styleId="WW8StyleNum" w:customStyle="1">
    <w:name w:val="WW8StyleNum"/>
    <w:qFormat/>
    <w:rsid w:val="001018b7"/>
  </w:style>
  <w:style w:type="numbering" w:styleId="WW8StyleNum1" w:customStyle="1">
    <w:name w:val="WW8StyleNum1"/>
    <w:qFormat/>
    <w:rsid w:val="001018b7"/>
  </w:style>
  <w:style w:type="numbering" w:styleId="WW8StyleNum2" w:customStyle="1">
    <w:name w:val="WW8StyleNum2"/>
    <w:qFormat/>
    <w:rsid w:val="001018b7"/>
  </w:style>
  <w:style w:type="numbering" w:styleId="WW8StyleNum3" w:customStyle="1">
    <w:name w:val="WW8StyleNum3"/>
    <w:qFormat/>
    <w:rsid w:val="001018b7"/>
  </w:style>
  <w:style w:type="numbering" w:styleId="WW8StyleNum4" w:customStyle="1">
    <w:name w:val="WW8StyleNum4"/>
    <w:qFormat/>
    <w:rsid w:val="001018b7"/>
  </w:style>
  <w:style w:type="numbering" w:styleId="WW8StyleNum5" w:customStyle="1">
    <w:name w:val="WW8StyleNum5"/>
    <w:qFormat/>
    <w:rsid w:val="001018b7"/>
  </w:style>
  <w:style w:type="numbering" w:styleId="WW8StyleNum6" w:customStyle="1">
    <w:name w:val="WW8StyleNum6"/>
    <w:qFormat/>
    <w:rsid w:val="001018b7"/>
  </w:style>
  <w:style w:type="numbering" w:styleId="WW8StyleNum7" w:customStyle="1">
    <w:name w:val="WW8StyleNum7"/>
    <w:qFormat/>
    <w:rsid w:val="001018b7"/>
  </w:style>
  <w:style w:type="numbering" w:styleId="WW8StyleNum8" w:customStyle="1">
    <w:name w:val="WW8StyleNum8"/>
    <w:qFormat/>
    <w:rsid w:val="001018b7"/>
  </w:style>
  <w:style w:type="numbering" w:styleId="WW8StyleNum9" w:customStyle="1">
    <w:name w:val="WW8StyleNum9"/>
    <w:qFormat/>
    <w:rsid w:val="001018b7"/>
  </w:style>
  <w:style w:type="numbering" w:styleId="WW8StyleNum10" w:customStyle="1">
    <w:name w:val="WW8StyleNum10"/>
    <w:qFormat/>
    <w:rsid w:val="001018b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82AB0BA52D965FA0F0603E164D5D1A20B3E98E831F7B10AA428C5BC94B23C2C79E8D8207A0B64623348983942890F776E92E2BF8A589936Ek3N8I" TargetMode="External"/><Relationship Id="rId4" Type="http://schemas.openxmlformats.org/officeDocument/2006/relationships/hyperlink" Target="consultantplus://offline/ref=82AB0BA52D965FA0F0603E164D5D1A20B3E98E831F7B10AA428C5BC94B23C2C79E8D8207A0B64623348983942890F776E92E2BF8A589936Ek3N8I" TargetMode="External"/><Relationship Id="rId5" Type="http://schemas.openxmlformats.org/officeDocument/2006/relationships/hyperlink" Target="consultantplus://offline/ref=82AB0BA52D965FA0F0603E164D5D1A20B3E98E831F7B10AA428C5BC94B23C2C79E8D8207A0B64623348983942890F776E92E2BF8A589936Ek3N8I" TargetMode="External"/><Relationship Id="rId6" Type="http://schemas.openxmlformats.org/officeDocument/2006/relationships/hyperlink" Target="consultantplus://offline/ref=82AB0BA52D965FA0F0603E164D5D1A20B3E98E831F7B10AA428C5BC94B23C2C79E8D8207A0B64623348983942890F776E92E2BF8A589936Ek3N8I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Application>LibreOffice/6.4.0.3$Windows_x86 LibreOffice_project/b0a288ab3d2d4774cb44b62f04d5d28733ac6df8</Application>
  <Pages>9</Pages>
  <Words>1715</Words>
  <Characters>13892</Characters>
  <CharactersWithSpaces>15542</CharactersWithSpaces>
  <Paragraphs>126</Paragraphs>
  <Company>КонсультантПлюс Версия 4020.00.21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2020-07-08T16:20:00Z</dcterms:created>
  <dc:creator>EW/LN/CB</dc:creator>
  <dc:description/>
  <cp:keywords>Ethan</cp:keywords>
  <dc:language>ru-RU</dc:language>
  <cp:lastModifiedBy/>
  <cp:lastPrinted>2020-09-14T10:20:47Z</cp:lastPrinted>
  <dcterms:modified xsi:type="dcterms:W3CDTF">2020-09-14T13:19:06Z</dcterms:modified>
  <cp:revision>28</cp:revision>
  <dc:subject/>
  <dc:title>Постановление Правительства РФ от 11.06.2020 N 849"О внесении изменений в постановление Правительства Российской Федерации от 3 апреля 2020 г. N 440"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