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30" w:rsidRDefault="001E5730">
      <w:pPr>
        <w:pStyle w:val="ConsPlusTitlePage"/>
      </w:pPr>
      <w:r>
        <w:t xml:space="preserve">Документ предоставлен </w:t>
      </w:r>
      <w:hyperlink r:id="rId4" w:history="1">
        <w:r>
          <w:rPr>
            <w:color w:val="0000FF"/>
          </w:rPr>
          <w:t>КонсультантПлюс</w:t>
        </w:r>
      </w:hyperlink>
      <w:r>
        <w:br/>
      </w:r>
    </w:p>
    <w:p w:rsidR="001E5730" w:rsidRDefault="001E5730">
      <w:pPr>
        <w:pStyle w:val="ConsPlusNormal"/>
        <w:jc w:val="both"/>
        <w:outlineLvl w:val="0"/>
      </w:pPr>
    </w:p>
    <w:p w:rsidR="001E5730" w:rsidRDefault="001E5730">
      <w:pPr>
        <w:pStyle w:val="ConsPlusTitle"/>
        <w:jc w:val="center"/>
        <w:outlineLvl w:val="0"/>
      </w:pPr>
      <w:r>
        <w:t>ПРАВИТЕЛЬСТВО РОССИЙСКОЙ ФЕДЕРАЦИИ</w:t>
      </w:r>
    </w:p>
    <w:p w:rsidR="001E5730" w:rsidRDefault="001E5730">
      <w:pPr>
        <w:pStyle w:val="ConsPlusTitle"/>
        <w:jc w:val="center"/>
      </w:pPr>
    </w:p>
    <w:p w:rsidR="001E5730" w:rsidRDefault="001E5730">
      <w:pPr>
        <w:pStyle w:val="ConsPlusTitle"/>
        <w:jc w:val="center"/>
      </w:pPr>
      <w:r>
        <w:t>ПОСТАНОВЛЕНИЕ</w:t>
      </w:r>
    </w:p>
    <w:p w:rsidR="001E5730" w:rsidRDefault="001E5730">
      <w:pPr>
        <w:pStyle w:val="ConsPlusTitle"/>
        <w:jc w:val="center"/>
      </w:pPr>
      <w:r>
        <w:t>от 5 октября 2020 г. N 1603</w:t>
      </w:r>
    </w:p>
    <w:p w:rsidR="001E5730" w:rsidRDefault="001E5730">
      <w:pPr>
        <w:pStyle w:val="ConsPlusTitle"/>
        <w:jc w:val="center"/>
      </w:pPr>
    </w:p>
    <w:p w:rsidR="001E5730" w:rsidRDefault="001E5730">
      <w:pPr>
        <w:pStyle w:val="ConsPlusTitle"/>
        <w:jc w:val="center"/>
      </w:pPr>
      <w:r>
        <w:t>ОБ УТВЕРЖДЕНИИ ТРЕБОВАНИЙ</w:t>
      </w:r>
    </w:p>
    <w:p w:rsidR="001E5730" w:rsidRDefault="001E5730">
      <w:pPr>
        <w:pStyle w:val="ConsPlusTitle"/>
        <w:jc w:val="center"/>
      </w:pPr>
      <w:r>
        <w:t>ПО ОБЕСПЕЧЕНИЮ ТРАНСПОРТНОЙ БЕЗОПАСНОСТИ, В ТОМ ЧИСЛЕ</w:t>
      </w:r>
    </w:p>
    <w:p w:rsidR="001E5730" w:rsidRDefault="001E5730">
      <w:pPr>
        <w:pStyle w:val="ConsPlusTitle"/>
        <w:jc w:val="center"/>
      </w:pPr>
      <w:r>
        <w:t>ТРЕБОВАНИЙ К АНТИТЕРРОРИСТИЧЕСКОЙ ЗАЩИЩЕННОСТИ ОБЪЕКТОВ</w:t>
      </w:r>
    </w:p>
    <w:p w:rsidR="001E5730" w:rsidRDefault="001E5730">
      <w:pPr>
        <w:pStyle w:val="ConsPlusTitle"/>
        <w:jc w:val="center"/>
      </w:pPr>
      <w:r>
        <w:t>(ТЕРРИТОРИЙ), УЧИТЫВАЮЩИХ УРОВНИ БЕЗОПАСНОСТИ ДЛЯ ОБЪЕКТОВ</w:t>
      </w:r>
    </w:p>
    <w:p w:rsidR="001E5730" w:rsidRDefault="001E5730">
      <w:pPr>
        <w:pStyle w:val="ConsPlusTitle"/>
        <w:jc w:val="center"/>
      </w:pPr>
      <w:r>
        <w:t>ТРАНСПОРТНОЙ ИНФРАСТРУКТУРЫ ВОЗДУШНОГО ТРАНСПОРТА,</w:t>
      </w:r>
    </w:p>
    <w:p w:rsidR="001E5730" w:rsidRDefault="001E5730">
      <w:pPr>
        <w:pStyle w:val="ConsPlusTitle"/>
        <w:jc w:val="center"/>
      </w:pPr>
      <w:r>
        <w:t>НЕ ПОДЛЕЖАЩИХ КАТЕГОРИРОВАНИЮ</w:t>
      </w:r>
    </w:p>
    <w:p w:rsidR="001E5730" w:rsidRDefault="001E5730">
      <w:pPr>
        <w:pStyle w:val="ConsPlusNormal"/>
        <w:jc w:val="both"/>
      </w:pPr>
    </w:p>
    <w:p w:rsidR="001E5730" w:rsidRDefault="001E5730">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1E5730" w:rsidRDefault="001E5730">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воздушного транспорта, не подлежащих категорированию.</w:t>
      </w:r>
    </w:p>
    <w:p w:rsidR="001E5730" w:rsidRDefault="001E5730">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1E5730" w:rsidRDefault="001E5730">
      <w:pPr>
        <w:pStyle w:val="ConsPlusNormal"/>
        <w:spacing w:before="220"/>
        <w:ind w:firstLine="540"/>
        <w:jc w:val="both"/>
      </w:pPr>
      <w:r>
        <w:t>3. Настоящее постановление действует в течение 6 лет со дня вступления его в силу.</w:t>
      </w:r>
    </w:p>
    <w:p w:rsidR="001E5730" w:rsidRDefault="001E5730">
      <w:pPr>
        <w:pStyle w:val="ConsPlusNormal"/>
        <w:jc w:val="both"/>
      </w:pPr>
    </w:p>
    <w:p w:rsidR="001E5730" w:rsidRDefault="001E5730">
      <w:pPr>
        <w:pStyle w:val="ConsPlusNormal"/>
        <w:jc w:val="right"/>
      </w:pPr>
      <w:r>
        <w:t>Председатель Правительства</w:t>
      </w:r>
    </w:p>
    <w:p w:rsidR="001E5730" w:rsidRDefault="001E5730">
      <w:pPr>
        <w:pStyle w:val="ConsPlusNormal"/>
        <w:jc w:val="right"/>
      </w:pPr>
      <w:r>
        <w:t>Российской Федерации</w:t>
      </w:r>
    </w:p>
    <w:p w:rsidR="001E5730" w:rsidRDefault="001E5730">
      <w:pPr>
        <w:pStyle w:val="ConsPlusNormal"/>
        <w:jc w:val="right"/>
      </w:pPr>
      <w:r>
        <w:t>М.МИШУСТИН</w:t>
      </w:r>
    </w:p>
    <w:p w:rsidR="001E5730" w:rsidRDefault="001E5730">
      <w:pPr>
        <w:pStyle w:val="ConsPlusNormal"/>
        <w:jc w:val="both"/>
      </w:pPr>
    </w:p>
    <w:p w:rsidR="001E5730" w:rsidRDefault="001E5730">
      <w:pPr>
        <w:pStyle w:val="ConsPlusNormal"/>
        <w:jc w:val="both"/>
      </w:pPr>
    </w:p>
    <w:p w:rsidR="001E5730" w:rsidRDefault="001E5730">
      <w:pPr>
        <w:pStyle w:val="ConsPlusNormal"/>
        <w:jc w:val="both"/>
      </w:pPr>
    </w:p>
    <w:p w:rsidR="001E5730" w:rsidRDefault="001E5730">
      <w:pPr>
        <w:pStyle w:val="ConsPlusNormal"/>
        <w:jc w:val="both"/>
      </w:pPr>
    </w:p>
    <w:p w:rsidR="001E5730" w:rsidRDefault="001E5730">
      <w:pPr>
        <w:pStyle w:val="ConsPlusNormal"/>
        <w:jc w:val="both"/>
      </w:pPr>
    </w:p>
    <w:p w:rsidR="001E5730" w:rsidRDefault="001E5730">
      <w:pPr>
        <w:pStyle w:val="ConsPlusNormal"/>
        <w:jc w:val="right"/>
        <w:outlineLvl w:val="0"/>
      </w:pPr>
      <w:r>
        <w:t>Утверждены</w:t>
      </w:r>
    </w:p>
    <w:p w:rsidR="001E5730" w:rsidRDefault="001E5730">
      <w:pPr>
        <w:pStyle w:val="ConsPlusNormal"/>
        <w:jc w:val="right"/>
      </w:pPr>
      <w:r>
        <w:t>постановлением Правительства</w:t>
      </w:r>
    </w:p>
    <w:p w:rsidR="001E5730" w:rsidRDefault="001E5730">
      <w:pPr>
        <w:pStyle w:val="ConsPlusNormal"/>
        <w:jc w:val="right"/>
      </w:pPr>
      <w:r>
        <w:t>Российской Федерации</w:t>
      </w:r>
    </w:p>
    <w:p w:rsidR="001E5730" w:rsidRDefault="001E5730">
      <w:pPr>
        <w:pStyle w:val="ConsPlusNormal"/>
        <w:jc w:val="right"/>
      </w:pPr>
      <w:r>
        <w:t>от 5 октября 2020 г. N 1603</w:t>
      </w:r>
    </w:p>
    <w:p w:rsidR="001E5730" w:rsidRDefault="001E5730">
      <w:pPr>
        <w:pStyle w:val="ConsPlusNormal"/>
        <w:jc w:val="both"/>
      </w:pPr>
    </w:p>
    <w:p w:rsidR="001E5730" w:rsidRDefault="001E5730">
      <w:pPr>
        <w:pStyle w:val="ConsPlusTitle"/>
        <w:jc w:val="center"/>
      </w:pPr>
      <w:bookmarkStart w:id="0" w:name="P31"/>
      <w:bookmarkEnd w:id="0"/>
      <w:r>
        <w:t>ТРЕБОВАНИЯ</w:t>
      </w:r>
    </w:p>
    <w:p w:rsidR="001E5730" w:rsidRDefault="001E5730">
      <w:pPr>
        <w:pStyle w:val="ConsPlusTitle"/>
        <w:jc w:val="center"/>
      </w:pPr>
      <w:r>
        <w:t>ПО ОБЕСПЕЧЕНИЮ ТРАНСПОРТНОЙ БЕЗОПАСНОСТИ, В ТОМ ЧИСЛЕ</w:t>
      </w:r>
    </w:p>
    <w:p w:rsidR="001E5730" w:rsidRDefault="001E5730">
      <w:pPr>
        <w:pStyle w:val="ConsPlusTitle"/>
        <w:jc w:val="center"/>
      </w:pPr>
      <w:r>
        <w:t>ТРЕБОВАНИЯ К АНТИТЕРРОРИСТИЧЕСКОЙ ЗАЩИЩЕННОСТИ ОБЪЕКТОВ</w:t>
      </w:r>
    </w:p>
    <w:p w:rsidR="001E5730" w:rsidRDefault="001E5730">
      <w:pPr>
        <w:pStyle w:val="ConsPlusTitle"/>
        <w:jc w:val="center"/>
      </w:pPr>
      <w:r>
        <w:t>(ТЕРРИТОРИЙ), УЧИТЫВАЮЩИЕ УРОВНИ БЕЗОПАСНОСТИ ДЛЯ ОБЪЕКТОВ</w:t>
      </w:r>
    </w:p>
    <w:p w:rsidR="001E5730" w:rsidRDefault="001E5730">
      <w:pPr>
        <w:pStyle w:val="ConsPlusTitle"/>
        <w:jc w:val="center"/>
      </w:pPr>
      <w:r>
        <w:t>ТРАНСПОРТНОЙ ИНФРАСТРУКТУРЫ ВОЗДУШНОГО ТРАНСПОРТА,</w:t>
      </w:r>
    </w:p>
    <w:p w:rsidR="001E5730" w:rsidRDefault="001E5730">
      <w:pPr>
        <w:pStyle w:val="ConsPlusTitle"/>
        <w:jc w:val="center"/>
      </w:pPr>
      <w:r>
        <w:t>НЕ ПОДЛЕЖАЩИХ КАТЕГОРИРОВАНИЮ</w:t>
      </w:r>
    </w:p>
    <w:p w:rsidR="001E5730" w:rsidRDefault="001E5730">
      <w:pPr>
        <w:pStyle w:val="ConsPlusNormal"/>
        <w:jc w:val="both"/>
      </w:pPr>
    </w:p>
    <w:p w:rsidR="001E5730" w:rsidRDefault="001E5730">
      <w:pPr>
        <w:pStyle w:val="ConsPlusNormal"/>
        <w:ind w:firstLine="540"/>
        <w:jc w:val="both"/>
      </w:pPr>
      <w:r>
        <w:t xml:space="preserve">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воздушного транспорта,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(далее - Федеральный закон) к объектам транспортной </w:t>
      </w:r>
      <w:r>
        <w:lastRenderedPageBreak/>
        <w:t>инфраструктуры воздушного транспорта, не подлежащим категорированию (далее - объекты транспортной инфраструктуры).</w:t>
      </w:r>
    </w:p>
    <w:p w:rsidR="001E5730" w:rsidRDefault="001E5730">
      <w:pPr>
        <w:pStyle w:val="ConsPlusNormal"/>
        <w:spacing w:before="220"/>
        <w:ind w:firstLine="540"/>
        <w:jc w:val="both"/>
      </w:pPr>
      <w:r>
        <w:t>2. Настоящий документ является обязательным для исполнения субъектами транспортной инфраструктуры.</w:t>
      </w:r>
    </w:p>
    <w:p w:rsidR="001E5730" w:rsidRDefault="001E5730">
      <w:pPr>
        <w:pStyle w:val="ConsPlusNormal"/>
        <w:spacing w:before="220"/>
        <w:ind w:firstLine="540"/>
        <w:jc w:val="both"/>
      </w:pPr>
      <w:bookmarkStart w:id="1" w:name="P40"/>
      <w:bookmarkEnd w:id="1"/>
      <w:r>
        <w:t>3. Субъекты транспортной инфраструктуры в целях обеспечения транспортной безопасности объектов транспортной инфраструктуры обязаны:</w:t>
      </w:r>
    </w:p>
    <w:p w:rsidR="001E5730" w:rsidRDefault="001E5730">
      <w:pPr>
        <w:pStyle w:val="ConsPlusNormal"/>
        <w:spacing w:before="220"/>
        <w:ind w:firstLine="540"/>
        <w:jc w:val="both"/>
      </w:pPr>
      <w:r>
        <w:t>1) назначить лицо (лиц), ответственное (ответственных) за обеспечение транспортной безопасности в отношении субъекта транспортной инфраструктуры;</w:t>
      </w:r>
    </w:p>
    <w:p w:rsidR="001E5730" w:rsidRDefault="001E5730">
      <w:pPr>
        <w:pStyle w:val="ConsPlusNormal"/>
        <w:spacing w:before="220"/>
        <w:ind w:firstLine="540"/>
        <w:jc w:val="both"/>
      </w:pPr>
      <w:r>
        <w:t>2) назначить лицо (лиц), ответственное (ответственных) за обеспечение транспортной безопасности объекта (группы объектов) транспортной инфраструктуры;</w:t>
      </w:r>
    </w:p>
    <w:p w:rsidR="001E5730" w:rsidRDefault="001E5730">
      <w:pPr>
        <w:pStyle w:val="ConsPlusNormal"/>
        <w:spacing w:before="220"/>
        <w:ind w:firstLine="540"/>
        <w:jc w:val="both"/>
      </w:pPr>
      <w:r>
        <w:t>3) провести обследование объекта транспортной инфраструктуры, а также изучение реализуемых на нем мер по предотвращению угроз совершения актов незаконного вмешательства с учетом настоящего документа;</w:t>
      </w:r>
    </w:p>
    <w:p w:rsidR="001E5730" w:rsidRDefault="001E5730">
      <w:pPr>
        <w:pStyle w:val="ConsPlusNormal"/>
        <w:spacing w:before="220"/>
        <w:ind w:firstLine="540"/>
        <w:jc w:val="both"/>
      </w:pPr>
      <w:r>
        <w:t xml:space="preserve">4) в соответствии с положениями </w:t>
      </w:r>
      <w:hyperlink r:id="rId7" w:history="1">
        <w:r>
          <w:rPr>
            <w:color w:val="0000FF"/>
          </w:rPr>
          <w:t>частей 1.3</w:t>
        </w:r>
      </w:hyperlink>
      <w:r>
        <w:t xml:space="preserve"> и </w:t>
      </w:r>
      <w:hyperlink r:id="rId8" w:history="1">
        <w:r>
          <w:rPr>
            <w:color w:val="0000FF"/>
          </w:rPr>
          <w:t>1.4 статьи 9</w:t>
        </w:r>
      </w:hyperlink>
      <w:r>
        <w:t xml:space="preserve"> Федерального закона разработать, утвердить и направить в Федеральное агентство воздушного транспорта паспорт обеспечения транспортной безопасности объекта транспортной инфраструктуры, типовая </w:t>
      </w:r>
      <w:hyperlink w:anchor="P103" w:history="1">
        <w:r>
          <w:rPr>
            <w:color w:val="0000FF"/>
          </w:rPr>
          <w:t>форма</w:t>
        </w:r>
      </w:hyperlink>
      <w:r>
        <w:t xml:space="preserve"> которого приведена в приложении (далее - паспорт);</w:t>
      </w:r>
    </w:p>
    <w:p w:rsidR="001E5730" w:rsidRDefault="001E5730">
      <w:pPr>
        <w:pStyle w:val="ConsPlusNormal"/>
        <w:spacing w:before="220"/>
        <w:ind w:firstLine="540"/>
        <w:jc w:val="both"/>
      </w:pPr>
      <w:r>
        <w:t>5) разработать и утвердить организационно-распорядительные документы, указанные в приложении к паспорту;</w:t>
      </w:r>
    </w:p>
    <w:p w:rsidR="001E5730" w:rsidRDefault="001E5730">
      <w:pPr>
        <w:pStyle w:val="ConsPlusNormal"/>
        <w:spacing w:before="220"/>
        <w:ind w:firstLine="540"/>
        <w:jc w:val="both"/>
      </w:pPr>
      <w:r>
        <w:t>6) реализовать мероприятия, предусмотренные паспортом для эксплуатируемых объектов транспортной инфраструктуры, в течение года с даты вступления в силу настоящего документа, а для вводимых в эксплуатацию после вступления в силу настоящего документа - с даты введения в эксплуатацию;</w:t>
      </w:r>
    </w:p>
    <w:p w:rsidR="001E5730" w:rsidRDefault="001E5730">
      <w:pPr>
        <w:pStyle w:val="ConsPlusNormal"/>
        <w:spacing w:before="220"/>
        <w:ind w:firstLine="540"/>
        <w:jc w:val="both"/>
      </w:pPr>
      <w:r>
        <w:t xml:space="preserve">7) представить в Федеральное агентство воздушного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9" w:history="1">
        <w:r>
          <w:rPr>
            <w:color w:val="0000FF"/>
          </w:rPr>
          <w:t>статьей 6</w:t>
        </w:r>
      </w:hyperlink>
      <w:r>
        <w:t xml:space="preserve"> Федерального закона;</w:t>
      </w:r>
    </w:p>
    <w:p w:rsidR="001E5730" w:rsidRDefault="001E5730">
      <w:pPr>
        <w:pStyle w:val="ConsPlusNormal"/>
        <w:spacing w:before="220"/>
        <w:ind w:firstLine="540"/>
        <w:jc w:val="both"/>
      </w:pPr>
      <w:r>
        <w:t>8) установить конфигурацию и границы зоны транспортной безопасности объекта транспортной инфраструктуры по границе территории объекта транспортной инфраструктуры;</w:t>
      </w:r>
    </w:p>
    <w:p w:rsidR="001E5730" w:rsidRDefault="001E5730">
      <w:pPr>
        <w:pStyle w:val="ConsPlusNormal"/>
        <w:spacing w:before="220"/>
        <w:ind w:firstLine="540"/>
        <w:jc w:val="both"/>
      </w:pPr>
      <w:r>
        <w:t>9)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инженерно-технических средств и систем в соответствии с паспортом;</w:t>
      </w:r>
    </w:p>
    <w:p w:rsidR="001E5730" w:rsidRDefault="001E5730">
      <w:pPr>
        <w:pStyle w:val="ConsPlusNormal"/>
        <w:spacing w:before="220"/>
        <w:ind w:firstLine="540"/>
        <w:jc w:val="both"/>
      </w:pPr>
      <w:r>
        <w:t xml:space="preserve">10) обеспечивать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порядке, определенном в соответствии с </w:t>
      </w:r>
      <w:hyperlink r:id="rId10" w:history="1">
        <w:r>
          <w:rPr>
            <w:color w:val="0000FF"/>
          </w:rPr>
          <w:t>пунктом 5 части 2 статьи 12</w:t>
        </w:r>
      </w:hyperlink>
      <w:r>
        <w:t xml:space="preserve"> Федерального закона (далее - порядок передачи данных);</w:t>
      </w:r>
    </w:p>
    <w:p w:rsidR="001E5730" w:rsidRDefault="001E5730">
      <w:pPr>
        <w:pStyle w:val="ConsPlusNormal"/>
        <w:spacing w:before="220"/>
        <w:ind w:firstLine="540"/>
        <w:jc w:val="both"/>
      </w:pPr>
      <w:r>
        <w:t xml:space="preserve">11) привлечь в соответствии с паспортом для защиты объекта транспортной инфраструктуры </w:t>
      </w:r>
      <w:r>
        <w:lastRenderedPageBreak/>
        <w:t xml:space="preserve">и (или) проведения досмотра, дополнительного досмотра, повторного досмотра в целях обеспечения транспортной безопасности согласно правилам, установленным в соответствии с </w:t>
      </w:r>
      <w:hyperlink r:id="rId11" w:history="1">
        <w:r>
          <w:rPr>
            <w:color w:val="0000FF"/>
          </w:rPr>
          <w:t>частью 13 статьи 12.2</w:t>
        </w:r>
      </w:hyperlink>
      <w:r>
        <w:t xml:space="preserve"> Федерального закона (далее - досмотр), подразделение транспортной безопасности, включающее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w:t>
      </w:r>
    </w:p>
    <w:p w:rsidR="001E5730" w:rsidRDefault="001E5730">
      <w:pPr>
        <w:pStyle w:val="ConsPlusNormal"/>
        <w:spacing w:before="220"/>
        <w:ind w:firstLine="540"/>
        <w:jc w:val="both"/>
      </w:pPr>
      <w:r>
        <w:t xml:space="preserve">12) оснастить объект транспортной инфраструктуры в соответствии с паспортом техническими средствами обеспечения транспортной безопасности, отвечающими требованиям </w:t>
      </w:r>
      <w:hyperlink r:id="rId12" w:history="1">
        <w:r>
          <w:rPr>
            <w:color w:val="0000FF"/>
          </w:rPr>
          <w:t>части 8 статьи 12.2</w:t>
        </w:r>
      </w:hyperlink>
      <w:r>
        <w:t xml:space="preserve"> Федерального закона;</w:t>
      </w:r>
    </w:p>
    <w:p w:rsidR="001E5730" w:rsidRDefault="001E5730">
      <w:pPr>
        <w:pStyle w:val="ConsPlusNormal"/>
        <w:spacing w:before="220"/>
        <w:ind w:firstLine="540"/>
        <w:jc w:val="both"/>
      </w:pPr>
      <w:r>
        <w:t>13)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мероприятий, предусмотренных паспортом, с периодичностью не реже одного раза в 2 года;</w:t>
      </w:r>
    </w:p>
    <w:p w:rsidR="001E5730" w:rsidRDefault="001E5730">
      <w:pPr>
        <w:pStyle w:val="ConsPlusNormal"/>
        <w:spacing w:before="220"/>
        <w:ind w:firstLine="540"/>
        <w:jc w:val="both"/>
      </w:pPr>
      <w:r>
        <w:t>14) незамедлительно информировать Федеральное агентство воздушного транспорта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паспорта;</w:t>
      </w:r>
    </w:p>
    <w:p w:rsidR="001E5730" w:rsidRDefault="001E5730">
      <w:pPr>
        <w:pStyle w:val="ConsPlusNormal"/>
        <w:spacing w:before="220"/>
        <w:ind w:firstLine="540"/>
        <w:jc w:val="both"/>
      </w:pPr>
      <w:r>
        <w:t>15)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содержащуюся в паспорте, обеспечивать внесение изменений (дополнений) в паспорт в части произошедших изменений, его переутверждение и направление в Федеральное агентство воздушного транспорта в течение одного месяца со дня возникновения таких изменений (дополнений).</w:t>
      </w:r>
    </w:p>
    <w:p w:rsidR="001E5730" w:rsidRDefault="001E5730">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разработка паспорта и его представление в Федеральное агентство воздушного транспорта в установленном порядке в течение одного месяца со дня возникновения таких изменений. Ранее паспорт аннулируется субъектом транспортной инфраструктуры, информация об аннулировании с указанием причин незамедлительно направляется в Федеральное агентство воздушного транспорта;</w:t>
      </w:r>
    </w:p>
    <w:p w:rsidR="001E5730" w:rsidRDefault="001E5730">
      <w:pPr>
        <w:pStyle w:val="ConsPlusNormal"/>
        <w:spacing w:before="220"/>
        <w:ind w:firstLine="540"/>
        <w:jc w:val="both"/>
      </w:pPr>
      <w:r>
        <w:t xml:space="preserve">16) 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совершении акта незаконного вмешательства в </w:t>
      </w:r>
      <w:hyperlink r:id="rId13" w:history="1">
        <w:r>
          <w:rPr>
            <w:color w:val="0000FF"/>
          </w:rPr>
          <w:t>порядке</w:t>
        </w:r>
      </w:hyperlink>
      <w:r>
        <w:t>, установленном Министерством транспорта Российской Федерации;</w:t>
      </w:r>
    </w:p>
    <w:p w:rsidR="001E5730" w:rsidRDefault="001E5730">
      <w:pPr>
        <w:pStyle w:val="ConsPlusNormal"/>
        <w:spacing w:before="220"/>
        <w:ind w:firstLine="540"/>
        <w:jc w:val="both"/>
      </w:pPr>
      <w:r>
        <w:t>17)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rsidR="001E5730" w:rsidRDefault="001E5730">
      <w:pPr>
        <w:pStyle w:val="ConsPlusNormal"/>
        <w:spacing w:before="220"/>
        <w:ind w:firstLine="540"/>
        <w:jc w:val="both"/>
      </w:pPr>
      <w:r>
        <w:t>18) выделить и оборудовать в соответствии с паспортом отдельные помещения или участки помещений для управления техническими средствами и силами обеспечения транспортной безопасности объекта транспортной инфраструктуры (далее - пункт управления обеспечением транспортной безопасности);</w:t>
      </w:r>
    </w:p>
    <w:p w:rsidR="001E5730" w:rsidRDefault="001E5730">
      <w:pPr>
        <w:pStyle w:val="ConsPlusNormal"/>
        <w:spacing w:before="220"/>
        <w:ind w:firstLine="540"/>
        <w:jc w:val="both"/>
      </w:pPr>
      <w:r>
        <w:lastRenderedPageBreak/>
        <w:t>19) оснастить пункт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(при наличии такого взаимодействия);</w:t>
      </w:r>
    </w:p>
    <w:p w:rsidR="001E5730" w:rsidRDefault="001E5730">
      <w:pPr>
        <w:pStyle w:val="ConsPlusNormal"/>
        <w:spacing w:before="220"/>
        <w:ind w:firstLine="540"/>
        <w:jc w:val="both"/>
      </w:pPr>
      <w:r>
        <w:t>20) обеспечить на период выполнения работ по обслуживанию воздушных судов, пассажиров и обработке грузов, багажа, почты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1E5730" w:rsidRDefault="001E5730">
      <w:pPr>
        <w:pStyle w:val="ConsPlusNormal"/>
        <w:spacing w:before="220"/>
        <w:ind w:firstLine="540"/>
        <w:jc w:val="both"/>
      </w:pPr>
      <w:r>
        <w:t>21)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1E5730" w:rsidRDefault="001E5730">
      <w:pPr>
        <w:pStyle w:val="ConsPlusNormal"/>
        <w:spacing w:before="220"/>
        <w:ind w:firstLine="540"/>
        <w:jc w:val="both"/>
      </w:pPr>
      <w:r>
        <w:t>22) силами обеспечения транспортной безопасности обеспечить на период выполнения работ по обслуживанию воздушных судов, пассажиров и обработке грузов, багажа, почты реагирование на выявленные нарушения пропускного и внутриобъектового режимов;</w:t>
      </w:r>
    </w:p>
    <w:p w:rsidR="001E5730" w:rsidRDefault="001E5730">
      <w:pPr>
        <w:pStyle w:val="ConsPlusNormal"/>
        <w:spacing w:before="220"/>
        <w:ind w:firstLine="540"/>
        <w:jc w:val="both"/>
      </w:pPr>
      <w:r>
        <w:t>23) передавать уполномоченным подразделениям органов внутренних дел или органов Федеральной службы безопасности Российской Федерации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w:t>
      </w:r>
    </w:p>
    <w:p w:rsidR="001E5730" w:rsidRDefault="001E5730">
      <w:pPr>
        <w:pStyle w:val="ConsPlusNormal"/>
        <w:spacing w:before="220"/>
        <w:ind w:firstLine="540"/>
        <w:jc w:val="both"/>
      </w:pPr>
      <w:bookmarkStart w:id="2" w:name="P65"/>
      <w:bookmarkEnd w:id="2"/>
      <w:r>
        <w:t xml:space="preserve">4. Субъект транспортной инфраструктуры для защиты объектов транспортной инфраструктуры воздушного транспорта (аэродромы, предназначенные для осуществления коммерческих воздушных перевозок на самолетах пассажировместимостью менее чем 20 человек, вертодромы, посадочные площадки) дополнительно к требованиям, предусмотренным </w:t>
      </w:r>
      <w:hyperlink w:anchor="P40" w:history="1">
        <w:r>
          <w:rPr>
            <w:color w:val="0000FF"/>
          </w:rPr>
          <w:t>пунктом 3</w:t>
        </w:r>
      </w:hyperlink>
      <w:r>
        <w:t xml:space="preserve"> настоящего документа, обязан:</w:t>
      </w:r>
    </w:p>
    <w:p w:rsidR="001E5730" w:rsidRDefault="001E5730">
      <w:pPr>
        <w:pStyle w:val="ConsPlusNormal"/>
        <w:spacing w:before="220"/>
        <w:ind w:firstLine="540"/>
        <w:jc w:val="both"/>
      </w:pPr>
      <w:r>
        <w:t>1) оснастить объект транспортной инфраструктуры техническими средствами обеспечения транспортной безопасности, обеспечивающими:</w:t>
      </w:r>
    </w:p>
    <w:p w:rsidR="001E5730" w:rsidRDefault="001E5730">
      <w:pPr>
        <w:pStyle w:val="ConsPlusNormal"/>
        <w:spacing w:before="220"/>
        <w:ind w:firstLine="540"/>
        <w:jc w:val="both"/>
      </w:pPr>
      <w:r>
        <w:t>видеомониторинг в секторе свободного доступа, технологическом и перевозочном секторах зоны транспортной безопасности объекта транспортной инфраструктуры во время выполнения работ по обслуживанию воздушных судов, пассажиров и обработке грузов, багажа, почты;</w:t>
      </w:r>
    </w:p>
    <w:p w:rsidR="001E5730" w:rsidRDefault="001E5730">
      <w:pPr>
        <w:pStyle w:val="ConsPlusNormal"/>
        <w:spacing w:before="220"/>
        <w:ind w:firstLine="540"/>
        <w:jc w:val="both"/>
      </w:pPr>
      <w:r>
        <w:t>передачу данных с системы видеонаблюдения в соответствии с порядком передачи данных;</w:t>
      </w:r>
    </w:p>
    <w:p w:rsidR="001E5730" w:rsidRDefault="001E5730">
      <w:pPr>
        <w:pStyle w:val="ConsPlusNormal"/>
        <w:spacing w:before="220"/>
        <w:ind w:firstLine="540"/>
        <w:jc w:val="both"/>
      </w:pPr>
      <w: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p w:rsidR="001E5730" w:rsidRDefault="001E5730">
      <w:pPr>
        <w:pStyle w:val="ConsPlusNormal"/>
        <w:spacing w:before="220"/>
        <w:ind w:firstLine="540"/>
        <w:jc w:val="both"/>
      </w:pPr>
      <w:r>
        <w:t>2) организовать на период выполнения работ по обслуживанию воздушных судов, пассажиров и обработке грузов, багажа, почты пропускной и внутриобъектовый режимы на объекте транспортной инфраструктуры в соответствии с паспортом;</w:t>
      </w:r>
    </w:p>
    <w:p w:rsidR="001E5730" w:rsidRDefault="001E5730">
      <w:pPr>
        <w:pStyle w:val="ConsPlusNormal"/>
        <w:spacing w:before="220"/>
        <w:ind w:firstLine="540"/>
        <w:jc w:val="both"/>
      </w:pPr>
      <w:r>
        <w:t xml:space="preserve">3)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4" w:history="1">
        <w:r>
          <w:rPr>
            <w:color w:val="0000FF"/>
          </w:rPr>
          <w:t>частью 10 статьи 12.2</w:t>
        </w:r>
      </w:hyperlink>
      <w:r>
        <w:t xml:space="preserve"> Федерального закона, для принятия мер реагирования в соответствии с компетенцией уполномоченных подразделений;</w:t>
      </w:r>
    </w:p>
    <w:p w:rsidR="001E5730" w:rsidRDefault="001E5730">
      <w:pPr>
        <w:pStyle w:val="ConsPlusNormal"/>
        <w:spacing w:before="220"/>
        <w:ind w:firstLine="540"/>
        <w:jc w:val="both"/>
      </w:pPr>
      <w:r>
        <w:lastRenderedPageBreak/>
        <w:t>4)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1E5730" w:rsidRDefault="001E5730">
      <w:pPr>
        <w:pStyle w:val="ConsPlusNormal"/>
        <w:spacing w:before="220"/>
        <w:ind w:firstLine="540"/>
        <w:jc w:val="both"/>
      </w:pPr>
      <w:r>
        <w:t>5) обеспечить на период выполнения работ по обслуживанию воздушных судов, пассажиров и обработке грузов, багажа, почты на границе зоны транспортной безопасности силами подразделения транспортной безопасности с использованием переносных, мобильных средств досмотра досмотр физических лиц, пассажиров, грузов, багажа, ручной клади и иных материальных объектов, а также животных;</w:t>
      </w:r>
    </w:p>
    <w:p w:rsidR="001E5730" w:rsidRDefault="001E5730">
      <w:pPr>
        <w:pStyle w:val="ConsPlusNormal"/>
        <w:spacing w:before="220"/>
        <w:ind w:firstLine="540"/>
        <w:jc w:val="both"/>
      </w:pPr>
      <w:r>
        <w:t>6) обеспечить силами подразделения транспортной безопасности патрулирование и осмотр объекта транспортной инфраструктуры не реже одного раза в 24 часа.</w:t>
      </w:r>
    </w:p>
    <w:p w:rsidR="001E5730" w:rsidRDefault="001E5730">
      <w:pPr>
        <w:pStyle w:val="ConsPlusNormal"/>
        <w:spacing w:before="220"/>
        <w:ind w:firstLine="540"/>
        <w:jc w:val="both"/>
      </w:pPr>
      <w:bookmarkStart w:id="3" w:name="P75"/>
      <w:bookmarkEnd w:id="3"/>
      <w:r>
        <w:t xml:space="preserve">5. Субъект транспортной инфраструктуры для защиты объектов транспортной инфраструктуры воздушного транспорта (аэродромы, предназначенные для осуществления коммерческих воздушных перевозок на самолетах пассажировместимостью менее чем 20 человек, вертодромы, посадочные площадки) при уровне безопасности N 2 дополнительно к требованиям, предусмотренным </w:t>
      </w:r>
      <w:hyperlink w:anchor="P40" w:history="1">
        <w:r>
          <w:rPr>
            <w:color w:val="0000FF"/>
          </w:rPr>
          <w:t>пунктами 3</w:t>
        </w:r>
      </w:hyperlink>
      <w:r>
        <w:t xml:space="preserve"> и </w:t>
      </w:r>
      <w:hyperlink w:anchor="P65" w:history="1">
        <w:r>
          <w:rPr>
            <w:color w:val="0000FF"/>
          </w:rPr>
          <w:t>4</w:t>
        </w:r>
      </w:hyperlink>
      <w:r>
        <w:t xml:space="preserve"> настоящего документа, обязан обеспечить силами подразделения транспортной безопасности патрулирование и осмотр объекта транспортной инфраструктуры не реже одного раза в 2 часа для выявления нарушителей пропускного и внутриобъектового режимов, оружия, боеприпасов, патронов к оружию, взрывчатых веществ и взрывных устройств, ядовитых или радиоактивных веществ.</w:t>
      </w:r>
    </w:p>
    <w:p w:rsidR="001E5730" w:rsidRDefault="001E5730">
      <w:pPr>
        <w:pStyle w:val="ConsPlusNormal"/>
        <w:spacing w:before="220"/>
        <w:ind w:firstLine="540"/>
        <w:jc w:val="both"/>
      </w:pPr>
      <w:r>
        <w:t xml:space="preserve">6. Субъект транспортной инфраструктуры для защиты объектов транспортной инфраструктуры воздушного транспорта (аэродромы, предназначенные для осуществления коммерческих воздушных перевозок на самолетах пассажировместимостью менее чем 20 человек, вертодромы, посадочные площадки) при уровне безопасности N 3 дополнительно к требованиям, предусмотренным </w:t>
      </w:r>
      <w:hyperlink w:anchor="P40" w:history="1">
        <w:r>
          <w:rPr>
            <w:color w:val="0000FF"/>
          </w:rPr>
          <w:t>пунктами 3</w:t>
        </w:r>
      </w:hyperlink>
      <w:r>
        <w:t xml:space="preserve"> - </w:t>
      </w:r>
      <w:hyperlink w:anchor="P75" w:history="1">
        <w:r>
          <w:rPr>
            <w:color w:val="0000FF"/>
          </w:rPr>
          <w:t>5</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1E5730" w:rsidRDefault="001E5730">
      <w:pPr>
        <w:pStyle w:val="ConsPlusNormal"/>
        <w:spacing w:before="220"/>
        <w:ind w:firstLine="540"/>
        <w:jc w:val="both"/>
      </w:pPr>
      <w:bookmarkStart w:id="4" w:name="P77"/>
      <w:bookmarkEnd w:id="4"/>
      <w:r>
        <w:t xml:space="preserve">7. Субъект транспортной инфраструктуры для защиты объектов транспортной инфраструктуры (наземные объекты средств и систем наблюдения, радионавигации, посадки и авиационной электросвязи единой системы организации воздушного движения, здания, сооружения и помещения для обслуживания пассажиров и транспортных средств воздушного транспорта, находящиеся на объектах транспортной инфраструктуры воздушного транспорта, но не отнесенные к указанным объектам, либо расположенные на земельных участках на расстоянии менее 200 метров от границ объекта транспортной инфраструктуры воздушного транспорта) дополнительно к требованиям, предусмотренным </w:t>
      </w:r>
      <w:hyperlink w:anchor="P40" w:history="1">
        <w:r>
          <w:rPr>
            <w:color w:val="0000FF"/>
          </w:rPr>
          <w:t>пунктом 3</w:t>
        </w:r>
      </w:hyperlink>
      <w:r>
        <w:t xml:space="preserve"> настоящего документа, обязан:</w:t>
      </w:r>
    </w:p>
    <w:p w:rsidR="001E5730" w:rsidRDefault="001E5730">
      <w:pPr>
        <w:pStyle w:val="ConsPlusNormal"/>
        <w:spacing w:before="220"/>
        <w:ind w:firstLine="540"/>
        <w:jc w:val="both"/>
      </w:pPr>
      <w:r>
        <w:t>1) оснастить объект транспортной инфраструктуры техническими средствами обеспечения транспортной безопасности, обеспечивающими:</w:t>
      </w:r>
    </w:p>
    <w:p w:rsidR="001E5730" w:rsidRDefault="001E5730">
      <w:pPr>
        <w:pStyle w:val="ConsPlusNormal"/>
        <w:spacing w:before="220"/>
        <w:ind w:firstLine="540"/>
        <w:jc w:val="both"/>
      </w:pPr>
      <w:r>
        <w:t>видеомониторинг на границе зоны транспортной безопасности объекта транспортной инфраструктуры;</w:t>
      </w:r>
    </w:p>
    <w:p w:rsidR="001E5730" w:rsidRDefault="001E5730">
      <w:pPr>
        <w:pStyle w:val="ConsPlusNormal"/>
        <w:spacing w:before="220"/>
        <w:ind w:firstLine="540"/>
        <w:jc w:val="both"/>
      </w:pPr>
      <w:r>
        <w:t>передачу данных с системы видеонаблюдения в соответствии с порядком передачи данных;</w:t>
      </w:r>
    </w:p>
    <w:p w:rsidR="001E5730" w:rsidRDefault="001E5730">
      <w:pPr>
        <w:pStyle w:val="ConsPlusNormal"/>
        <w:spacing w:before="220"/>
        <w:ind w:firstLine="540"/>
        <w:jc w:val="both"/>
      </w:pPr>
      <w: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w:t>
      </w:r>
    </w:p>
    <w:p w:rsidR="001E5730" w:rsidRDefault="001E5730">
      <w:pPr>
        <w:pStyle w:val="ConsPlusNormal"/>
        <w:spacing w:before="220"/>
        <w:ind w:firstLine="540"/>
        <w:jc w:val="both"/>
      </w:pPr>
      <w:r>
        <w:lastRenderedPageBreak/>
        <w:t>2) организовать пропускной и внутриобъектовый режимы на объекте транспортной инфраструктуры в соответствии с паспортом;</w:t>
      </w:r>
    </w:p>
    <w:p w:rsidR="001E5730" w:rsidRDefault="001E5730">
      <w:pPr>
        <w:pStyle w:val="ConsPlusNormal"/>
        <w:spacing w:before="220"/>
        <w:ind w:firstLine="540"/>
        <w:jc w:val="both"/>
      </w:pPr>
      <w:r>
        <w:t xml:space="preserve">3)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5" w:history="1">
        <w:r>
          <w:rPr>
            <w:color w:val="0000FF"/>
          </w:rPr>
          <w:t>частью 10 статьи 12.2</w:t>
        </w:r>
      </w:hyperlink>
      <w:r>
        <w:t xml:space="preserve"> Федерального закона, для принятия мер реагирования в соответствии с компетенцией уполномоченных подразделений;</w:t>
      </w:r>
    </w:p>
    <w:p w:rsidR="001E5730" w:rsidRDefault="001E5730">
      <w:pPr>
        <w:pStyle w:val="ConsPlusNormal"/>
        <w:spacing w:before="220"/>
        <w:ind w:firstLine="540"/>
        <w:jc w:val="both"/>
      </w:pPr>
      <w:r>
        <w:t>4)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1E5730" w:rsidRDefault="001E5730">
      <w:pPr>
        <w:pStyle w:val="ConsPlusNormal"/>
        <w:spacing w:before="220"/>
        <w:ind w:firstLine="540"/>
        <w:jc w:val="both"/>
      </w:pPr>
      <w:bookmarkStart w:id="5" w:name="P85"/>
      <w:bookmarkEnd w:id="5"/>
      <w:r>
        <w:t xml:space="preserve">8. Субъект транспортной инфраструктуры для защиты объектов транспортной инфраструктуры (наземные объекты средств и систем наблюдения, радионавигации, посадки и авиационной электросвязи единой системы организации воздушного движения, здания, сооружения и помещения для обслуживания пассажиров и транспортных средств воздушного транспорта, находящиеся на объектах транспортной инфраструктуры воздушного транспорта, но не отнесенные к указанным объектам, либо расположенные на земельных участках на расстоянии менее 200 метров от границ объекта транспортной инфраструктуры воздушного транспорта) при уровне безопасности N 2 дополнительно к требованиям, предусмотренным </w:t>
      </w:r>
      <w:hyperlink w:anchor="P40" w:history="1">
        <w:r>
          <w:rPr>
            <w:color w:val="0000FF"/>
          </w:rPr>
          <w:t>пунктами 3</w:t>
        </w:r>
      </w:hyperlink>
      <w:r>
        <w:t xml:space="preserve"> и </w:t>
      </w:r>
      <w:hyperlink w:anchor="P77" w:history="1">
        <w:r>
          <w:rPr>
            <w:color w:val="0000FF"/>
          </w:rPr>
          <w:t>7</w:t>
        </w:r>
      </w:hyperlink>
      <w:r>
        <w:t xml:space="preserve"> настоящего документа, обязан обеспечить досмотр зоны транспортной безопасности персоналом субъекта транспортной инфраструктуры для выявления нарушителей пропускного и внутриобъектового режимов, оружия, боеприпасов, патронов к оружию, взрывчатых веществ и взрывных устройств, ядовитых или радиоактивных веществ.</w:t>
      </w:r>
    </w:p>
    <w:p w:rsidR="001E5730" w:rsidRDefault="001E5730">
      <w:pPr>
        <w:pStyle w:val="ConsPlusNormal"/>
        <w:spacing w:before="220"/>
        <w:ind w:firstLine="540"/>
        <w:jc w:val="both"/>
      </w:pPr>
      <w:r>
        <w:t xml:space="preserve">9. Субъект транспортной инфраструктуры для защиты объекта транспортной инфраструктуры (наземные объекты средств и систем наблюдения, радионавигации, посадки и авиационной электросвязи единой системы организации воздушного движения, здания, сооружения и помещения для обслуживания пассажиров и транспортных средств воздушного транспорта, находящиеся на объектах транспортной инфраструктуры воздушного транспорта, но не отнесенные к указанным объектам, либо расположенные на земельных участках на расстоянии менее 200 метров от границ объекта транспортной инфраструктуры воздушного транспорта) при уровне безопасности N 3 дополнительно к требованиям, предусмотренным </w:t>
      </w:r>
      <w:hyperlink w:anchor="P40" w:history="1">
        <w:r>
          <w:rPr>
            <w:color w:val="0000FF"/>
          </w:rPr>
          <w:t>пунктами 3</w:t>
        </w:r>
      </w:hyperlink>
      <w:r>
        <w:t xml:space="preserve">, </w:t>
      </w:r>
      <w:hyperlink w:anchor="P77" w:history="1">
        <w:r>
          <w:rPr>
            <w:color w:val="0000FF"/>
          </w:rPr>
          <w:t>7</w:t>
        </w:r>
      </w:hyperlink>
      <w:r>
        <w:t xml:space="preserve"> и </w:t>
      </w:r>
      <w:hyperlink w:anchor="P85" w:history="1">
        <w:r>
          <w:rPr>
            <w:color w:val="0000FF"/>
          </w:rPr>
          <w:t>8</w:t>
        </w:r>
      </w:hyperlink>
      <w:r>
        <w:t xml:space="preserve"> настоящего документа, на основании решения лица, ответственного за обеспечения транспортной безопасности в субъекте транспортной инфраструктуры, или лица, ответственного за обеспечения транспортной безопасности объекта транспортной инфраструктуры, обязан прекратить функционирование объекта транспортной инфраструктуры и ограничить доступ к нему.</w:t>
      </w:r>
    </w:p>
    <w:p w:rsidR="001E5730" w:rsidRDefault="001E5730">
      <w:pPr>
        <w:pStyle w:val="ConsPlusNormal"/>
        <w:jc w:val="both"/>
      </w:pPr>
    </w:p>
    <w:p w:rsidR="001E5730" w:rsidRDefault="001E5730">
      <w:pPr>
        <w:pStyle w:val="ConsPlusNormal"/>
        <w:jc w:val="both"/>
      </w:pPr>
    </w:p>
    <w:p w:rsidR="001E5730" w:rsidRDefault="001E5730">
      <w:pPr>
        <w:pStyle w:val="ConsPlusNormal"/>
        <w:jc w:val="both"/>
      </w:pPr>
    </w:p>
    <w:p w:rsidR="001E5730" w:rsidRDefault="001E5730">
      <w:pPr>
        <w:pStyle w:val="ConsPlusNormal"/>
        <w:jc w:val="both"/>
      </w:pPr>
    </w:p>
    <w:p w:rsidR="001E5730" w:rsidRDefault="001E5730">
      <w:pPr>
        <w:pStyle w:val="ConsPlusNormal"/>
        <w:jc w:val="both"/>
      </w:pPr>
    </w:p>
    <w:p w:rsidR="001E5730" w:rsidRDefault="001E5730">
      <w:pPr>
        <w:pStyle w:val="ConsPlusNormal"/>
        <w:jc w:val="right"/>
        <w:outlineLvl w:val="1"/>
      </w:pPr>
      <w:r>
        <w:t>Приложение</w:t>
      </w:r>
    </w:p>
    <w:p w:rsidR="001E5730" w:rsidRDefault="001E5730">
      <w:pPr>
        <w:pStyle w:val="ConsPlusNormal"/>
        <w:jc w:val="right"/>
      </w:pPr>
      <w:r>
        <w:t>к требованиям по обеспечению</w:t>
      </w:r>
    </w:p>
    <w:p w:rsidR="001E5730" w:rsidRDefault="001E5730">
      <w:pPr>
        <w:pStyle w:val="ConsPlusNormal"/>
        <w:jc w:val="right"/>
      </w:pPr>
      <w:r>
        <w:t>транспортной безопасности,</w:t>
      </w:r>
    </w:p>
    <w:p w:rsidR="001E5730" w:rsidRDefault="001E5730">
      <w:pPr>
        <w:pStyle w:val="ConsPlusNormal"/>
        <w:jc w:val="right"/>
      </w:pPr>
      <w:r>
        <w:t>в том числе требования</w:t>
      </w:r>
    </w:p>
    <w:p w:rsidR="001E5730" w:rsidRDefault="001E5730">
      <w:pPr>
        <w:pStyle w:val="ConsPlusNormal"/>
        <w:jc w:val="right"/>
      </w:pPr>
      <w:r>
        <w:t>к антитеррористической защищенности</w:t>
      </w:r>
    </w:p>
    <w:p w:rsidR="001E5730" w:rsidRDefault="001E5730">
      <w:pPr>
        <w:pStyle w:val="ConsPlusNormal"/>
        <w:jc w:val="right"/>
      </w:pPr>
      <w:r>
        <w:t>объектов (территорий), учитывающих</w:t>
      </w:r>
    </w:p>
    <w:p w:rsidR="001E5730" w:rsidRDefault="001E5730">
      <w:pPr>
        <w:pStyle w:val="ConsPlusNormal"/>
        <w:jc w:val="right"/>
      </w:pPr>
      <w:r>
        <w:t>уровни безопасности для объектов</w:t>
      </w:r>
    </w:p>
    <w:p w:rsidR="001E5730" w:rsidRDefault="001E5730">
      <w:pPr>
        <w:pStyle w:val="ConsPlusNormal"/>
        <w:jc w:val="right"/>
      </w:pPr>
      <w:r>
        <w:t>транспортной инфраструктуры</w:t>
      </w:r>
    </w:p>
    <w:p w:rsidR="001E5730" w:rsidRDefault="001E5730">
      <w:pPr>
        <w:pStyle w:val="ConsPlusNormal"/>
        <w:jc w:val="right"/>
      </w:pPr>
      <w:r>
        <w:t>воздушного транспорта,</w:t>
      </w:r>
    </w:p>
    <w:p w:rsidR="001E5730" w:rsidRDefault="001E5730">
      <w:pPr>
        <w:pStyle w:val="ConsPlusNormal"/>
        <w:jc w:val="right"/>
      </w:pPr>
      <w:r>
        <w:lastRenderedPageBreak/>
        <w:t>не подлежащих категорированию</w:t>
      </w:r>
    </w:p>
    <w:p w:rsidR="001E5730" w:rsidRDefault="001E5730">
      <w:pPr>
        <w:pStyle w:val="ConsPlusNormal"/>
        <w:jc w:val="both"/>
      </w:pPr>
    </w:p>
    <w:p w:rsidR="001E5730" w:rsidRDefault="001E5730">
      <w:pPr>
        <w:pStyle w:val="ConsPlusNormal"/>
        <w:jc w:val="center"/>
      </w:pPr>
      <w:bookmarkStart w:id="6" w:name="P103"/>
      <w:bookmarkEnd w:id="6"/>
      <w:r>
        <w:t>ТИПОВАЯ ФОРМА ПАСПОРТА</w:t>
      </w:r>
    </w:p>
    <w:p w:rsidR="001E5730" w:rsidRDefault="001E5730">
      <w:pPr>
        <w:pStyle w:val="ConsPlusNormal"/>
        <w:jc w:val="center"/>
      </w:pPr>
      <w:r>
        <w:t>ОБЕСПЕЧЕНИЯ ТРАНСПОРТНОЙ БЕЗОПАСНОСТИ ОБЪЕКТА ТРАНСПОРТНОЙ</w:t>
      </w:r>
    </w:p>
    <w:p w:rsidR="001E5730" w:rsidRDefault="001E5730">
      <w:pPr>
        <w:pStyle w:val="ConsPlusNormal"/>
        <w:jc w:val="center"/>
      </w:pPr>
      <w:r>
        <w:t>ИНФРАСТРУКТУРЫ ВОЗДУШНОГО ТРАНСПОРТА,</w:t>
      </w:r>
    </w:p>
    <w:p w:rsidR="001E5730" w:rsidRDefault="001E5730">
      <w:pPr>
        <w:pStyle w:val="ConsPlusNormal"/>
        <w:jc w:val="center"/>
      </w:pPr>
      <w:r>
        <w:t>НЕ ПОДЛЕЖАЩЕГО КАТЕГОРИРОВАНИЮ</w:t>
      </w:r>
    </w:p>
    <w:p w:rsidR="001E5730" w:rsidRDefault="001E5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288"/>
      </w:tblGrid>
      <w:tr w:rsidR="001E5730">
        <w:tc>
          <w:tcPr>
            <w:tcW w:w="5726" w:type="dxa"/>
            <w:tcBorders>
              <w:top w:val="nil"/>
              <w:left w:val="nil"/>
              <w:bottom w:val="nil"/>
              <w:right w:val="nil"/>
            </w:tcBorders>
          </w:tcPr>
          <w:p w:rsidR="001E5730" w:rsidRDefault="001E5730">
            <w:pPr>
              <w:pStyle w:val="ConsPlusNormal"/>
            </w:pPr>
          </w:p>
        </w:tc>
        <w:tc>
          <w:tcPr>
            <w:tcW w:w="3288" w:type="dxa"/>
            <w:tcBorders>
              <w:top w:val="nil"/>
              <w:left w:val="nil"/>
              <w:bottom w:val="single" w:sz="4" w:space="0" w:color="auto"/>
              <w:right w:val="nil"/>
            </w:tcBorders>
          </w:tcPr>
          <w:p w:rsidR="001E5730" w:rsidRDefault="001E5730">
            <w:pPr>
              <w:pStyle w:val="ConsPlusNormal"/>
              <w:jc w:val="center"/>
            </w:pPr>
            <w:r>
              <w:t>Для служебного пользования</w:t>
            </w:r>
          </w:p>
        </w:tc>
      </w:tr>
      <w:tr w:rsidR="001E5730">
        <w:tc>
          <w:tcPr>
            <w:tcW w:w="5726" w:type="dxa"/>
            <w:tcBorders>
              <w:top w:val="nil"/>
              <w:left w:val="nil"/>
              <w:bottom w:val="nil"/>
              <w:right w:val="nil"/>
            </w:tcBorders>
          </w:tcPr>
          <w:p w:rsidR="001E5730" w:rsidRDefault="001E5730">
            <w:pPr>
              <w:pStyle w:val="ConsPlusNormal"/>
            </w:pPr>
          </w:p>
        </w:tc>
        <w:tc>
          <w:tcPr>
            <w:tcW w:w="3288" w:type="dxa"/>
            <w:tcBorders>
              <w:top w:val="single" w:sz="4" w:space="0" w:color="auto"/>
              <w:left w:val="nil"/>
              <w:bottom w:val="nil"/>
              <w:right w:val="nil"/>
            </w:tcBorders>
          </w:tcPr>
          <w:p w:rsidR="001E5730" w:rsidRDefault="001E5730">
            <w:pPr>
              <w:pStyle w:val="ConsPlusNormal"/>
              <w:jc w:val="center"/>
            </w:pPr>
            <w:r>
              <w:t>Экз. N</w:t>
            </w:r>
          </w:p>
        </w:tc>
      </w:tr>
    </w:tbl>
    <w:p w:rsidR="001E5730" w:rsidRDefault="001E5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696"/>
        <w:gridCol w:w="340"/>
        <w:gridCol w:w="2438"/>
      </w:tblGrid>
      <w:tr w:rsidR="001E5730">
        <w:tc>
          <w:tcPr>
            <w:tcW w:w="4535" w:type="dxa"/>
            <w:tcBorders>
              <w:top w:val="nil"/>
              <w:left w:val="nil"/>
              <w:bottom w:val="nil"/>
              <w:right w:val="nil"/>
            </w:tcBorders>
          </w:tcPr>
          <w:p w:rsidR="001E5730" w:rsidRDefault="001E5730">
            <w:pPr>
              <w:pStyle w:val="ConsPlusNormal"/>
            </w:pPr>
          </w:p>
        </w:tc>
        <w:tc>
          <w:tcPr>
            <w:tcW w:w="4474" w:type="dxa"/>
            <w:gridSpan w:val="3"/>
            <w:tcBorders>
              <w:top w:val="nil"/>
              <w:left w:val="nil"/>
              <w:bottom w:val="nil"/>
              <w:right w:val="nil"/>
            </w:tcBorders>
          </w:tcPr>
          <w:p w:rsidR="001E5730" w:rsidRDefault="001E5730">
            <w:pPr>
              <w:pStyle w:val="ConsPlusNormal"/>
              <w:jc w:val="center"/>
            </w:pPr>
            <w:r>
              <w:t>УТВЕРЖДАЮ</w:t>
            </w:r>
          </w:p>
        </w:tc>
      </w:tr>
      <w:tr w:rsidR="001E5730">
        <w:tc>
          <w:tcPr>
            <w:tcW w:w="4535" w:type="dxa"/>
            <w:tcBorders>
              <w:top w:val="nil"/>
              <w:left w:val="nil"/>
              <w:bottom w:val="nil"/>
              <w:right w:val="nil"/>
            </w:tcBorders>
          </w:tcPr>
          <w:p w:rsidR="001E5730" w:rsidRDefault="001E5730">
            <w:pPr>
              <w:pStyle w:val="ConsPlusNormal"/>
            </w:pPr>
          </w:p>
        </w:tc>
        <w:tc>
          <w:tcPr>
            <w:tcW w:w="4474" w:type="dxa"/>
            <w:gridSpan w:val="3"/>
            <w:tcBorders>
              <w:top w:val="nil"/>
              <w:left w:val="nil"/>
              <w:bottom w:val="single" w:sz="4" w:space="0" w:color="auto"/>
              <w:right w:val="nil"/>
            </w:tcBorders>
          </w:tcPr>
          <w:p w:rsidR="001E5730" w:rsidRDefault="001E5730">
            <w:pPr>
              <w:pStyle w:val="ConsPlusNormal"/>
            </w:pPr>
          </w:p>
        </w:tc>
      </w:tr>
      <w:tr w:rsidR="001E5730">
        <w:tc>
          <w:tcPr>
            <w:tcW w:w="4535" w:type="dxa"/>
            <w:tcBorders>
              <w:top w:val="nil"/>
              <w:left w:val="nil"/>
              <w:bottom w:val="nil"/>
              <w:right w:val="nil"/>
            </w:tcBorders>
          </w:tcPr>
          <w:p w:rsidR="001E5730" w:rsidRDefault="001E5730">
            <w:pPr>
              <w:pStyle w:val="ConsPlusNormal"/>
            </w:pPr>
          </w:p>
        </w:tc>
        <w:tc>
          <w:tcPr>
            <w:tcW w:w="4474" w:type="dxa"/>
            <w:gridSpan w:val="3"/>
            <w:tcBorders>
              <w:top w:val="single" w:sz="4" w:space="0" w:color="auto"/>
              <w:left w:val="nil"/>
              <w:bottom w:val="nil"/>
              <w:right w:val="nil"/>
            </w:tcBorders>
          </w:tcPr>
          <w:p w:rsidR="001E5730" w:rsidRDefault="001E5730">
            <w:pPr>
              <w:pStyle w:val="ConsPlusNormal"/>
              <w:jc w:val="center"/>
            </w:pPr>
            <w:r>
              <w:t>(руководитель)</w:t>
            </w:r>
          </w:p>
        </w:tc>
      </w:tr>
      <w:tr w:rsidR="001E5730">
        <w:tc>
          <w:tcPr>
            <w:tcW w:w="4535" w:type="dxa"/>
            <w:tcBorders>
              <w:top w:val="nil"/>
              <w:left w:val="nil"/>
              <w:bottom w:val="nil"/>
              <w:right w:val="nil"/>
            </w:tcBorders>
          </w:tcPr>
          <w:p w:rsidR="001E5730" w:rsidRDefault="001E5730">
            <w:pPr>
              <w:pStyle w:val="ConsPlusNormal"/>
            </w:pPr>
          </w:p>
        </w:tc>
        <w:tc>
          <w:tcPr>
            <w:tcW w:w="4474" w:type="dxa"/>
            <w:gridSpan w:val="3"/>
            <w:tcBorders>
              <w:top w:val="nil"/>
              <w:left w:val="nil"/>
              <w:bottom w:val="nil"/>
              <w:right w:val="nil"/>
            </w:tcBorders>
          </w:tcPr>
          <w:p w:rsidR="001E5730" w:rsidRDefault="001E5730">
            <w:pPr>
              <w:pStyle w:val="ConsPlusNormal"/>
            </w:pPr>
          </w:p>
        </w:tc>
      </w:tr>
      <w:tr w:rsidR="001E5730">
        <w:tc>
          <w:tcPr>
            <w:tcW w:w="4535" w:type="dxa"/>
            <w:tcBorders>
              <w:top w:val="nil"/>
              <w:left w:val="nil"/>
              <w:bottom w:val="nil"/>
              <w:right w:val="nil"/>
            </w:tcBorders>
          </w:tcPr>
          <w:p w:rsidR="001E5730" w:rsidRDefault="001E5730">
            <w:pPr>
              <w:pStyle w:val="ConsPlusNormal"/>
            </w:pPr>
          </w:p>
        </w:tc>
        <w:tc>
          <w:tcPr>
            <w:tcW w:w="1696" w:type="dxa"/>
            <w:tcBorders>
              <w:top w:val="single" w:sz="4" w:space="0" w:color="auto"/>
              <w:left w:val="nil"/>
              <w:bottom w:val="nil"/>
              <w:right w:val="nil"/>
            </w:tcBorders>
          </w:tcPr>
          <w:p w:rsidR="001E5730" w:rsidRDefault="001E5730">
            <w:pPr>
              <w:pStyle w:val="ConsPlusNormal"/>
              <w:jc w:val="center"/>
            </w:pPr>
            <w:r>
              <w:t>(подпись)</w:t>
            </w:r>
          </w:p>
        </w:tc>
        <w:tc>
          <w:tcPr>
            <w:tcW w:w="340" w:type="dxa"/>
            <w:tcBorders>
              <w:top w:val="nil"/>
              <w:left w:val="nil"/>
              <w:bottom w:val="nil"/>
              <w:right w:val="nil"/>
            </w:tcBorders>
          </w:tcPr>
          <w:p w:rsidR="001E5730" w:rsidRDefault="001E5730">
            <w:pPr>
              <w:pStyle w:val="ConsPlusNormal"/>
            </w:pPr>
          </w:p>
        </w:tc>
        <w:tc>
          <w:tcPr>
            <w:tcW w:w="2438" w:type="dxa"/>
            <w:tcBorders>
              <w:top w:val="single" w:sz="4" w:space="0" w:color="auto"/>
              <w:left w:val="nil"/>
              <w:bottom w:val="nil"/>
              <w:right w:val="nil"/>
            </w:tcBorders>
          </w:tcPr>
          <w:p w:rsidR="001E5730" w:rsidRDefault="001E5730">
            <w:pPr>
              <w:pStyle w:val="ConsPlusNormal"/>
              <w:jc w:val="center"/>
            </w:pPr>
            <w:r>
              <w:t>(ф.и.о.)</w:t>
            </w:r>
          </w:p>
        </w:tc>
      </w:tr>
      <w:tr w:rsidR="001E5730">
        <w:tc>
          <w:tcPr>
            <w:tcW w:w="4535" w:type="dxa"/>
            <w:tcBorders>
              <w:top w:val="nil"/>
              <w:left w:val="nil"/>
              <w:bottom w:val="nil"/>
              <w:right w:val="nil"/>
            </w:tcBorders>
          </w:tcPr>
          <w:p w:rsidR="001E5730" w:rsidRDefault="001E5730">
            <w:pPr>
              <w:pStyle w:val="ConsPlusNormal"/>
            </w:pPr>
          </w:p>
        </w:tc>
        <w:tc>
          <w:tcPr>
            <w:tcW w:w="4474" w:type="dxa"/>
            <w:gridSpan w:val="3"/>
            <w:tcBorders>
              <w:top w:val="nil"/>
              <w:left w:val="nil"/>
              <w:bottom w:val="nil"/>
              <w:right w:val="nil"/>
            </w:tcBorders>
          </w:tcPr>
          <w:p w:rsidR="001E5730" w:rsidRDefault="001E5730">
            <w:pPr>
              <w:pStyle w:val="ConsPlusNormal"/>
            </w:pPr>
          </w:p>
        </w:tc>
      </w:tr>
      <w:tr w:rsidR="001E5730">
        <w:tc>
          <w:tcPr>
            <w:tcW w:w="4535" w:type="dxa"/>
            <w:tcBorders>
              <w:top w:val="nil"/>
              <w:left w:val="nil"/>
              <w:bottom w:val="nil"/>
              <w:right w:val="nil"/>
            </w:tcBorders>
          </w:tcPr>
          <w:p w:rsidR="001E5730" w:rsidRDefault="001E5730">
            <w:pPr>
              <w:pStyle w:val="ConsPlusNormal"/>
            </w:pPr>
          </w:p>
        </w:tc>
        <w:tc>
          <w:tcPr>
            <w:tcW w:w="4474" w:type="dxa"/>
            <w:gridSpan w:val="3"/>
            <w:tcBorders>
              <w:top w:val="nil"/>
              <w:left w:val="nil"/>
              <w:bottom w:val="nil"/>
              <w:right w:val="nil"/>
            </w:tcBorders>
          </w:tcPr>
          <w:p w:rsidR="001E5730" w:rsidRDefault="001E5730">
            <w:pPr>
              <w:pStyle w:val="ConsPlusNormal"/>
            </w:pPr>
            <w:r>
              <w:t>М.П.</w:t>
            </w:r>
          </w:p>
        </w:tc>
      </w:tr>
      <w:tr w:rsidR="001E5730">
        <w:tc>
          <w:tcPr>
            <w:tcW w:w="4535" w:type="dxa"/>
            <w:tcBorders>
              <w:top w:val="nil"/>
              <w:left w:val="nil"/>
              <w:bottom w:val="nil"/>
              <w:right w:val="nil"/>
            </w:tcBorders>
          </w:tcPr>
          <w:p w:rsidR="001E5730" w:rsidRDefault="001E5730">
            <w:pPr>
              <w:pStyle w:val="ConsPlusNormal"/>
            </w:pPr>
          </w:p>
        </w:tc>
        <w:tc>
          <w:tcPr>
            <w:tcW w:w="4474" w:type="dxa"/>
            <w:gridSpan w:val="3"/>
            <w:tcBorders>
              <w:top w:val="nil"/>
              <w:left w:val="nil"/>
              <w:bottom w:val="nil"/>
              <w:right w:val="nil"/>
            </w:tcBorders>
          </w:tcPr>
          <w:p w:rsidR="001E5730" w:rsidRDefault="001E5730">
            <w:pPr>
              <w:pStyle w:val="ConsPlusNormal"/>
            </w:pPr>
          </w:p>
        </w:tc>
      </w:tr>
      <w:tr w:rsidR="001E5730">
        <w:tc>
          <w:tcPr>
            <w:tcW w:w="4535" w:type="dxa"/>
            <w:tcBorders>
              <w:top w:val="nil"/>
              <w:left w:val="nil"/>
              <w:bottom w:val="nil"/>
              <w:right w:val="nil"/>
            </w:tcBorders>
          </w:tcPr>
          <w:p w:rsidR="001E5730" w:rsidRDefault="001E5730">
            <w:pPr>
              <w:pStyle w:val="ConsPlusNormal"/>
            </w:pPr>
          </w:p>
        </w:tc>
        <w:tc>
          <w:tcPr>
            <w:tcW w:w="4474" w:type="dxa"/>
            <w:gridSpan w:val="3"/>
            <w:tcBorders>
              <w:top w:val="nil"/>
              <w:left w:val="nil"/>
              <w:bottom w:val="nil"/>
              <w:right w:val="nil"/>
            </w:tcBorders>
          </w:tcPr>
          <w:p w:rsidR="001E5730" w:rsidRDefault="001E5730">
            <w:pPr>
              <w:pStyle w:val="ConsPlusNormal"/>
              <w:jc w:val="center"/>
            </w:pPr>
            <w:r>
              <w:t>"__" ______________ ____ г.</w:t>
            </w:r>
          </w:p>
        </w:tc>
      </w:tr>
    </w:tbl>
    <w:p w:rsidR="001E5730" w:rsidRDefault="001E5730">
      <w:pPr>
        <w:pStyle w:val="ConsPlusNormal"/>
        <w:jc w:val="both"/>
      </w:pPr>
    </w:p>
    <w:p w:rsidR="001E5730" w:rsidRDefault="001E5730">
      <w:pPr>
        <w:pStyle w:val="ConsPlusNonformat"/>
        <w:jc w:val="both"/>
      </w:pPr>
      <w:r>
        <w:t xml:space="preserve">                                  ПАСПОРТ</w:t>
      </w:r>
    </w:p>
    <w:p w:rsidR="001E5730" w:rsidRDefault="001E5730">
      <w:pPr>
        <w:pStyle w:val="ConsPlusNonformat"/>
        <w:jc w:val="both"/>
      </w:pPr>
      <w:r>
        <w:t xml:space="preserve">               обеспечения транспортной безопасности объекта</w:t>
      </w:r>
    </w:p>
    <w:p w:rsidR="001E5730" w:rsidRDefault="001E5730">
      <w:pPr>
        <w:pStyle w:val="ConsPlusNonformat"/>
        <w:jc w:val="both"/>
      </w:pPr>
      <w:r>
        <w:t xml:space="preserve">            транспортной инфраструктуры воздушного транспорта,</w:t>
      </w:r>
    </w:p>
    <w:p w:rsidR="001E5730" w:rsidRDefault="001E5730">
      <w:pPr>
        <w:pStyle w:val="ConsPlusNonformat"/>
        <w:jc w:val="both"/>
      </w:pPr>
      <w:r>
        <w:t xml:space="preserve">                      не подлежащего категорированию</w:t>
      </w:r>
    </w:p>
    <w:p w:rsidR="001E5730" w:rsidRDefault="001E5730">
      <w:pPr>
        <w:pStyle w:val="ConsPlusNonformat"/>
        <w:jc w:val="both"/>
      </w:pPr>
    </w:p>
    <w:p w:rsidR="001E5730" w:rsidRDefault="001E5730">
      <w:pPr>
        <w:pStyle w:val="ConsPlusNonformat"/>
        <w:jc w:val="both"/>
      </w:pPr>
      <w:r>
        <w:t xml:space="preserve">    1. Общие сведения о субъекте транспортной инфраструктуры</w:t>
      </w:r>
    </w:p>
    <w:p w:rsidR="001E5730" w:rsidRDefault="001E5730">
      <w:pPr>
        <w:pStyle w:val="ConsPlusNonformat"/>
        <w:jc w:val="both"/>
      </w:pPr>
      <w:r>
        <w:t>___________________________________________________________________________</w:t>
      </w:r>
    </w:p>
    <w:p w:rsidR="001E5730" w:rsidRDefault="001E5730">
      <w:pPr>
        <w:pStyle w:val="ConsPlusNonformat"/>
        <w:jc w:val="both"/>
      </w:pPr>
      <w:r>
        <w:t xml:space="preserve">  (полное и краткое наименование, организационно-правовая форма по </w:t>
      </w:r>
      <w:hyperlink r:id="rId16" w:history="1">
        <w:r>
          <w:rPr>
            <w:color w:val="0000FF"/>
          </w:rPr>
          <w:t>ОКОПФ</w:t>
        </w:r>
      </w:hyperlink>
      <w:r>
        <w:t>)</w:t>
      </w:r>
    </w:p>
    <w:p w:rsidR="001E5730" w:rsidRDefault="001E5730">
      <w:pPr>
        <w:pStyle w:val="ConsPlusNonformat"/>
        <w:jc w:val="both"/>
      </w:pPr>
      <w:r>
        <w:t>___________________________________________________________________________</w:t>
      </w:r>
    </w:p>
    <w:p w:rsidR="001E5730" w:rsidRDefault="001E5730">
      <w:pPr>
        <w:pStyle w:val="ConsPlusNonformat"/>
        <w:jc w:val="both"/>
      </w:pPr>
      <w:r>
        <w:t xml:space="preserve">                            (место нахождения)</w:t>
      </w:r>
    </w:p>
    <w:p w:rsidR="001E5730" w:rsidRDefault="001E5730">
      <w:pPr>
        <w:pStyle w:val="ConsPlusNonformat"/>
        <w:jc w:val="both"/>
      </w:pPr>
      <w:r>
        <w:t>___________________________________________________________________________</w:t>
      </w:r>
    </w:p>
    <w:p w:rsidR="001E5730" w:rsidRDefault="001E5730">
      <w:pPr>
        <w:pStyle w:val="ConsPlusNonformat"/>
        <w:jc w:val="both"/>
      </w:pPr>
      <w:r>
        <w:t xml:space="preserve">         (контактные данные телефон/факс, адрес электронной почты)</w:t>
      </w:r>
    </w:p>
    <w:p w:rsidR="001E5730" w:rsidRDefault="001E5730">
      <w:pPr>
        <w:pStyle w:val="ConsPlusNonformat"/>
        <w:jc w:val="both"/>
      </w:pPr>
      <w:r>
        <w:t>___________________________________________________________________________</w:t>
      </w:r>
    </w:p>
    <w:p w:rsidR="001E5730" w:rsidRDefault="001E5730">
      <w:pPr>
        <w:pStyle w:val="ConsPlusNonformat"/>
        <w:jc w:val="both"/>
      </w:pPr>
      <w:r>
        <w:t xml:space="preserve">           (регистрационный номер и дата внесения в ЕГРЮЛ/ЕГРИП)</w:t>
      </w:r>
    </w:p>
    <w:p w:rsidR="001E5730" w:rsidRDefault="001E5730">
      <w:pPr>
        <w:pStyle w:val="ConsPlusNonformat"/>
        <w:jc w:val="both"/>
      </w:pPr>
      <w:r>
        <w:t>___________________________________________________________________________</w:t>
      </w:r>
    </w:p>
    <w:p w:rsidR="001E5730" w:rsidRDefault="001E5730">
      <w:pPr>
        <w:pStyle w:val="ConsPlusNonformat"/>
        <w:jc w:val="both"/>
      </w:pPr>
      <w:r>
        <w:t xml:space="preserve">            (идентификационный номер ИНН и дата его присвоения)</w:t>
      </w:r>
    </w:p>
    <w:p w:rsidR="001E5730" w:rsidRDefault="001E5730">
      <w:pPr>
        <w:pStyle w:val="ConsPlusNonformat"/>
        <w:jc w:val="both"/>
      </w:pPr>
      <w:r>
        <w:t xml:space="preserve">    2. Сведения об объекте транспортной инфраструктуры</w:t>
      </w:r>
    </w:p>
    <w:p w:rsidR="001E5730" w:rsidRDefault="001E57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5"/>
        <w:gridCol w:w="2721"/>
      </w:tblGrid>
      <w:tr w:rsidR="001E5730">
        <w:tc>
          <w:tcPr>
            <w:tcW w:w="6355" w:type="dxa"/>
          </w:tcPr>
          <w:p w:rsidR="001E5730" w:rsidRDefault="001E5730">
            <w:pPr>
              <w:pStyle w:val="ConsPlusNormal"/>
            </w:pPr>
            <w:r>
              <w:t>Адрес местонахождения объекта транспортной инфраструктуры, включая наименования населенного пункта (при наличии) и субъекта Российской Федерации, в котором расположен объект транспортной инфраструктуры</w:t>
            </w:r>
          </w:p>
        </w:tc>
        <w:tc>
          <w:tcPr>
            <w:tcW w:w="2721" w:type="dxa"/>
          </w:tcPr>
          <w:p w:rsidR="001E5730" w:rsidRDefault="001E5730">
            <w:pPr>
              <w:pStyle w:val="ConsPlusNormal"/>
            </w:pPr>
          </w:p>
        </w:tc>
      </w:tr>
      <w:tr w:rsidR="001E5730">
        <w:tc>
          <w:tcPr>
            <w:tcW w:w="6355" w:type="dxa"/>
          </w:tcPr>
          <w:p w:rsidR="001E5730" w:rsidRDefault="001E5730">
            <w:pPr>
              <w:pStyle w:val="ConsPlusNormal"/>
            </w:pPr>
            <w:r>
              <w:t>Тип объекта транспортной инфраструктуры</w:t>
            </w:r>
          </w:p>
        </w:tc>
        <w:tc>
          <w:tcPr>
            <w:tcW w:w="2721" w:type="dxa"/>
          </w:tcPr>
          <w:p w:rsidR="001E5730" w:rsidRDefault="001E5730">
            <w:pPr>
              <w:pStyle w:val="ConsPlusNormal"/>
            </w:pPr>
          </w:p>
        </w:tc>
      </w:tr>
    </w:tbl>
    <w:p w:rsidR="001E5730" w:rsidRDefault="001E5730">
      <w:pPr>
        <w:pStyle w:val="ConsPlusNormal"/>
        <w:jc w:val="both"/>
      </w:pPr>
    </w:p>
    <w:p w:rsidR="001E5730" w:rsidRDefault="001E5730">
      <w:pPr>
        <w:pStyle w:val="ConsPlusNonformat"/>
        <w:jc w:val="both"/>
      </w:pPr>
      <w:r>
        <w:t xml:space="preserve">    3.  </w:t>
      </w:r>
      <w:proofErr w:type="gramStart"/>
      <w:r>
        <w:t>Описание  реализуемых</w:t>
      </w:r>
      <w:proofErr w:type="gramEnd"/>
      <w:r>
        <w:t xml:space="preserve">  мер по обеспечению транспортной безопасности</w:t>
      </w:r>
    </w:p>
    <w:p w:rsidR="001E5730" w:rsidRDefault="001E5730">
      <w:pPr>
        <w:pStyle w:val="ConsPlusNonformat"/>
        <w:jc w:val="both"/>
      </w:pPr>
      <w:proofErr w:type="gramStart"/>
      <w:r>
        <w:t>объекта  транспортной</w:t>
      </w:r>
      <w:proofErr w:type="gramEnd"/>
      <w:r>
        <w:t xml:space="preserve"> инфраструктуры, направленных на исполнение требований</w:t>
      </w:r>
    </w:p>
    <w:p w:rsidR="001E5730" w:rsidRDefault="001E5730">
      <w:pPr>
        <w:pStyle w:val="ConsPlusNonformat"/>
        <w:jc w:val="both"/>
      </w:pPr>
      <w:r>
        <w:t xml:space="preserve">по   </w:t>
      </w:r>
      <w:proofErr w:type="gramStart"/>
      <w:r>
        <w:t>обеспечению  транспортной</w:t>
      </w:r>
      <w:proofErr w:type="gramEnd"/>
      <w:r>
        <w:t xml:space="preserve">  безопасности,  в  том  числе  требований  к</w:t>
      </w:r>
    </w:p>
    <w:p w:rsidR="001E5730" w:rsidRDefault="001E5730">
      <w:pPr>
        <w:pStyle w:val="ConsPlusNonformat"/>
        <w:jc w:val="both"/>
      </w:pPr>
      <w:r>
        <w:lastRenderedPageBreak/>
        <w:t>антитеррористической защищенности объектов (территорий), учитывающих уровни</w:t>
      </w:r>
    </w:p>
    <w:p w:rsidR="001E5730" w:rsidRDefault="001E5730">
      <w:pPr>
        <w:pStyle w:val="ConsPlusNonformat"/>
        <w:jc w:val="both"/>
      </w:pPr>
      <w:r>
        <w:t>безопасности    для   объектов   транспортной   инфраструктуры   воздушного</w:t>
      </w:r>
    </w:p>
    <w:p w:rsidR="001E5730" w:rsidRDefault="001E5730">
      <w:pPr>
        <w:pStyle w:val="ConsPlusNonformat"/>
        <w:jc w:val="both"/>
      </w:pPr>
      <w:proofErr w:type="gramStart"/>
      <w:r>
        <w:t>транспорта,  не</w:t>
      </w:r>
      <w:proofErr w:type="gramEnd"/>
      <w:r>
        <w:t xml:space="preserve">  подлежащих  категорированию,  утвержденных  постановлением</w:t>
      </w:r>
    </w:p>
    <w:p w:rsidR="001E5730" w:rsidRDefault="001E5730">
      <w:pPr>
        <w:pStyle w:val="ConsPlusNonformat"/>
        <w:jc w:val="both"/>
      </w:pPr>
      <w:r>
        <w:t>Правительства Российской Федерации от 5 октября 2020 г. N 1603.</w:t>
      </w:r>
    </w:p>
    <w:p w:rsidR="001E5730" w:rsidRDefault="001E5730">
      <w:pPr>
        <w:pStyle w:val="ConsPlusNonformat"/>
        <w:jc w:val="both"/>
      </w:pPr>
      <w:r>
        <w:t xml:space="preserve">    3.1. При уровне безопасности N 1 (постоянный) или N 2</w:t>
      </w:r>
    </w:p>
    <w:p w:rsidR="001E5730" w:rsidRDefault="001E5730">
      <w:pPr>
        <w:pStyle w:val="ConsPlusNonformat"/>
        <w:jc w:val="both"/>
      </w:pPr>
      <w:r>
        <w:t>___________________________________________________________________________</w:t>
      </w:r>
    </w:p>
    <w:p w:rsidR="001E5730" w:rsidRDefault="001E5730">
      <w:pPr>
        <w:pStyle w:val="ConsPlusNonformat"/>
        <w:jc w:val="both"/>
      </w:pPr>
      <w:r>
        <w:t>__________________________________________________________________________.</w:t>
      </w:r>
    </w:p>
    <w:p w:rsidR="001E5730" w:rsidRDefault="001E5730">
      <w:pPr>
        <w:pStyle w:val="ConsPlusNonformat"/>
        <w:jc w:val="both"/>
      </w:pPr>
      <w:r>
        <w:t xml:space="preserve">    3.2. При объявлении (установлении) уровня безопасности N 3</w:t>
      </w:r>
    </w:p>
    <w:p w:rsidR="001E5730" w:rsidRDefault="001E5730">
      <w:pPr>
        <w:pStyle w:val="ConsPlusNonformat"/>
        <w:jc w:val="both"/>
      </w:pPr>
      <w:r>
        <w:t>___________________________________________________________________________</w:t>
      </w:r>
    </w:p>
    <w:p w:rsidR="001E5730" w:rsidRDefault="001E5730">
      <w:pPr>
        <w:pStyle w:val="ConsPlusNonformat"/>
        <w:jc w:val="both"/>
      </w:pPr>
      <w:r>
        <w:t>__________________________________________________________________________.</w:t>
      </w:r>
    </w:p>
    <w:p w:rsidR="001E5730" w:rsidRDefault="001E5730">
      <w:pPr>
        <w:pStyle w:val="ConsPlusNonformat"/>
        <w:jc w:val="both"/>
      </w:pPr>
      <w:r>
        <w:t xml:space="preserve">    4.  Сведения о лицах, назначенных субъектом транспортной инфраструктуры</w:t>
      </w:r>
    </w:p>
    <w:p w:rsidR="001E5730" w:rsidRDefault="001E5730">
      <w:pPr>
        <w:pStyle w:val="ConsPlusNonformat"/>
        <w:jc w:val="both"/>
      </w:pPr>
      <w:r>
        <w:t>ответственными за обеспечение транспортной безопасности</w:t>
      </w:r>
    </w:p>
    <w:p w:rsidR="001E5730" w:rsidRDefault="001E57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0"/>
        <w:gridCol w:w="3732"/>
      </w:tblGrid>
      <w:tr w:rsidR="001E5730">
        <w:tc>
          <w:tcPr>
            <w:tcW w:w="5340" w:type="dxa"/>
            <w:vAlign w:val="center"/>
          </w:tcPr>
          <w:p w:rsidR="001E5730" w:rsidRDefault="001E5730">
            <w:pPr>
              <w:pStyle w:val="ConsPlusNormal"/>
              <w:jc w:val="both"/>
            </w:pPr>
            <w:r>
              <w:t>Фамилия, имя, отчество (при наличии) лица, ответственного за обеспечение транспортной безопасности в субъекте транспортной инфраструктуры (перевозчике)</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должность</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телефон мобильный</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факс</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адрес электронной почты</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номер и дата приказа о назначении</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Фамилия, имя, отчество (при наличии) лица, назначенного субъектом транспортной инфраструктуры ответственным за обеспечение транспортной безопасности транспортного средства либо группы транспортных средств</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телефон мобильный</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факс</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адрес электронной почты</w:t>
            </w:r>
          </w:p>
        </w:tc>
        <w:tc>
          <w:tcPr>
            <w:tcW w:w="3732" w:type="dxa"/>
            <w:vAlign w:val="center"/>
          </w:tcPr>
          <w:p w:rsidR="001E5730" w:rsidRDefault="001E5730">
            <w:pPr>
              <w:pStyle w:val="ConsPlusNormal"/>
            </w:pPr>
          </w:p>
        </w:tc>
      </w:tr>
      <w:tr w:rsidR="001E5730">
        <w:tc>
          <w:tcPr>
            <w:tcW w:w="5340" w:type="dxa"/>
            <w:vAlign w:val="center"/>
          </w:tcPr>
          <w:p w:rsidR="001E5730" w:rsidRDefault="001E5730">
            <w:pPr>
              <w:pStyle w:val="ConsPlusNormal"/>
              <w:jc w:val="both"/>
            </w:pPr>
            <w:r>
              <w:t>номер и дата приказа, распоряжения, решения о назначении</w:t>
            </w:r>
          </w:p>
        </w:tc>
        <w:tc>
          <w:tcPr>
            <w:tcW w:w="3732" w:type="dxa"/>
            <w:vAlign w:val="center"/>
          </w:tcPr>
          <w:p w:rsidR="001E5730" w:rsidRDefault="001E5730">
            <w:pPr>
              <w:pStyle w:val="ConsPlusNormal"/>
            </w:pPr>
          </w:p>
        </w:tc>
      </w:tr>
    </w:tbl>
    <w:p w:rsidR="001E5730" w:rsidRDefault="001E57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1E5730">
        <w:tc>
          <w:tcPr>
            <w:tcW w:w="1871" w:type="dxa"/>
            <w:tcBorders>
              <w:top w:val="nil"/>
              <w:left w:val="nil"/>
              <w:bottom w:val="nil"/>
              <w:right w:val="nil"/>
            </w:tcBorders>
          </w:tcPr>
          <w:p w:rsidR="001E5730" w:rsidRDefault="001E5730">
            <w:pPr>
              <w:pStyle w:val="ConsPlusNormal"/>
              <w:ind w:firstLine="283"/>
              <w:jc w:val="both"/>
            </w:pPr>
            <w:r>
              <w:t>Приложения:</w:t>
            </w:r>
          </w:p>
        </w:tc>
        <w:tc>
          <w:tcPr>
            <w:tcW w:w="7200" w:type="dxa"/>
            <w:tcBorders>
              <w:top w:val="nil"/>
              <w:left w:val="nil"/>
              <w:bottom w:val="nil"/>
              <w:right w:val="nil"/>
            </w:tcBorders>
          </w:tcPr>
          <w:p w:rsidR="001E5730" w:rsidRDefault="001E5730">
            <w:pPr>
              <w:pStyle w:val="ConsPlusNormal"/>
              <w:jc w:val="both"/>
            </w:pPr>
            <w:r>
              <w:t>1. 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соответствующих требований по обеспечению транспортной безопасности, на ___ листах в 1 экземпляре.</w:t>
            </w:r>
          </w:p>
          <w:p w:rsidR="001E5730" w:rsidRDefault="001E5730">
            <w:pPr>
              <w:pStyle w:val="ConsPlusNormal"/>
              <w:jc w:val="both"/>
            </w:pPr>
            <w:r>
              <w:t>2. Положение (устав) сформированного подразделения транспортной безопасности объекта транспортной инфраструктуры при привлечении копии договоров с привлеченными подразделениями транспортной безопасности (прикладываются к настоящему паспорту в течение 6 месяцев с даты его утверждения в случае привлечения подразделения транспортной безопасности для реализации соответствующих требований), на ___ листах в 1 экземпляре.</w:t>
            </w:r>
          </w:p>
          <w:p w:rsidR="001E5730" w:rsidRDefault="001E5730">
            <w:pPr>
              <w:pStyle w:val="ConsPlusNormal"/>
              <w:jc w:val="both"/>
            </w:pPr>
            <w:r>
              <w:t xml:space="preserve">3. Перечень штатных должностей работников (персонала) субъекта транспортной инфраструктуры, осуществляющих деятельность в зоне </w:t>
            </w:r>
            <w:r>
              <w:lastRenderedPageBreak/>
              <w:t>транспортной безопасности объекта транспортной инфраструктуры, на ___ листах в 1 экземпляре.</w:t>
            </w:r>
          </w:p>
          <w:p w:rsidR="001E5730" w:rsidRDefault="001E5730">
            <w:pPr>
              <w:pStyle w:val="ConsPlusNormal"/>
              <w:jc w:val="both"/>
            </w:pPr>
            <w:r>
              <w:t>4. Перечень штатных должностей работников (персонала) субъекта транспортной инфраструктуры, непосредственно связанного с обеспечением транспортной безопасности объекта транспортной инфраструктуры, на ___ листах в 1 экземпляре.</w:t>
            </w:r>
          </w:p>
          <w:p w:rsidR="001E5730" w:rsidRDefault="001E5730">
            <w:pPr>
              <w:pStyle w:val="ConsPlusNormal"/>
              <w:jc w:val="both"/>
            </w:pPr>
            <w:r>
              <w:t>5. 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___ листах в 1 экземпляре.</w:t>
            </w:r>
          </w:p>
          <w:p w:rsidR="001E5730" w:rsidRDefault="001E5730">
            <w:pPr>
              <w:pStyle w:val="ConsPlusNormal"/>
              <w:jc w:val="both"/>
            </w:pPr>
            <w:r>
              <w:t>6. Организационная структура (схема) управления силами обеспечения транспортной безопасности объекта транспортной инфраструктуры, на ___ листах в 1 экземпляре.</w:t>
            </w:r>
          </w:p>
          <w:p w:rsidR="001E5730" w:rsidRDefault="001E5730">
            <w:pPr>
              <w:pStyle w:val="ConsPlusNormal"/>
              <w:jc w:val="both"/>
            </w:pPr>
            <w:r>
              <w:t>7. Согласованный с соответствующими подразделениями Федеральной службы безопасности Российской Федерации и органами внутренних дел порядок передачи подразделениям органам внутренних дел или органам федеральной службы безопасности физических лиц, нарушивших требования в области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на ___ листах в 1 экземпляре.</w:t>
            </w:r>
          </w:p>
          <w:p w:rsidR="001E5730" w:rsidRDefault="001E5730">
            <w:pPr>
              <w:pStyle w:val="ConsPlusNormal"/>
              <w:jc w:val="both"/>
            </w:pPr>
            <w:r>
              <w:t>8. 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угрозах совершения и о совершении актов незаконного вмешательства, на ___ листах в 1 экземпляре.</w:t>
            </w:r>
          </w:p>
          <w:p w:rsidR="001E5730" w:rsidRDefault="001E5730">
            <w:pPr>
              <w:pStyle w:val="ConsPlusNormal"/>
              <w:jc w:val="both"/>
            </w:pPr>
            <w:r>
              <w:t xml:space="preserve">9. Порядок доступа к сведениям, содержащимся в паспорте обеспечения транспортной безопасности в соответствии с </w:t>
            </w:r>
            <w:hyperlink r:id="rId17" w:history="1">
              <w:r>
                <w:rPr>
                  <w:color w:val="0000FF"/>
                </w:rPr>
                <w:t>частью 8 статьи 5</w:t>
              </w:r>
            </w:hyperlink>
            <w:r>
              <w:t xml:space="preserve"> Федерального закона "О транспортной безопасности", на ___ листах в 1 экземпляре.</w:t>
            </w:r>
          </w:p>
          <w:p w:rsidR="001E5730" w:rsidRDefault="001E5730">
            <w:pPr>
              <w:pStyle w:val="ConsPlusNormal"/>
              <w:jc w:val="both"/>
            </w:pPr>
            <w:r>
              <w:t xml:space="preserve">10. Согласованные с соответствующими подразделениями Федеральной службы безопасности Российской Федерации, органами внутренних дел и Федеральной службой по надзору в сфере транспорта правила доступа к данным с технических средств обеспечения транспортной безопасности в соответствии с порядком, определенным </w:t>
            </w:r>
            <w:hyperlink r:id="rId18" w:history="1">
              <w:r>
                <w:rPr>
                  <w:color w:val="0000FF"/>
                </w:rPr>
                <w:t>пунктом 5 части 2 статьи 12</w:t>
              </w:r>
            </w:hyperlink>
            <w:r>
              <w:t xml:space="preserve"> Федерального закона "О транспортной безопасности", на ___ листах в 1 экземпляре (прикладываются к настоящему паспорту в течение 6 месяцев с даты его утверждения).</w:t>
            </w:r>
          </w:p>
        </w:tc>
      </w:tr>
      <w:tr w:rsidR="001E5730">
        <w:tc>
          <w:tcPr>
            <w:tcW w:w="1871" w:type="dxa"/>
            <w:tcBorders>
              <w:top w:val="nil"/>
              <w:left w:val="nil"/>
              <w:bottom w:val="nil"/>
              <w:right w:val="nil"/>
            </w:tcBorders>
          </w:tcPr>
          <w:p w:rsidR="001E5730" w:rsidRDefault="001E5730">
            <w:pPr>
              <w:pStyle w:val="ConsPlusNormal"/>
              <w:jc w:val="both"/>
            </w:pPr>
            <w:r>
              <w:lastRenderedPageBreak/>
              <w:t>М.П.</w:t>
            </w:r>
          </w:p>
        </w:tc>
        <w:tc>
          <w:tcPr>
            <w:tcW w:w="7200" w:type="dxa"/>
            <w:tcBorders>
              <w:top w:val="nil"/>
              <w:left w:val="nil"/>
              <w:bottom w:val="nil"/>
              <w:right w:val="nil"/>
            </w:tcBorders>
          </w:tcPr>
          <w:p w:rsidR="001E5730" w:rsidRDefault="001E5730">
            <w:pPr>
              <w:pStyle w:val="ConsPlusNormal"/>
            </w:pPr>
          </w:p>
        </w:tc>
      </w:tr>
    </w:tbl>
    <w:p w:rsidR="001E5730" w:rsidRDefault="001E573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88"/>
        <w:gridCol w:w="4649"/>
      </w:tblGrid>
      <w:tr w:rsidR="001E5730">
        <w:tc>
          <w:tcPr>
            <w:tcW w:w="2494" w:type="dxa"/>
            <w:tcBorders>
              <w:top w:val="nil"/>
              <w:left w:val="nil"/>
              <w:right w:val="nil"/>
            </w:tcBorders>
          </w:tcPr>
          <w:p w:rsidR="001E5730" w:rsidRDefault="001E5730">
            <w:pPr>
              <w:pStyle w:val="ConsPlusNormal"/>
              <w:jc w:val="both"/>
            </w:pPr>
            <w:r>
              <w:t>Отметка о получении:</w:t>
            </w:r>
          </w:p>
        </w:tc>
        <w:tc>
          <w:tcPr>
            <w:tcW w:w="1888" w:type="dxa"/>
            <w:vMerge w:val="restart"/>
            <w:tcBorders>
              <w:top w:val="nil"/>
              <w:left w:val="nil"/>
              <w:bottom w:val="nil"/>
              <w:right w:val="nil"/>
            </w:tcBorders>
          </w:tcPr>
          <w:p w:rsidR="001E5730" w:rsidRDefault="001E5730">
            <w:pPr>
              <w:pStyle w:val="ConsPlusNormal"/>
              <w:jc w:val="both"/>
            </w:pPr>
            <w:r>
              <w:t>"__" ____ 20__ г.</w:t>
            </w:r>
          </w:p>
        </w:tc>
        <w:tc>
          <w:tcPr>
            <w:tcW w:w="4649" w:type="dxa"/>
            <w:vMerge w:val="restart"/>
            <w:tcBorders>
              <w:top w:val="nil"/>
              <w:left w:val="nil"/>
              <w:bottom w:val="nil"/>
              <w:right w:val="nil"/>
            </w:tcBorders>
          </w:tcPr>
          <w:p w:rsidR="001E5730" w:rsidRDefault="001E5730">
            <w:pPr>
              <w:pStyle w:val="ConsPlusNormal"/>
              <w:jc w:val="both"/>
            </w:pPr>
            <w:r>
              <w:t>_____________________________________</w:t>
            </w:r>
          </w:p>
          <w:p w:rsidR="001E5730" w:rsidRDefault="001E5730">
            <w:pPr>
              <w:pStyle w:val="ConsPlusNormal"/>
              <w:jc w:val="center"/>
            </w:pPr>
            <w:r>
              <w:t>(ф.и.о., должность лица (представителя Росавиации)</w:t>
            </w:r>
          </w:p>
        </w:tc>
      </w:tr>
      <w:tr w:rsidR="001E5730">
        <w:tc>
          <w:tcPr>
            <w:tcW w:w="2494" w:type="dxa"/>
            <w:tcBorders>
              <w:left w:val="nil"/>
              <w:bottom w:val="nil"/>
              <w:right w:val="nil"/>
            </w:tcBorders>
          </w:tcPr>
          <w:p w:rsidR="001E5730" w:rsidRDefault="001E5730">
            <w:pPr>
              <w:pStyle w:val="ConsPlusNormal"/>
              <w:jc w:val="both"/>
            </w:pPr>
          </w:p>
        </w:tc>
        <w:tc>
          <w:tcPr>
            <w:tcW w:w="1888" w:type="dxa"/>
            <w:vMerge/>
            <w:tcBorders>
              <w:top w:val="nil"/>
              <w:left w:val="nil"/>
              <w:bottom w:val="nil"/>
              <w:right w:val="nil"/>
            </w:tcBorders>
          </w:tcPr>
          <w:p w:rsidR="001E5730" w:rsidRDefault="001E5730"/>
        </w:tc>
        <w:tc>
          <w:tcPr>
            <w:tcW w:w="4649" w:type="dxa"/>
            <w:vMerge/>
            <w:tcBorders>
              <w:top w:val="nil"/>
              <w:left w:val="nil"/>
              <w:bottom w:val="nil"/>
              <w:right w:val="nil"/>
            </w:tcBorders>
          </w:tcPr>
          <w:p w:rsidR="001E5730" w:rsidRDefault="001E5730"/>
        </w:tc>
      </w:tr>
    </w:tbl>
    <w:p w:rsidR="001E5730" w:rsidRDefault="001E5730">
      <w:pPr>
        <w:pStyle w:val="ConsPlusNormal"/>
        <w:jc w:val="both"/>
      </w:pPr>
    </w:p>
    <w:p w:rsidR="001E5730" w:rsidRDefault="001E5730">
      <w:pPr>
        <w:pStyle w:val="ConsPlusNormal"/>
        <w:jc w:val="both"/>
      </w:pPr>
    </w:p>
    <w:p w:rsidR="001E5730" w:rsidRDefault="001E5730">
      <w:pPr>
        <w:pStyle w:val="ConsPlusNormal"/>
        <w:pBdr>
          <w:top w:val="single" w:sz="6" w:space="0" w:color="auto"/>
        </w:pBdr>
        <w:spacing w:before="100" w:after="100"/>
        <w:jc w:val="both"/>
        <w:rPr>
          <w:sz w:val="2"/>
          <w:szCs w:val="2"/>
        </w:rPr>
      </w:pPr>
    </w:p>
    <w:p w:rsidR="00FA64C2" w:rsidRDefault="00FA64C2">
      <w:bookmarkStart w:id="7" w:name="_GoBack"/>
      <w:bookmarkEnd w:id="7"/>
    </w:p>
    <w:sectPr w:rsidR="00FA64C2" w:rsidSect="00C86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30"/>
    <w:rsid w:val="001E5730"/>
    <w:rsid w:val="00FA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45BE-2054-4E47-B400-73FBCA52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7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975405E18CF43CDBAB8A9ACB3DC91F652282133967B91BB154AC0FCE58F6F281A2CF4752D3FE4C9CB0EF151AACFA4BF801D0361y835F" TargetMode="External"/><Relationship Id="rId13" Type="http://schemas.openxmlformats.org/officeDocument/2006/relationships/hyperlink" Target="consultantplus://offline/ref=48A975405E18CF43CDBAB8A9ACB3DC91F453262130937B91BB154AC0FCE58F6F281A2CF4772834B091840FAD15FDDCA4BF801F017D86131ByE38F" TargetMode="External"/><Relationship Id="rId18" Type="http://schemas.openxmlformats.org/officeDocument/2006/relationships/hyperlink" Target="consultantplus://offline/ref=48A975405E18CF43CDBAB8A9ACB3DC91F652282133967B91BB154AC0FCE58F6F281A2CF2752360E1DCDA56FC53B6D1A6A39C1F01y632F" TargetMode="External"/><Relationship Id="rId3" Type="http://schemas.openxmlformats.org/officeDocument/2006/relationships/webSettings" Target="webSettings.xml"/><Relationship Id="rId7" Type="http://schemas.openxmlformats.org/officeDocument/2006/relationships/hyperlink" Target="consultantplus://offline/ref=48A975405E18CF43CDBAB8A9ACB3DC91F652282133967B91BB154AC0FCE58F6F281A2CF4752C3FE4C9CB0EF151AACFA4BF801D0361y835F" TargetMode="External"/><Relationship Id="rId12" Type="http://schemas.openxmlformats.org/officeDocument/2006/relationships/hyperlink" Target="consultantplus://offline/ref=48A975405E18CF43CDBAB8A9ACB3DC91F652282133967B91BB154AC0FCE58F6F281A2CFD762360E1DCDA56FC53B6D1A6A39C1F01y632F" TargetMode="External"/><Relationship Id="rId17" Type="http://schemas.openxmlformats.org/officeDocument/2006/relationships/hyperlink" Target="consultantplus://offline/ref=48A975405E18CF43CDBAB8A9ACB3DC91F652282133967B91BB154AC0FCE58F6F281A2CF476293FE4C9CB0EF151AACFA4BF801D0361y835F" TargetMode="External"/><Relationship Id="rId2" Type="http://schemas.openxmlformats.org/officeDocument/2006/relationships/settings" Target="settings.xml"/><Relationship Id="rId16" Type="http://schemas.openxmlformats.org/officeDocument/2006/relationships/hyperlink" Target="consultantplus://offline/ref=48A975405E18CF43CDBAB8A9ACB3DC91F6502220329D7B91BB154AC0FCE58F6F3A1A74F8772A2AB09A9159FC53yA39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A975405E18CF43CDBAB8A9ACB3DC91F652282133967B91BB154AC0FCE58F6F281A2CF4762F3FE4C9CB0EF151AACFA4BF801D0361y835F" TargetMode="External"/><Relationship Id="rId11" Type="http://schemas.openxmlformats.org/officeDocument/2006/relationships/hyperlink" Target="consultantplus://offline/ref=48A975405E18CF43CDBAB8A9ACB3DC91F652282133967B91BB154AC0FCE58F6F281A2CF4772836B291840FAD15FDDCA4BF801F017D86131ByE38F" TargetMode="External"/><Relationship Id="rId5" Type="http://schemas.openxmlformats.org/officeDocument/2006/relationships/hyperlink" Target="consultantplus://offline/ref=48A975405E18CF43CDBAB8A9ACB3DC91F652282133967B91BB154AC0FCE58F6F281A2CF476203FE4C9CB0EF151AACFA4BF801D0361y835F" TargetMode="External"/><Relationship Id="rId15" Type="http://schemas.openxmlformats.org/officeDocument/2006/relationships/hyperlink" Target="consultantplus://offline/ref=48A975405E18CF43CDBAB8A9ACB3DC91F652282133967B91BB154AC0FCE58F6F281A2CFD752360E1DCDA56FC53B6D1A6A39C1F01y632F" TargetMode="External"/><Relationship Id="rId10" Type="http://schemas.openxmlformats.org/officeDocument/2006/relationships/hyperlink" Target="consultantplus://offline/ref=48A975405E18CF43CDBAB8A9ACB3DC91F652282133967B91BB154AC0FCE58F6F281A2CF2752360E1DCDA56FC53B6D1A6A39C1F01y632F"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8A975405E18CF43CDBAB8A9ACB3DC91F652282133967B91BB154AC0FCE58F6F281A2CF4762A3FE4C9CB0EF151AACFA4BF801D0361y835F" TargetMode="External"/><Relationship Id="rId14" Type="http://schemas.openxmlformats.org/officeDocument/2006/relationships/hyperlink" Target="consultantplus://offline/ref=48A975405E18CF43CDBAB8A9ACB3DC91F652282133967B91BB154AC0FCE58F6F281A2CFD752360E1DCDA56FC53B6D1A6A39C1F01y63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4177</Words>
  <Characters>23810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1</cp:revision>
  <dcterms:created xsi:type="dcterms:W3CDTF">2021-02-02T05:55:00Z</dcterms:created>
  <dcterms:modified xsi:type="dcterms:W3CDTF">2021-02-02T05:56:00Z</dcterms:modified>
</cp:coreProperties>
</file>