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C9" w:rsidRDefault="001C07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07C9" w:rsidRDefault="001C07C9">
      <w:pPr>
        <w:pStyle w:val="ConsPlusNormal"/>
        <w:jc w:val="both"/>
        <w:outlineLvl w:val="0"/>
      </w:pPr>
    </w:p>
    <w:p w:rsidR="001C07C9" w:rsidRDefault="001C07C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C07C9" w:rsidRDefault="001C07C9">
      <w:pPr>
        <w:pStyle w:val="ConsPlusTitle"/>
        <w:jc w:val="center"/>
      </w:pPr>
    </w:p>
    <w:p w:rsidR="001C07C9" w:rsidRDefault="001C07C9">
      <w:pPr>
        <w:pStyle w:val="ConsPlusTitle"/>
        <w:jc w:val="center"/>
      </w:pPr>
      <w:r>
        <w:t>ПОСТАНОВЛЕНИЕ</w:t>
      </w:r>
    </w:p>
    <w:p w:rsidR="001C07C9" w:rsidRDefault="001C07C9">
      <w:pPr>
        <w:pStyle w:val="ConsPlusTitle"/>
        <w:jc w:val="center"/>
      </w:pPr>
      <w:r>
        <w:t>от 5 октября 2020 г. N 1604</w:t>
      </w:r>
    </w:p>
    <w:p w:rsidR="001C07C9" w:rsidRDefault="001C07C9">
      <w:pPr>
        <w:pStyle w:val="ConsPlusTitle"/>
        <w:jc w:val="center"/>
      </w:pPr>
    </w:p>
    <w:p w:rsidR="001C07C9" w:rsidRDefault="001C07C9">
      <w:pPr>
        <w:pStyle w:val="ConsPlusTitle"/>
        <w:jc w:val="center"/>
      </w:pPr>
      <w:r>
        <w:t>ОБ УТВЕРЖДЕНИИ ТРЕБОВАНИЙ</w:t>
      </w:r>
    </w:p>
    <w:p w:rsidR="001C07C9" w:rsidRDefault="001C07C9">
      <w:pPr>
        <w:pStyle w:val="ConsPlusTitle"/>
        <w:jc w:val="center"/>
      </w:pPr>
      <w:r>
        <w:t>ПО ОБЕСПЕЧЕНИЮ ТРАНСПОРТНОЙ БЕЗОПАСНОСТИ, УЧИТЫВАЮЩИХ</w:t>
      </w:r>
    </w:p>
    <w:p w:rsidR="001C07C9" w:rsidRDefault="001C07C9">
      <w:pPr>
        <w:pStyle w:val="ConsPlusTitle"/>
        <w:jc w:val="center"/>
      </w:pPr>
      <w:r>
        <w:t>УРОВНИ БЕЗОПАСНОСТИ ДЛЯ ТРАНСПОРТНЫХ СРЕДСТВ</w:t>
      </w:r>
    </w:p>
    <w:p w:rsidR="001C07C9" w:rsidRDefault="001C07C9">
      <w:pPr>
        <w:pStyle w:val="ConsPlusTitle"/>
        <w:jc w:val="center"/>
      </w:pPr>
      <w:r>
        <w:t>ВОЗДУШНОГО ТРАНСПОРТА</w:t>
      </w:r>
    </w:p>
    <w:p w:rsidR="001C07C9" w:rsidRDefault="001C07C9">
      <w:pPr>
        <w:pStyle w:val="ConsPlusNormal"/>
        <w:jc w:val="both"/>
      </w:pPr>
    </w:p>
    <w:p w:rsidR="001C07C9" w:rsidRDefault="001C07C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транспортной безопасности" Правительство Российской Федерации постановляет: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по обеспечению транспортной безопасности, учитывающие уровни безопасности для транспортных средств воздушного транспорта.</w:t>
      </w:r>
    </w:p>
    <w:p w:rsidR="001C07C9" w:rsidRDefault="001C07C9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2. Положения </w:t>
      </w:r>
      <w:hyperlink w:anchor="P82" w:history="1">
        <w:r>
          <w:rPr>
            <w:color w:val="0000FF"/>
          </w:rPr>
          <w:t>подпункта 1 пункта 6</w:t>
        </w:r>
      </w:hyperlink>
      <w:r>
        <w:t xml:space="preserve">, </w:t>
      </w:r>
      <w:hyperlink w:anchor="P106" w:history="1">
        <w:r>
          <w:rPr>
            <w:color w:val="0000FF"/>
          </w:rPr>
          <w:t>подпункта 1 пункта 7</w:t>
        </w:r>
      </w:hyperlink>
      <w:r>
        <w:t xml:space="preserve">, </w:t>
      </w:r>
      <w:hyperlink w:anchor="P117" w:history="1">
        <w:r>
          <w:rPr>
            <w:color w:val="0000FF"/>
          </w:rPr>
          <w:t>подпункта 2 пункта 8</w:t>
        </w:r>
      </w:hyperlink>
      <w:r>
        <w:t xml:space="preserve"> требований, утвержденных настоящим постановлением, подлежат применению:</w:t>
      </w:r>
    </w:p>
    <w:p w:rsidR="001C07C9" w:rsidRDefault="001C07C9">
      <w:pPr>
        <w:pStyle w:val="ConsPlusNormal"/>
        <w:spacing w:before="220"/>
        <w:ind w:firstLine="540"/>
        <w:jc w:val="both"/>
      </w:pPr>
      <w:bookmarkStart w:id="1" w:name="P14"/>
      <w:bookmarkEnd w:id="1"/>
      <w:r>
        <w:t>в отношении воздушных судов, включенных в сертификат эксплуатанта субъекта транспортной инфраструктуры после 1 января 2023 г., - с 1 января 2023 г.;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в отношении воздушных судов, не указанных в </w:t>
      </w:r>
      <w:hyperlink w:anchor="P14" w:history="1">
        <w:r>
          <w:rPr>
            <w:color w:val="0000FF"/>
          </w:rPr>
          <w:t>абзаце втором</w:t>
        </w:r>
      </w:hyperlink>
      <w:r>
        <w:t xml:space="preserve"> настоящего пункта, - с 1 января 2025 г.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3. Министерству транспорта Российской Федерации доложить в Правительство Российской Федерации до 15 октября 2021 г. о результатах анализа практики применения настоящего постановления.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4. Настоящее постановление действует 6 лет со дня его вступления в силу.</w:t>
      </w:r>
    </w:p>
    <w:p w:rsidR="001C07C9" w:rsidRDefault="001C07C9">
      <w:pPr>
        <w:pStyle w:val="ConsPlusNormal"/>
        <w:jc w:val="both"/>
      </w:pPr>
    </w:p>
    <w:p w:rsidR="001C07C9" w:rsidRDefault="001C07C9">
      <w:pPr>
        <w:pStyle w:val="ConsPlusNormal"/>
        <w:jc w:val="right"/>
      </w:pPr>
      <w:r>
        <w:t>Председатель Правительства</w:t>
      </w:r>
    </w:p>
    <w:p w:rsidR="001C07C9" w:rsidRDefault="001C07C9">
      <w:pPr>
        <w:pStyle w:val="ConsPlusNormal"/>
        <w:jc w:val="right"/>
      </w:pPr>
      <w:r>
        <w:t>Российской Федерации</w:t>
      </w:r>
    </w:p>
    <w:p w:rsidR="001C07C9" w:rsidRDefault="001C07C9">
      <w:pPr>
        <w:pStyle w:val="ConsPlusNormal"/>
        <w:jc w:val="right"/>
      </w:pPr>
      <w:r>
        <w:t>М.МИШУСТИН</w:t>
      </w:r>
    </w:p>
    <w:p w:rsidR="001C07C9" w:rsidRDefault="001C07C9">
      <w:pPr>
        <w:pStyle w:val="ConsPlusNormal"/>
        <w:jc w:val="both"/>
      </w:pPr>
    </w:p>
    <w:p w:rsidR="001C07C9" w:rsidRDefault="001C07C9">
      <w:pPr>
        <w:pStyle w:val="ConsPlusNormal"/>
        <w:jc w:val="both"/>
      </w:pPr>
    </w:p>
    <w:p w:rsidR="001C07C9" w:rsidRDefault="001C07C9">
      <w:pPr>
        <w:pStyle w:val="ConsPlusNormal"/>
        <w:jc w:val="both"/>
      </w:pPr>
    </w:p>
    <w:p w:rsidR="001C07C9" w:rsidRDefault="001C07C9">
      <w:pPr>
        <w:pStyle w:val="ConsPlusNormal"/>
        <w:jc w:val="both"/>
      </w:pPr>
    </w:p>
    <w:p w:rsidR="001C07C9" w:rsidRDefault="001C07C9">
      <w:pPr>
        <w:pStyle w:val="ConsPlusNormal"/>
        <w:jc w:val="both"/>
      </w:pPr>
    </w:p>
    <w:p w:rsidR="001C07C9" w:rsidRDefault="001C07C9">
      <w:pPr>
        <w:pStyle w:val="ConsPlusNormal"/>
        <w:jc w:val="right"/>
        <w:outlineLvl w:val="0"/>
      </w:pPr>
      <w:r>
        <w:t>Утверждены</w:t>
      </w:r>
    </w:p>
    <w:p w:rsidR="001C07C9" w:rsidRDefault="001C07C9">
      <w:pPr>
        <w:pStyle w:val="ConsPlusNormal"/>
        <w:jc w:val="right"/>
      </w:pPr>
      <w:r>
        <w:t>постановлением Правительства</w:t>
      </w:r>
    </w:p>
    <w:p w:rsidR="001C07C9" w:rsidRDefault="001C07C9">
      <w:pPr>
        <w:pStyle w:val="ConsPlusNormal"/>
        <w:jc w:val="right"/>
      </w:pPr>
      <w:r>
        <w:t>Российской Федерации</w:t>
      </w:r>
    </w:p>
    <w:p w:rsidR="001C07C9" w:rsidRDefault="001C07C9">
      <w:pPr>
        <w:pStyle w:val="ConsPlusNormal"/>
        <w:jc w:val="right"/>
      </w:pPr>
      <w:r>
        <w:t>от 5 октября 2020 г. N 1604</w:t>
      </w:r>
    </w:p>
    <w:p w:rsidR="001C07C9" w:rsidRDefault="001C07C9">
      <w:pPr>
        <w:pStyle w:val="ConsPlusNormal"/>
        <w:jc w:val="both"/>
      </w:pPr>
    </w:p>
    <w:p w:rsidR="001C07C9" w:rsidRDefault="001C07C9">
      <w:pPr>
        <w:pStyle w:val="ConsPlusTitle"/>
        <w:jc w:val="center"/>
      </w:pPr>
      <w:bookmarkStart w:id="2" w:name="P32"/>
      <w:bookmarkEnd w:id="2"/>
      <w:r>
        <w:t>ТРЕБОВАНИЯ</w:t>
      </w:r>
    </w:p>
    <w:p w:rsidR="001C07C9" w:rsidRDefault="001C07C9">
      <w:pPr>
        <w:pStyle w:val="ConsPlusTitle"/>
        <w:jc w:val="center"/>
      </w:pPr>
      <w:r>
        <w:t>ПО ОБЕСПЕЧЕНИЮ ТРАНСПОРТНОЙ БЕЗОПАСНОСТИ, УЧИТЫВАЮЩИЕ</w:t>
      </w:r>
    </w:p>
    <w:p w:rsidR="001C07C9" w:rsidRDefault="001C07C9">
      <w:pPr>
        <w:pStyle w:val="ConsPlusTitle"/>
        <w:jc w:val="center"/>
      </w:pPr>
      <w:r>
        <w:t>УРОВНИ БЕЗОПАСНОСТИ ДЛЯ ТРАНСПОРТНЫХ СРЕДСТВ</w:t>
      </w:r>
    </w:p>
    <w:p w:rsidR="001C07C9" w:rsidRDefault="001C07C9">
      <w:pPr>
        <w:pStyle w:val="ConsPlusTitle"/>
        <w:jc w:val="center"/>
      </w:pPr>
      <w:r>
        <w:t>ВОЗДУШНОГО ТРАНСПОРТА</w:t>
      </w:r>
    </w:p>
    <w:p w:rsidR="001C07C9" w:rsidRDefault="001C07C9">
      <w:pPr>
        <w:pStyle w:val="ConsPlusNormal"/>
        <w:jc w:val="both"/>
      </w:pPr>
    </w:p>
    <w:p w:rsidR="001C07C9" w:rsidRDefault="001C07C9">
      <w:pPr>
        <w:pStyle w:val="ConsPlusNormal"/>
        <w:ind w:firstLine="540"/>
        <w:jc w:val="both"/>
      </w:pPr>
      <w:r>
        <w:t>1. Настоящий документ устанавливает требования по обеспечению транспортной безопасности, учитывающие уровни безопасности для транспортных средств воздушного транспорта (далее - транспортные средства).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lastRenderedPageBreak/>
        <w:t>2. Настоящий документ применяется в отношении следующих транспортных средств: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воздушные суда гражданской авиации, используемые для осуществления коммерческих воздушных перевозок и (или) выполнения авиационных работ;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воздушные суда авиации общего назначения, определенные Правительством Российской Федерации в соответствии с </w:t>
      </w:r>
      <w:hyperlink r:id="rId6" w:history="1">
        <w:r>
          <w:rPr>
            <w:color w:val="0000FF"/>
          </w:rPr>
          <w:t>пунктом 11 статьи 1</w:t>
        </w:r>
      </w:hyperlink>
      <w:r>
        <w:t xml:space="preserve"> Федерального закона "О транспортной безопасности" (далее - Закон).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3. Перечень уровней безопасности и порядок их объявления (установления) при изменении степени угрозы совершения акта незаконного вмешательства в деятельность транспортного комплекса устанавливаются в соответствии с </w:t>
      </w:r>
      <w:hyperlink r:id="rId7" w:history="1">
        <w:r>
          <w:rPr>
            <w:color w:val="0000FF"/>
          </w:rPr>
          <w:t>частью 2 статьи 7</w:t>
        </w:r>
      </w:hyperlink>
      <w:r>
        <w:t xml:space="preserve"> Закона.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4. Настоящий документ является обязательным для исполнения субъектами транспортной инфраструктуры и перевозчиками Российской Федерации, осуществляющими эксплуатацию транспортных средств, перевозчиками иностранных государств, выполняющими перевозки из пункта отправления в пункт назначения, расположенные на территории Российской Федерации (каботаж), а также в Российскую Федерацию, из Российской Федерации, через территорию Российской Федерации (далее соответственно - субъекты транспортной инфраструктуры (перевозчики), перевозчики иностранных государств).</w:t>
      </w:r>
    </w:p>
    <w:p w:rsidR="001C07C9" w:rsidRDefault="001C07C9">
      <w:pPr>
        <w:pStyle w:val="ConsPlusNormal"/>
        <w:spacing w:before="220"/>
        <w:ind w:firstLine="540"/>
        <w:jc w:val="both"/>
      </w:pPr>
      <w:bookmarkStart w:id="3" w:name="P43"/>
      <w:bookmarkEnd w:id="3"/>
      <w:r>
        <w:t>5. Субъекты транспортной инфраструктуры (перевозчики) в целях обеспечения транспортной безопасности транспортных средств обязаны: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1) при наличии более одного транспортного средства назначить лицо, ответственное за обеспечение транспортной безопасности в субъекте транспортной инфраструктуры (за исключением воздушных судов авиации общего назначения);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2) назначить (определить) лицо из состава членов экипажа воздушного судна, ответственное за обеспечение транспортной безопасности транспортного средства в полете, в отношении транспортных средств, находящихся в местах стоянки без экипажа, назначить (определить) лицо (лиц), ответственное за обеспечение транспортной безопасности одного или нескольких транспортных средств, определив права и обязанности указанных лиц (за исключением воздушных судов авиации общего назначения) в должностных инструкциях (регламентах);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3) представить в Федеральное агентство воздушного транспорта полную и достоверную информацию для ведения реестра объектов транспортной инфраструктуры и транспортных средств, предусмотренного </w:t>
      </w:r>
      <w:hyperlink r:id="rId8" w:history="1">
        <w:r>
          <w:rPr>
            <w:color w:val="0000FF"/>
          </w:rPr>
          <w:t>частью 4 статьи 6</w:t>
        </w:r>
      </w:hyperlink>
      <w:r>
        <w:t xml:space="preserve"> Закона;</w:t>
      </w:r>
    </w:p>
    <w:p w:rsidR="001C07C9" w:rsidRDefault="001C07C9">
      <w:pPr>
        <w:pStyle w:val="ConsPlusNormal"/>
        <w:spacing w:before="220"/>
        <w:ind w:firstLine="540"/>
        <w:jc w:val="both"/>
      </w:pPr>
      <w:bookmarkStart w:id="4" w:name="P47"/>
      <w:bookmarkEnd w:id="4"/>
      <w:r>
        <w:t xml:space="preserve">4) разработать, утвердить и направить в Федеральное агентство воздушного транспорта паспорт обеспечения транспортной безопасности транспортного средства воздушного транспорта (далее - паспорт транспортного средства) в соответствии с положениями </w:t>
      </w:r>
      <w:hyperlink r:id="rId9" w:history="1">
        <w:r>
          <w:rPr>
            <w:color w:val="0000FF"/>
          </w:rPr>
          <w:t>частей 1.3</w:t>
        </w:r>
      </w:hyperlink>
      <w:r>
        <w:t xml:space="preserve">, </w:t>
      </w:r>
      <w:hyperlink r:id="rId10" w:history="1">
        <w:r>
          <w:rPr>
            <w:color w:val="0000FF"/>
          </w:rPr>
          <w:t>1.4</w:t>
        </w:r>
      </w:hyperlink>
      <w:r>
        <w:t xml:space="preserve"> и </w:t>
      </w:r>
      <w:hyperlink r:id="rId11" w:history="1">
        <w:r>
          <w:rPr>
            <w:color w:val="0000FF"/>
          </w:rPr>
          <w:t>1.5 статьи 9</w:t>
        </w:r>
      </w:hyperlink>
      <w:r>
        <w:t xml:space="preserve"> Закона по типовой </w:t>
      </w:r>
      <w:hyperlink w:anchor="P158" w:history="1">
        <w:r>
          <w:rPr>
            <w:color w:val="0000FF"/>
          </w:rPr>
          <w:t>форме</w:t>
        </w:r>
      </w:hyperlink>
      <w:r>
        <w:t xml:space="preserve"> согласно приложению. Для однотипных транспортных средств, эксплуатируемых одним субъектом транспортной инфраструктуры, у которых идентичны конструктивные, технические и технологические элементы, паспорт транспортного средства может разрабатываться на группу транспортных средств по одному маршруту перевозки, по виду выполняемых авиационных работ;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5) обеспечить защиту транспортного средства от актов незаконного вмешательства в соответствии с паспортом транспортного средства силами обеспечения транспортной безопасности транспортного средства, а в установленных настоящими требованиями случаях - подразделениями транспортной безопасности, включающими в себя группы из числа работников подразделений транспортной безопасности, специально оснащенные, мобильные,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транспортного средства) (далее - группы быстрого реагирования);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lastRenderedPageBreak/>
        <w:t>6) реализовать мероприятия, предусмотренные паспортом транспортного средства, не позднее 6 месяцев с даты вступления в силу настоящего документа для эксплуатируемых транспортных средств, а для вводимых в эксплуатацию после вступления в силу настоящего документа - в течение одного года с даты их введения в эксплуатацию;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7) обеспечить обращение со сведениями, содержащимися в паспорте транспортного средства, в порядке, установленном в соответствии с </w:t>
      </w:r>
      <w:hyperlink r:id="rId12" w:history="1">
        <w:r>
          <w:rPr>
            <w:color w:val="0000FF"/>
          </w:rPr>
          <w:t>частью 8 статьи 5</w:t>
        </w:r>
      </w:hyperlink>
      <w:r>
        <w:t xml:space="preserve"> Закона;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8) обеспечить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Федерации, органов внутренних дел и Федеральной службы по надзору в сфере транспорта, а также передачу таких данных подразделениям указанных федеральных органов исполнительной власти в порядке, устанавливаемом в соответствии с </w:t>
      </w:r>
      <w:hyperlink r:id="rId13" w:history="1">
        <w:r>
          <w:rPr>
            <w:color w:val="0000FF"/>
          </w:rPr>
          <w:t>пунктом 5 части 2 статьи 12</w:t>
        </w:r>
      </w:hyperlink>
      <w:r>
        <w:t xml:space="preserve"> Закона (далее - порядок доступа и передачи данных);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9) проверять лиц, принимаемых на работу, непосредственно связанную с обеспечением транспортной безопасности, или выполняющих такую работу в порядке, установленном в соответствии с </w:t>
      </w:r>
      <w:hyperlink r:id="rId14" w:history="1">
        <w:r>
          <w:rPr>
            <w:color w:val="0000FF"/>
          </w:rPr>
          <w:t>частью 1.1 статьи 10</w:t>
        </w:r>
      </w:hyperlink>
      <w:r>
        <w:t xml:space="preserve"> Закона;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10) не допускать к работам, непосредственно связанным с обеспечением транспортной безопасности транспортного средства, лиц, в отношении которых выявлены обстоятельства, предусмотренные </w:t>
      </w:r>
      <w:hyperlink r:id="rId15" w:history="1">
        <w:r>
          <w:rPr>
            <w:color w:val="0000FF"/>
          </w:rPr>
          <w:t>частью 1 статьи 10</w:t>
        </w:r>
      </w:hyperlink>
      <w:r>
        <w:t xml:space="preserve"> Закона;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11) обеспечить подготовку и аттестацию сил обеспечения транспортной безопасности транспортного средства из числа персонала субъекта транспортной инфраструктуры (перевозчика) в соответствии с порядками, предусмотренными </w:t>
      </w:r>
      <w:hyperlink r:id="rId16" w:history="1">
        <w:r>
          <w:rPr>
            <w:color w:val="0000FF"/>
          </w:rPr>
          <w:t>частями 1</w:t>
        </w:r>
      </w:hyperlink>
      <w:r>
        <w:t xml:space="preserve"> и </w:t>
      </w:r>
      <w:hyperlink r:id="rId17" w:history="1">
        <w:r>
          <w:rPr>
            <w:color w:val="0000FF"/>
          </w:rPr>
          <w:t>2 статьи 12.1</w:t>
        </w:r>
      </w:hyperlink>
      <w:r>
        <w:t xml:space="preserve"> Закона;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12) информировать в наглядной и доступной форме всех физических лиц, находящихся на транспортном средстве, о требованиях законодательства Российской Федерации в области обеспечения транспортной безопасности в части, их касающейся;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13) при изменении положений настоящего документа, регламентирующих меры по защите транспортного средства от актов незаконного вмешательства и влияющих на изменение принимаемых мер по обеспечению транспортной безопасности, при изменениях, влекущих изменение сведений, содержащихся в паспорте транспортного средства, обеспечивать внесение изменений (дополнений) в паспорт транспортного средства в части, касающейся произошедших изменений, его переутверждение и представление актуализированного паспорта транспортного средства в Федеральное агентство воздушного транспорта в порядке, предусмотренном </w:t>
      </w:r>
      <w:hyperlink w:anchor="P47" w:history="1">
        <w:r>
          <w:rPr>
            <w:color w:val="0000FF"/>
          </w:rPr>
          <w:t>подпунктом 4</w:t>
        </w:r>
      </w:hyperlink>
      <w:r>
        <w:t xml:space="preserve"> настоящего пункта, в течение 1 месяца со дня возникновения таких изменений (дополнений);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реализовать внесенные изменения (дополнения) в паспорт транспортного средства в течение 6 месяцев с даты их внесения;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при переходе права собственности на транспортное средство или переходе права его использования на ином законном основании обеспечить разработку паспорта транспортного средства и его представление в Федеральное агентство воздушного транспорта в установленном порядке в течение 1 месяца со дня возникновения таких изменений. Ранее утвержденный паспорт транспортного средства аннулировать с незамедлительным направлением в Федеральное агентство воздушного транспорта информации об аннулировании с указанием причин;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14) незамедлительно информировать Федеральное агентство воздушного транспорта и уполномоченные подразделения органов Федеральной службы безопасности Российской Федерации, органов внутренних дел, а также органы Федеральной службы по надзору в сфере транспорта об угрозах совершения и (или) о совершении актов незаконного вмешательства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Министерством транспорта Российской Федерации;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lastRenderedPageBreak/>
        <w:t xml:space="preserve">15) незамедлительно объявлять (устанавливать) и отменять уровень безопасности транспортного средства на основании решения об изменении степени угрозы совершения акта незаконного вмешательства, принятого в порядке, установленном в соответствии с </w:t>
      </w:r>
      <w:hyperlink r:id="rId19" w:history="1">
        <w:r>
          <w:rPr>
            <w:color w:val="0000FF"/>
          </w:rPr>
          <w:t>частью 2 статьи 7</w:t>
        </w:r>
      </w:hyperlink>
      <w:r>
        <w:t xml:space="preserve"> Закона;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16) реализовать мероприятия, предусмотренные паспортом транспортного средства дополнительные меры при изменении уровня безопасности в течение 1 часа с момента получения сообщения об изменении степени угрозы совершения акта незаконного вмешательства;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17) обеспечить наличие у лиц, ответственных за обеспечение транспортной безопасности, средств связи, обеспечивающих взаимодействие с силами обеспечения транспортной безопасности транспортного средства, а также с силами обеспечения транспортной безопасности объектов транспортной инфраструктуры, с которыми имеется технологическое взаимодействие по маршруту следования транспортного средства;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18) не допускать перевозку пассажирами (при пассажирах, в их личных вещах, ручной клади) оружия, боеприпасов и патронов к нему, специальных средств, на которые имеются соответствующие разрешения на хранение и ношение, без их передачи для размещения на период полета в изолированном отсеке транспортного средства, за исключением боевого ручного стрелкового оружия, патронов к нему, специальных средств сотрудников и (или) военнослужащих: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Государственной фельдъегерской службы Российской Федерации, Межправительственной фельдъегерской связи, сопровождающих корреспонденцию, предусмотренную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федеральной фельдъегерской связи" и Соглашением о Межправительственной фельдъегерской связи;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Федеральной службы охраны Российской Федерации, Федеральной службы безопасности Российской Федерации, войск национальной гвардии Российской Федерации и Министерства внутренних дел Российской Федерации, сопровождающих объекты государственной охраны, обеспечивающих безопасность лиц, подлежащих государственной защите, и иных лиц на основании федеральных законов и принимаемых в соответствии с ними иных нормативных правовых актов Российской Федерации.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Указанные в настоящем подпункте сотрудники и (или) военнослужащие должны иметь соответствующее командировочное удостоверение с отметкой о наличии боевого ручного стрелкового оружия, патронов к нему, специальных средств и печатью с воспроизведением Государственного герба Российской Федерации, а сотрудники Межправительственной фельдъегерской связи - соответствующее командировочное удостоверение с отметкой о наличии боевого ручного стрелкового оружия, патронов к нему, специальных средств и гербовой печатью фельдъегерской службы государства, выдавшей удостоверение. Командировочное удостоверение также должно содержать запись о цели командировки - сопровождение и обеспечение государственной охраны (государственной защиты) и безопасности лиц или сопровождение корреспонденции;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19) устанавливать границы зоны транспортной безопасности транспортного средства по внешним конструктивным границам транспортного средства;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20) осуществлять проверку информации об угрозе совершения акта незаконного вмешательства в отношении транспортного средства в соответствии с порядком, предусмотренным </w:t>
      </w:r>
      <w:hyperlink r:id="rId21" w:history="1">
        <w:r>
          <w:rPr>
            <w:color w:val="0000FF"/>
          </w:rPr>
          <w:t>частью 7 статьи 4</w:t>
        </w:r>
      </w:hyperlink>
      <w:r>
        <w:t xml:space="preserve"> Закона;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21) обеспечить защиту технических средств обеспечения транспортной безопасности транспортного средства от несанкционированного доступа к элементам управления, обработки и накопления (хранения) данных, их непрерывное функционирование в процессе осуществления перевозки, посадки-высадки пассажиров, погрузки-выгрузки грузов, бортовых запасов а также </w:t>
      </w:r>
      <w:r>
        <w:lastRenderedPageBreak/>
        <w:t>поддерживать средства связи в постоянной готовности к использованию;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22) в соответствии с утвержденным паспортом транспортного средства ограничить доступ пассажиров, лиц, не имеющих правовых оснований для нахождения в зоне транспортной безопасности транспортного средства, к системам, агрегатам, механизмам, средствам управления и обеспечения функционирования транспортного средства (далее - критические элементы);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23) организовать следующий порядок допуска в зону транспортной безопасности транспортного средства пассажиров и членов экипажа транспортного средства: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члены экипажей транспортных средств при исполнении ими служебных обязанностей допускаются на транспортное средство при наличии сведений о включении в задание на полет или генеральной декларации (для членов экипажей транспортных средств иностранных авиакомпаний) по удостоверениям членов экипажей транспортных средств, соответствующим стандартам Международной организации гражданской авиации и требованиям, установленным Министерством транспорта Российской Федерации (для членов экипажей транспортных средств, базирующихся на территории Российской Федерации);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пассажиры проходят на транспортное средство на основании проездных, перевозочных и удостоверяющих личность документов;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24) обеспечить защиту транспортного средства от актов незаконного вмешательства при осуществлении технологического взаимодействия транспортного средства с объектом транспортной инфраструктуры силами подразделения транспортной безопасности объекта транспортной инфраструктуры (при его наличии);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25) обеспечить проведение досмотра, дополнительного досмотра и повторного досмотра в целях обеспечения транспортной безопасности проходящих (перемещаемых) на транспортное средство физических лиц, грузов, багажа, почтовых отправлений и корреспонденции, иных материальных и технических объектов (далее - объекты досмотра) при технологическом взаимодействии транспортного средства с объектом транспортной инфраструктуры силами подразделения транспортной безопасности объекта транспортной инфраструктуры (при его наличии);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26) обеспечить при отсутствии подразделения транспортной безопасности объекта транспортной инфраструктуры проведение с использованием мобильных, переносных средств досмотра, осмотра (обследования) объектов досмотра при их перемещении на транспортное средство в целях обнаружения оружия, взрывчатых веществ или других устройств, предметов и веществ, в отношении которых в соответствии с правилами проведения досмотра, дополнительного досмотра и повторного досмотра в целях обеспечения транспортной безопасности, устанавливаемыми в соответствии с </w:t>
      </w:r>
      <w:hyperlink r:id="rId22" w:history="1">
        <w:r>
          <w:rPr>
            <w:color w:val="0000FF"/>
          </w:rPr>
          <w:t>частью 13 статьи 12.2</w:t>
        </w:r>
      </w:hyperlink>
      <w:r>
        <w:t xml:space="preserve"> Закона, предусмотрен запрет или ограничение на перемещение в зону транспортной безопасности транспортного средства или ее часть (далее - предметы и вещества, которые запрещены или ограничены для перемещения), выявление физических лиц, не имеющих правовых оснований для нахождения в зоне транспортной безопасности транспортного средства (далее - нарушители);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27) обеспечить проведение досмотра в целях обеспечения транспортной безопасности в отношении транспортного средства перед его подачей под посадку пассажиров, физических лиц, проведением погрузочных операций силами подразделений транспортной безопасности объекта транспортной инфраструктуры, при их отсутствии обеспечить проведение осмотра (обследования) транспортного средства в целях обнаружения предметов и веществ, которые запрещены или ограничены для перемещения, и выявления нарушителей;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28) принимать меры по недопущению проникновения физических лиц на транспортное средство вне установленных (обозначенных) мест на границах зоны транспортной безопасности </w:t>
      </w:r>
      <w:r>
        <w:lastRenderedPageBreak/>
        <w:t>транспортного средства, в которых осуществляется перемещение на транспортное средство объектов досмотра.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6. Субъекты транспортной инфраструктуры (перевозчики) в целях обеспечения транспортной безопасности воздушных судов гражданской авиации, используемых для осуществления коммерческих воздушных перевозок и (или) выполнения авиационных работ, дополнительно к требованиям, предусмотренным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настоящего документа, обязаны:</w:t>
      </w:r>
    </w:p>
    <w:p w:rsidR="001C07C9" w:rsidRDefault="001C07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C07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07C9" w:rsidRDefault="001C07C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07C9" w:rsidRDefault="001C07C9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 п. 6 </w:t>
            </w:r>
            <w:hyperlink w:anchor="P13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01.01.2023 к судам, включенным в сертификат эксплуатанта после указанной даты, к остальным - с 01.01.2025.</w:t>
            </w:r>
          </w:p>
        </w:tc>
      </w:tr>
    </w:tbl>
    <w:p w:rsidR="001C07C9" w:rsidRDefault="001C07C9">
      <w:pPr>
        <w:pStyle w:val="ConsPlusNormal"/>
        <w:spacing w:before="280"/>
        <w:ind w:firstLine="540"/>
        <w:jc w:val="both"/>
      </w:pPr>
      <w:bookmarkStart w:id="5" w:name="P82"/>
      <w:bookmarkEnd w:id="5"/>
      <w:r>
        <w:t xml:space="preserve">1) обеспечить оснащение транспортных средств, находящихся в эксплуатации, в соответствии с утвержденным паспортом транспортного средства техническими средствами обеспечения транспортной безопасности, отвечающими требованиям </w:t>
      </w:r>
      <w:hyperlink r:id="rId23" w:history="1">
        <w:r>
          <w:rPr>
            <w:color w:val="0000FF"/>
          </w:rPr>
          <w:t>части 8 статьи 12.2</w:t>
        </w:r>
      </w:hyperlink>
      <w:r>
        <w:t xml:space="preserve"> Закона и обеспечивающими: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видеообнаружение объектов видеонаблюдения в кабине транспортного средства и на путях прохода в салон (кабину) транспортного средства;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видеомониторинг объектов видеонаблюдения в салоне транспортного средства;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контроль (ограничение) доступа к критическим элементам транспортного средства;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обработку, накопление, хранение видеоинформации не менее 30 суток и доступ к данным в соответствии с порядком доступа и передачи данных;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2) обеспечить проведение сверки и (или) проверки документов физических лиц, грузов, багажа, ручной клади, иных материальных и технических объектов, проходящих (перемещаемых) в зону транспортной безопасности транспортного средства, за исключением пассажиров, членов экипажа транспортного средства, персонала, обслуживающего транспортное средство, работников объекта транспортной инфраструктуры, осуществляющих технологическое взаимодействие с транспортным средством, и сотрудников федеральных органов исполнительной власти;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3) обеспечить выявление сотрудниками подразделения транспортной безопасности признаков связи физических лиц и материальных и технических объектов с подготовкой совершения или совершением актов незаконного вмешательства путем наблюдения и (или) собеседования при перемещении объектов досмотра на транспортное средство и в зоне транспортной безопасности транспортного средства;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4) обеспечить при технологическом взаимодействии транспортного средства с объектом транспортной инфраструктуры реагирование на совершение или подготовку к совершению актов незаконного вмешательства, в том числе силами групп быстрого реагирования подразделения транспортной безопасности объекта транспортной инфраструктуры (при его наличии);</w:t>
      </w:r>
    </w:p>
    <w:p w:rsidR="001C07C9" w:rsidRDefault="001C07C9">
      <w:pPr>
        <w:pStyle w:val="ConsPlusNormal"/>
        <w:spacing w:before="220"/>
        <w:ind w:firstLine="540"/>
        <w:jc w:val="both"/>
      </w:pPr>
      <w:bookmarkStart w:id="6" w:name="P90"/>
      <w:bookmarkEnd w:id="6"/>
      <w:r>
        <w:t>5) проводить как самостоятельно,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паспорта транспортного средства не реже одного раза в год;</w:t>
      </w:r>
    </w:p>
    <w:p w:rsidR="001C07C9" w:rsidRDefault="001C07C9">
      <w:pPr>
        <w:pStyle w:val="ConsPlusNormal"/>
        <w:spacing w:before="220"/>
        <w:ind w:firstLine="540"/>
        <w:jc w:val="both"/>
      </w:pPr>
      <w:bookmarkStart w:id="7" w:name="P91"/>
      <w:bookmarkEnd w:id="7"/>
      <w:r>
        <w:t xml:space="preserve">6) в случае объявления уровня безопасности N 2 дополнительно к требованиям, предусмотренным </w:t>
      </w:r>
      <w:hyperlink w:anchor="P8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90" w:history="1">
        <w:r>
          <w:rPr>
            <w:color w:val="0000FF"/>
          </w:rPr>
          <w:t>5</w:t>
        </w:r>
      </w:hyperlink>
      <w:r>
        <w:t xml:space="preserve"> настоящего пункта: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обеспечить прекращение допуска и нахождения посетителей в зоне транспортной безопасности транспортного средства;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lastRenderedPageBreak/>
        <w:t>обеспечить ограничение передвижения пассажиров в местах их размещения на транспортном средстве;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организовать проверку, сверку и (или) проверку документов всех физических лиц, грузов, багажа, иных материальных и технических объектов, проходящих (перемещаемых) в зону транспортной безопасности транспортного средства;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обеспечить проведение повторного досмотра в целях обеспечения транспортной безопасности не менее 30 процентов перемещаемых (перемещенных) в зону транспортной безопасности транспортного средства физических лиц, находящихся при них личных вещей и ручной клади, не менее 15 процентов грузов, багажа, почты, бортового питания и бортовых припасов, проведение повторного досмотра транспортного средства, в том числе после прилета (посадки) транспортного средства (при отсутствии подразделений транспортной безопасности на объекте транспортной инфраструктуры обеспечивается повторный осмотр (обследование).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7) в случае объявления уровня безопасности N 3 дополнительно к требованиям, предусмотренным </w:t>
      </w:r>
      <w:hyperlink w:anchor="P8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91" w:history="1">
        <w:r>
          <w:rPr>
            <w:color w:val="0000FF"/>
          </w:rPr>
          <w:t>6</w:t>
        </w:r>
      </w:hyperlink>
      <w:r>
        <w:t xml:space="preserve"> настоящего пункта: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обеспечить проведение повторного досмотра в целях обеспечения транспортной безопасности всех перемещаемых (перемещенных) в зону транспортной безопасности транспортного средства физических лиц, находящихся при них личных вещей и ручной клади, не менее 25 процентов грузов, багажа, почты, бортового питания и бортовых припасов (при отсутствии подразделений транспортной безопасности на объекте транспортной инфраструктуры обеспечивается повторный осмотр (обследование);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при необходимости на основании решения лица, ответственного за обеспечение транспортной безопасности в субъекте транспортной инфраструктуры, или лица, ответственного за обеспечение транспортной безопасности транспортного средства: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прекратить перевозку, выполнение авиационных работ;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прекратить посадку пассажиров на транспортное средство, а также проведение погрузочно-разгрузочных операций;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принять меры по эвакуации физических лиц, находящихся на транспортном средстве, за исключением лиц, входящих в состав сил обеспечения транспортной безопасности;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обеспечить выявление угроз совершения или совершения актов незаконного вмешательства путем постоянного патрулирования транспортного средства, находящегося на объекте транспортной инфраструктуры.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7. Субъекты транспортной инфраструктуры (перевозчики) в целях обеспечения транспортной безопасности воздушных судов авиации общего назначения дополнительно к требованиям, предусмотренным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настоящего документа, обязаны:</w:t>
      </w:r>
    </w:p>
    <w:p w:rsidR="001C07C9" w:rsidRDefault="001C07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C07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07C9" w:rsidRDefault="001C07C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07C9" w:rsidRDefault="001C07C9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 п. 7 </w:t>
            </w:r>
            <w:hyperlink w:anchor="P13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01.01.2023 к судам, включенным в сертификат эксплуатанта после указанной даты, к остальным - с 01.01.2025.</w:t>
            </w:r>
          </w:p>
        </w:tc>
      </w:tr>
    </w:tbl>
    <w:p w:rsidR="001C07C9" w:rsidRDefault="001C07C9">
      <w:pPr>
        <w:pStyle w:val="ConsPlusNormal"/>
        <w:spacing w:before="280"/>
        <w:ind w:firstLine="540"/>
        <w:jc w:val="both"/>
      </w:pPr>
      <w:bookmarkStart w:id="8" w:name="P106"/>
      <w:bookmarkEnd w:id="8"/>
      <w:r>
        <w:t xml:space="preserve">1) обеспечить оснащение транспортных средств, находящихся в эксплуатации, в соответствии с утвержденным паспортом транспортного средства техническими средствами обеспечения транспортной безопасности, отвечающими требованиям </w:t>
      </w:r>
      <w:hyperlink r:id="rId24" w:history="1">
        <w:r>
          <w:rPr>
            <w:color w:val="0000FF"/>
          </w:rPr>
          <w:t>части 8 статьи 12.2</w:t>
        </w:r>
      </w:hyperlink>
      <w:r>
        <w:t xml:space="preserve"> Закона и обеспечивающими видеообнаружение объектов видеонаблюдения в кабине транспортного средства, на путях прохода в салон (кабину) и салоне транспортного средства с функцией записи и хранения видеоинформации не менее 30 суток, а также доступ к данным в соответствии с порядком </w:t>
      </w:r>
      <w:r>
        <w:lastRenderedPageBreak/>
        <w:t>доступа и передачи данных;</w:t>
      </w:r>
    </w:p>
    <w:p w:rsidR="001C07C9" w:rsidRDefault="001C07C9">
      <w:pPr>
        <w:pStyle w:val="ConsPlusNormal"/>
        <w:spacing w:before="220"/>
        <w:ind w:firstLine="540"/>
        <w:jc w:val="both"/>
      </w:pPr>
      <w:bookmarkStart w:id="9" w:name="P107"/>
      <w:bookmarkEnd w:id="9"/>
      <w:r>
        <w:t>2) не допускать перевозку и перемещение на транспортное средство предметов и веществ, которые запрещены или ограничены для перемещения, за исключением обеспечивающих функционирование транспортного средства;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3) в случае объявлении уровня безопасности N 2 или 3 в дополнение к требованиям, предусмотренным </w:t>
      </w:r>
      <w:hyperlink w:anchor="P106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07" w:history="1">
        <w:r>
          <w:rPr>
            <w:color w:val="0000FF"/>
          </w:rPr>
          <w:t>2</w:t>
        </w:r>
      </w:hyperlink>
      <w:r>
        <w:t xml:space="preserve"> настоящего пункта: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прекратить перевозку (полет);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прекратить посадку физических лиц на транспортное средство, а также проведение погрузочно-разгрузочных операций;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принять меры по эвакуации физических лиц, находящихся на транспортном средстве;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обеспечить выявление угроз совершения или совершения актов незаконного вмешательства путем постоянного патрулирования транспортного средства, находящегося на объекте транспортной инфраструктуры, силами обеспечения транспортной безопасности.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8. Перевозчики иностранных государств обязаны:</w:t>
      </w:r>
    </w:p>
    <w:p w:rsidR="001C07C9" w:rsidRDefault="001C07C9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 xml:space="preserve">1) обеспечить наличие программы безопасности эксплуатанта воздушного судна, предусмотренной Приложением 17 к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о международной гражданской авиации, подписанной в г. Чикаго 7 декабря 1944 г., и ее направление на рассмотрение в Федеральное агентство воздушного транспорта;</w:t>
      </w:r>
    </w:p>
    <w:p w:rsidR="001C07C9" w:rsidRDefault="001C07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C07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07C9" w:rsidRDefault="001C07C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07C9" w:rsidRDefault="001C07C9">
            <w:pPr>
              <w:pStyle w:val="ConsPlusNormal"/>
              <w:jc w:val="both"/>
            </w:pPr>
            <w:r>
              <w:rPr>
                <w:color w:val="392C69"/>
              </w:rPr>
              <w:t xml:space="preserve">Пп. 2 п. 8 </w:t>
            </w:r>
            <w:hyperlink w:anchor="P13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01.01.2023 к судам, включенным в сертификат эксплуатанта после указанной даты, к остальным - с 01.01.2025.</w:t>
            </w:r>
          </w:p>
        </w:tc>
      </w:tr>
    </w:tbl>
    <w:p w:rsidR="001C07C9" w:rsidRDefault="001C07C9">
      <w:pPr>
        <w:pStyle w:val="ConsPlusNormal"/>
        <w:spacing w:before="280"/>
        <w:ind w:firstLine="540"/>
        <w:jc w:val="both"/>
      </w:pPr>
      <w:bookmarkStart w:id="11" w:name="P117"/>
      <w:bookmarkEnd w:id="11"/>
      <w:r>
        <w:t>2) оснастить транспортные средства техническими средствами: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видеообнаружения объектов видеонаблюдения в кабине транспортного средства и на путях прохода в салон (кабину) транспортного средства;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видеомониторинга объектов видеонаблюдения в салоне транспортного средства;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контроля (ограничения) доступа к критическим элементам транспортного средства;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обработки, накопления и хранения видеоинформации не менее 30 суток, обеспечивающими доступ к данным в соответствии с порядком доступа и передачи данных;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3) обеспечить защиту технических средств транспортного средства от несанкционированного доступа к элементам управления, обработки и накопления (хранения) данных, их непрерывное функционирование в процессе осуществления перевозки, посадки-высадки пассажиров, погрузки-выгрузки грузов, бортовых запасов, а также поддерживать средства связи в постоянной готовности к использованию;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4) обеспечить защиту транспортного средства от актов незаконного вмешательства при осуществлении технологического взаимодействия транспортного средства с объектом транспортной инфраструктуры силами подразделения транспортной безопасности объекта транспортной инфраструктуры;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5) обеспечить проведение досмотра, дополнительного досмотра и повторного досмотра в </w:t>
      </w:r>
      <w:r>
        <w:lastRenderedPageBreak/>
        <w:t>целях обеспечения транспортной безопасности объектов досмотра, при технологическом взаимодействии транспортного средства с объектом транспортной инфраструктуры силами подразделения транспортной безопасности объекта транспортной инфраструктуры;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6) обеспечить проведение сверки и (или) проверки документов физических лиц, грузов, багажа, ручной клади, иных материальных и технических объектов, проходящих (перемещаемых) на транспортное средство;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7) обеспечить выявление признаков связи физических лиц, материальных и технических объектов с подготовкой совершения или совершением актов незаконного вмешательства путем наблюдения и (или) собеседования силами обеспечения транспортной безопасности объекта транспортной инфраструктуры при перемещении объектов досмотра на транспортное средство;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8) не допускать перевозку пассажирами (при пассажирах, в их личных вещах, ручной клади) оружия, боеприпасов и патронов к нему, специальных средств, на которые имеются соответствующие разрешения на хранение и ношение, без их передачи для размещения на период полета в изолированном отсеке транспортного средства;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9) обеспечить при технологическом взаимодействии транспортного средства с объектом транспортной инфраструктуры реагирование на совершение или подготовку к совершению актов незаконного вмешательства, в том числе силами групп быстрого реагирования подразделения транспортной безопасности объекта транспортной инфраструктуры;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10) обеспечить во время полета защиту транспортного средства от актов незаконного вмешательства силами экипажа транспортного средства;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11) организовать незамедлительное информирование об угрозе совершения или о совершении акта незаконного вмешательства во время полета через оперативные органы Единой системы организации воздушного движения Российской Федерации;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12) обеспечить выполнение положений настоящего документа при повышении уровня безопасности, введенного в установленном законодательством Российской Федерации порядке;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13) ограничить доступ лиц, не имеющих правовых оснований, к критическим элементам, в том числе с использованием средств контроля (ограничения) доступа;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14) обеспечить меры по недопущению проникновения физических лиц на транспортное средство вне установленных (обозначенных) мест на границах зоны транспортной безопасности транспортного средства, в которых осуществляется перемещение на транспортное средство объектов досмотра;</w:t>
      </w:r>
    </w:p>
    <w:p w:rsidR="001C07C9" w:rsidRDefault="001C07C9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15) обеспечить проведение досмотра в целях обеспечения транспортной безопасности в отношении транспортного средства перед его подачей под посадку пассажиров, физических лиц, проведением погрузочных операций силами подразделений транспортной безопасности объекта транспортной инфраструктуры;</w:t>
      </w:r>
    </w:p>
    <w:p w:rsidR="001C07C9" w:rsidRDefault="001C07C9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 xml:space="preserve">16) в случае объявления уровня безопасности N 2 дополнительно к требованиям, предусмотренным </w:t>
      </w:r>
      <w:hyperlink w:anchor="P114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34" w:history="1">
        <w:r>
          <w:rPr>
            <w:color w:val="0000FF"/>
          </w:rPr>
          <w:t>15</w:t>
        </w:r>
      </w:hyperlink>
      <w:r>
        <w:t xml:space="preserve"> настоящего пункта: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обеспечить прекращение допуска и нахождения посетителей на транспортном средстве;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обеспечить ограничение передвижения пассажиров в местах их размещения на транспортном средстве;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обеспечить проведение повторного досмотра в целях обеспечения транспортной безопасности не менее 30 процентов перемещаемых (перемещенных) в зону транспортной </w:t>
      </w:r>
      <w:r>
        <w:lastRenderedPageBreak/>
        <w:t>безопасности транспортного средства физических лиц, находящихся при них личных вещей и ручной клади, не менее 15 процентов грузов, багажа, почты, бортового питания и бортовых припасов, проведение повторного досмотра транспортного средства, в том числе после прилета (посадки) транспортного средства;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 xml:space="preserve">17) в случае объявления уровня безопасности N 3 дополнительно к требованиям, предусмотренным </w:t>
      </w:r>
      <w:hyperlink w:anchor="P114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35" w:history="1">
        <w:r>
          <w:rPr>
            <w:color w:val="0000FF"/>
          </w:rPr>
          <w:t>16</w:t>
        </w:r>
      </w:hyperlink>
      <w:r>
        <w:t xml:space="preserve"> настоящего пункта: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обеспечивать проведение повторного досмотра в целях обеспечения транспортной безопасности всех перемещаемых (перемещенных) в зону транспортной безопасности транспортного средства физических лиц, находящихся при них личных вещей и ручной клади, не менее 25 процентов грузов, багажа, почты, бортового питания и бортовых припасов (при отсутствии подразделений транспортной безопасности на объекте транспортной инфраструктуры обеспечивается повторный осмотр (обследование);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при необходимости: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прекратить перевозку;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прекратить посадку пассажиров на транспортное средство, а также проведение погрузочно-разгрузочных операций;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принять меры по эвакуации физических лиц, находящихся на транспортном средстве, за исключением лиц, входящих в состав сил обеспечения транспортной безопасности;</w:t>
      </w:r>
    </w:p>
    <w:p w:rsidR="001C07C9" w:rsidRDefault="001C07C9">
      <w:pPr>
        <w:pStyle w:val="ConsPlusNormal"/>
        <w:spacing w:before="220"/>
        <w:ind w:firstLine="540"/>
        <w:jc w:val="both"/>
      </w:pPr>
      <w:r>
        <w:t>обеспечить выявление угроз совершения или совершения актов незаконного вмешательства путем постоянного патрулирования транспортного средства, находящегося на объекте транспортной инфраструктуры, силами подразделения транспортной безопасности объекта транспортной инфраструктуры.</w:t>
      </w:r>
    </w:p>
    <w:p w:rsidR="001C07C9" w:rsidRDefault="001C07C9">
      <w:pPr>
        <w:pStyle w:val="ConsPlusNormal"/>
        <w:jc w:val="both"/>
      </w:pPr>
    </w:p>
    <w:p w:rsidR="001C07C9" w:rsidRDefault="001C07C9">
      <w:pPr>
        <w:pStyle w:val="ConsPlusNormal"/>
        <w:jc w:val="both"/>
      </w:pPr>
    </w:p>
    <w:p w:rsidR="001C07C9" w:rsidRDefault="001C07C9">
      <w:pPr>
        <w:pStyle w:val="ConsPlusNormal"/>
        <w:jc w:val="both"/>
      </w:pPr>
    </w:p>
    <w:p w:rsidR="001C07C9" w:rsidRDefault="001C07C9">
      <w:pPr>
        <w:pStyle w:val="ConsPlusNormal"/>
        <w:jc w:val="both"/>
      </w:pPr>
    </w:p>
    <w:p w:rsidR="001C07C9" w:rsidRDefault="001C07C9">
      <w:pPr>
        <w:pStyle w:val="ConsPlusNormal"/>
        <w:jc w:val="both"/>
      </w:pPr>
    </w:p>
    <w:p w:rsidR="001C07C9" w:rsidRDefault="001C07C9">
      <w:pPr>
        <w:pStyle w:val="ConsPlusNormal"/>
        <w:jc w:val="right"/>
        <w:outlineLvl w:val="1"/>
      </w:pPr>
      <w:r>
        <w:t>Приложение</w:t>
      </w:r>
    </w:p>
    <w:p w:rsidR="001C07C9" w:rsidRDefault="001C07C9">
      <w:pPr>
        <w:pStyle w:val="ConsPlusNormal"/>
        <w:jc w:val="right"/>
      </w:pPr>
      <w:r>
        <w:t>к требованиям по обеспечению</w:t>
      </w:r>
    </w:p>
    <w:p w:rsidR="001C07C9" w:rsidRDefault="001C07C9">
      <w:pPr>
        <w:pStyle w:val="ConsPlusNormal"/>
        <w:jc w:val="right"/>
      </w:pPr>
      <w:r>
        <w:t>транспортной безопасности,</w:t>
      </w:r>
    </w:p>
    <w:p w:rsidR="001C07C9" w:rsidRDefault="001C07C9">
      <w:pPr>
        <w:pStyle w:val="ConsPlusNormal"/>
        <w:jc w:val="right"/>
      </w:pPr>
      <w:r>
        <w:t>учитывающим уровни безопасности</w:t>
      </w:r>
    </w:p>
    <w:p w:rsidR="001C07C9" w:rsidRDefault="001C07C9">
      <w:pPr>
        <w:pStyle w:val="ConsPlusNormal"/>
        <w:jc w:val="right"/>
      </w:pPr>
      <w:r>
        <w:t>для транспортных средств</w:t>
      </w:r>
    </w:p>
    <w:p w:rsidR="001C07C9" w:rsidRDefault="001C07C9">
      <w:pPr>
        <w:pStyle w:val="ConsPlusNormal"/>
        <w:jc w:val="right"/>
      </w:pPr>
      <w:r>
        <w:t>воздушного транспорта</w:t>
      </w:r>
    </w:p>
    <w:p w:rsidR="001C07C9" w:rsidRDefault="001C07C9">
      <w:pPr>
        <w:pStyle w:val="ConsPlusNormal"/>
        <w:jc w:val="both"/>
      </w:pPr>
    </w:p>
    <w:p w:rsidR="001C07C9" w:rsidRDefault="001C07C9">
      <w:pPr>
        <w:pStyle w:val="ConsPlusNormal"/>
        <w:jc w:val="center"/>
      </w:pPr>
      <w:bookmarkStart w:id="14" w:name="P158"/>
      <w:bookmarkEnd w:id="14"/>
      <w:r>
        <w:t>ТИПОВАЯ ФОРМА ПАСПОРТА</w:t>
      </w:r>
    </w:p>
    <w:p w:rsidR="001C07C9" w:rsidRDefault="001C07C9">
      <w:pPr>
        <w:pStyle w:val="ConsPlusNormal"/>
        <w:jc w:val="center"/>
      </w:pPr>
      <w:r>
        <w:t>ОБЕСПЕЧЕНИЯ ТРАНСПОРТНОЙ БЕЗОПАСНОСТИ ТРАНСПОРТНОГО</w:t>
      </w:r>
    </w:p>
    <w:p w:rsidR="001C07C9" w:rsidRDefault="001C07C9">
      <w:pPr>
        <w:pStyle w:val="ConsPlusNormal"/>
        <w:jc w:val="center"/>
      </w:pPr>
      <w:r>
        <w:t>СРЕДСТВА (ГРУППЫ ТРАНСПОРТНЫХ СРЕДСТВ)</w:t>
      </w:r>
    </w:p>
    <w:p w:rsidR="001C07C9" w:rsidRDefault="001C07C9">
      <w:pPr>
        <w:pStyle w:val="ConsPlusNormal"/>
        <w:jc w:val="center"/>
      </w:pPr>
      <w:r>
        <w:t>ВОЗДУШНОГО ТРАНСПОРТА</w:t>
      </w:r>
    </w:p>
    <w:p w:rsidR="001C07C9" w:rsidRDefault="001C07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361"/>
        <w:gridCol w:w="340"/>
        <w:gridCol w:w="2041"/>
      </w:tblGrid>
      <w:tr w:rsidR="001C07C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7C9" w:rsidRDefault="001C07C9">
            <w:pPr>
              <w:pStyle w:val="ConsPlusNormal"/>
              <w:jc w:val="center"/>
            </w:pPr>
            <w:r>
              <w:t>Для служебного пользования</w:t>
            </w:r>
          </w:p>
        </w:tc>
      </w:tr>
      <w:tr w:rsidR="001C07C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  <w:jc w:val="center"/>
            </w:pPr>
            <w:r>
              <w:t>Экз. N</w:t>
            </w:r>
          </w:p>
        </w:tc>
      </w:tr>
      <w:tr w:rsidR="001C07C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1C07C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  <w:jc w:val="center"/>
            </w:pPr>
            <w:r>
              <w:t>(руководитель)</w:t>
            </w:r>
          </w:p>
        </w:tc>
      </w:tr>
      <w:tr w:rsidR="001C07C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7C9" w:rsidRDefault="001C07C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  <w:jc w:val="center"/>
            </w:pPr>
            <w:r>
              <w:t>фамилия, инициалы)</w:t>
            </w:r>
          </w:p>
        </w:tc>
      </w:tr>
      <w:tr w:rsidR="001C07C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</w:pPr>
            <w:r>
              <w:t>М.П.</w:t>
            </w:r>
          </w:p>
        </w:tc>
      </w:tr>
      <w:tr w:rsidR="001C07C9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  <w:jc w:val="center"/>
            </w:pPr>
            <w:r>
              <w:t>"__" ______________ ____ г.</w:t>
            </w:r>
          </w:p>
        </w:tc>
      </w:tr>
    </w:tbl>
    <w:p w:rsidR="001C07C9" w:rsidRDefault="001C07C9">
      <w:pPr>
        <w:pStyle w:val="ConsPlusNormal"/>
        <w:jc w:val="both"/>
      </w:pPr>
    </w:p>
    <w:p w:rsidR="001C07C9" w:rsidRDefault="001C07C9">
      <w:pPr>
        <w:pStyle w:val="ConsPlusNonformat"/>
        <w:jc w:val="both"/>
      </w:pPr>
      <w:r>
        <w:t xml:space="preserve">                                  ПАСПОРТ</w:t>
      </w:r>
    </w:p>
    <w:p w:rsidR="001C07C9" w:rsidRDefault="001C07C9">
      <w:pPr>
        <w:pStyle w:val="ConsPlusNonformat"/>
        <w:jc w:val="both"/>
      </w:pPr>
      <w:r>
        <w:t xml:space="preserve">            обеспечения транспортной безопасности транспортного</w:t>
      </w:r>
    </w:p>
    <w:p w:rsidR="001C07C9" w:rsidRDefault="001C07C9">
      <w:pPr>
        <w:pStyle w:val="ConsPlusNonformat"/>
        <w:jc w:val="both"/>
      </w:pPr>
      <w:r>
        <w:t xml:space="preserve">                  средства (группы транспортных средств)</w:t>
      </w:r>
    </w:p>
    <w:p w:rsidR="001C07C9" w:rsidRDefault="001C07C9">
      <w:pPr>
        <w:pStyle w:val="ConsPlusNonformat"/>
        <w:jc w:val="both"/>
      </w:pPr>
      <w:r>
        <w:t xml:space="preserve">                           воздушного транспорта</w:t>
      </w:r>
    </w:p>
    <w:p w:rsidR="001C07C9" w:rsidRDefault="001C07C9">
      <w:pPr>
        <w:pStyle w:val="ConsPlusNonformat"/>
        <w:jc w:val="both"/>
      </w:pPr>
    </w:p>
    <w:p w:rsidR="001C07C9" w:rsidRDefault="001C07C9">
      <w:pPr>
        <w:pStyle w:val="ConsPlusNonformat"/>
        <w:jc w:val="both"/>
      </w:pPr>
      <w:r>
        <w:t xml:space="preserve">    1. Общие сведения о субъекте транспортной инфраструктуры (перевозчике):</w:t>
      </w:r>
    </w:p>
    <w:p w:rsidR="001C07C9" w:rsidRDefault="001C07C9">
      <w:pPr>
        <w:pStyle w:val="ConsPlusNonformat"/>
        <w:jc w:val="both"/>
      </w:pPr>
      <w:r>
        <w:t>___________________________________________________________________________</w:t>
      </w:r>
    </w:p>
    <w:p w:rsidR="001C07C9" w:rsidRDefault="001C07C9">
      <w:pPr>
        <w:pStyle w:val="ConsPlusNonformat"/>
        <w:jc w:val="both"/>
      </w:pPr>
      <w:r>
        <w:t xml:space="preserve">  (полное и краткое наименование, организационно-правовая форма по </w:t>
      </w:r>
      <w:hyperlink r:id="rId26" w:history="1">
        <w:r>
          <w:rPr>
            <w:color w:val="0000FF"/>
          </w:rPr>
          <w:t>ОКОПФ</w:t>
        </w:r>
      </w:hyperlink>
      <w:r>
        <w:t>)</w:t>
      </w:r>
    </w:p>
    <w:p w:rsidR="001C07C9" w:rsidRDefault="001C07C9">
      <w:pPr>
        <w:pStyle w:val="ConsPlusNonformat"/>
        <w:jc w:val="both"/>
      </w:pPr>
      <w:r>
        <w:t>___________________________________________________________________________</w:t>
      </w:r>
    </w:p>
    <w:p w:rsidR="001C07C9" w:rsidRDefault="001C07C9">
      <w:pPr>
        <w:pStyle w:val="ConsPlusNonformat"/>
        <w:jc w:val="both"/>
      </w:pPr>
      <w:r>
        <w:t xml:space="preserve">                     (юридический и фактический адрес)</w:t>
      </w:r>
    </w:p>
    <w:p w:rsidR="001C07C9" w:rsidRDefault="001C07C9">
      <w:pPr>
        <w:pStyle w:val="ConsPlusNonformat"/>
        <w:jc w:val="both"/>
      </w:pPr>
      <w:r>
        <w:t>___________________________________________________________________________</w:t>
      </w:r>
    </w:p>
    <w:p w:rsidR="001C07C9" w:rsidRDefault="001C07C9">
      <w:pPr>
        <w:pStyle w:val="ConsPlusNonformat"/>
        <w:jc w:val="both"/>
      </w:pPr>
      <w:r>
        <w:t xml:space="preserve">        (контактные данные: телефон/факс, адрес электронной почты)</w:t>
      </w:r>
    </w:p>
    <w:p w:rsidR="001C07C9" w:rsidRDefault="001C07C9">
      <w:pPr>
        <w:pStyle w:val="ConsPlusNonformat"/>
        <w:jc w:val="both"/>
      </w:pPr>
      <w:r>
        <w:t>___________________________________________________________________________</w:t>
      </w:r>
    </w:p>
    <w:p w:rsidR="001C07C9" w:rsidRDefault="001C07C9">
      <w:pPr>
        <w:pStyle w:val="ConsPlusNonformat"/>
        <w:jc w:val="both"/>
      </w:pPr>
      <w:r>
        <w:t xml:space="preserve">           (регистрационный номер и дата внесения в ЕГРЮЛ/ЕГРИП)</w:t>
      </w:r>
    </w:p>
    <w:p w:rsidR="001C07C9" w:rsidRDefault="001C07C9">
      <w:pPr>
        <w:pStyle w:val="ConsPlusNonformat"/>
        <w:jc w:val="both"/>
      </w:pPr>
      <w:r>
        <w:t>___________________________________________________________________________</w:t>
      </w:r>
    </w:p>
    <w:p w:rsidR="001C07C9" w:rsidRDefault="001C07C9">
      <w:pPr>
        <w:pStyle w:val="ConsPlusNonformat"/>
        <w:jc w:val="both"/>
      </w:pPr>
      <w:r>
        <w:t xml:space="preserve">     (идентификационный номер налогоплательщика и дата его присвоения)</w:t>
      </w:r>
    </w:p>
    <w:p w:rsidR="001C07C9" w:rsidRDefault="001C07C9">
      <w:pPr>
        <w:pStyle w:val="ConsPlusNonformat"/>
        <w:jc w:val="both"/>
      </w:pPr>
      <w:r>
        <w:t xml:space="preserve">    2.  Сведения о транспортном средстве (группе транспортных средств) и об</w:t>
      </w:r>
    </w:p>
    <w:p w:rsidR="001C07C9" w:rsidRDefault="001C07C9">
      <w:pPr>
        <w:pStyle w:val="ConsPlusNonformat"/>
        <w:jc w:val="both"/>
      </w:pPr>
      <w:r>
        <w:t>осуществляемых перевозках:</w:t>
      </w:r>
    </w:p>
    <w:p w:rsidR="001C07C9" w:rsidRDefault="001C0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7"/>
        <w:gridCol w:w="2721"/>
      </w:tblGrid>
      <w:tr w:rsidR="001C07C9">
        <w:tc>
          <w:tcPr>
            <w:tcW w:w="6357" w:type="dxa"/>
            <w:vAlign w:val="center"/>
          </w:tcPr>
          <w:p w:rsidR="001C07C9" w:rsidRDefault="001C07C9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2721" w:type="dxa"/>
            <w:vAlign w:val="center"/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6357" w:type="dxa"/>
            <w:vAlign w:val="center"/>
          </w:tcPr>
          <w:p w:rsidR="001C07C9" w:rsidRDefault="001C07C9">
            <w:pPr>
              <w:pStyle w:val="ConsPlusNormal"/>
              <w:jc w:val="center"/>
            </w:pPr>
            <w:r>
              <w:t>Модификация</w:t>
            </w:r>
          </w:p>
        </w:tc>
        <w:tc>
          <w:tcPr>
            <w:tcW w:w="2721" w:type="dxa"/>
            <w:vAlign w:val="center"/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6357" w:type="dxa"/>
            <w:vAlign w:val="center"/>
          </w:tcPr>
          <w:p w:rsidR="001C07C9" w:rsidRDefault="001C07C9">
            <w:pPr>
              <w:pStyle w:val="ConsPlusNormal"/>
              <w:jc w:val="center"/>
            </w:pPr>
            <w:r>
              <w:t>Бортовой номер</w:t>
            </w:r>
          </w:p>
          <w:p w:rsidR="001C07C9" w:rsidRDefault="001C07C9">
            <w:pPr>
              <w:pStyle w:val="ConsPlusNormal"/>
              <w:jc w:val="center"/>
            </w:pPr>
            <w:r>
              <w:t>(для группы транспортных средств указывается в случаях, установленных требованиями по обеспечению транспортной безопасности, учитывающими уровни безопасности для транспортных средств воздушного транспорта, утвержденными постановлением Правительства Российской Федерации от 5 октября 2020 г. N 1604, отдельно для каждого транспортного средства)</w:t>
            </w:r>
          </w:p>
        </w:tc>
        <w:tc>
          <w:tcPr>
            <w:tcW w:w="2721" w:type="dxa"/>
            <w:vAlign w:val="center"/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6357" w:type="dxa"/>
            <w:vAlign w:val="center"/>
          </w:tcPr>
          <w:p w:rsidR="001C07C9" w:rsidRDefault="001C07C9">
            <w:pPr>
              <w:pStyle w:val="ConsPlusNormal"/>
              <w:jc w:val="center"/>
            </w:pPr>
            <w:r>
              <w:t>Назначение перевозки</w:t>
            </w:r>
          </w:p>
          <w:p w:rsidR="001C07C9" w:rsidRDefault="001C07C9">
            <w:pPr>
              <w:pStyle w:val="ConsPlusNormal"/>
              <w:jc w:val="center"/>
            </w:pPr>
            <w:r>
              <w:t>(перевозка пассажиров и багажа, перевозка грузов, выполнение авиационных работ)</w:t>
            </w:r>
          </w:p>
        </w:tc>
        <w:tc>
          <w:tcPr>
            <w:tcW w:w="2721" w:type="dxa"/>
            <w:vAlign w:val="center"/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6357" w:type="dxa"/>
            <w:vAlign w:val="center"/>
          </w:tcPr>
          <w:p w:rsidR="001C07C9" w:rsidRDefault="001C07C9">
            <w:pPr>
              <w:pStyle w:val="ConsPlusNormal"/>
              <w:jc w:val="center"/>
            </w:pPr>
            <w:r>
              <w:t>Маршрут осуществляемой перевозки</w:t>
            </w:r>
          </w:p>
          <w:p w:rsidR="001C07C9" w:rsidRDefault="001C07C9">
            <w:pPr>
              <w:pStyle w:val="ConsPlusNormal"/>
              <w:jc w:val="center"/>
            </w:pPr>
            <w:r>
              <w:t>(начальный, промежуточный и конечный пункты посадки-высадки пассажиров, погрузки-выгрузки грузов)</w:t>
            </w:r>
          </w:p>
        </w:tc>
        <w:tc>
          <w:tcPr>
            <w:tcW w:w="2721" w:type="dxa"/>
            <w:vAlign w:val="center"/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6357" w:type="dxa"/>
            <w:vAlign w:val="center"/>
          </w:tcPr>
          <w:p w:rsidR="001C07C9" w:rsidRDefault="001C07C9">
            <w:pPr>
              <w:pStyle w:val="ConsPlusNormal"/>
              <w:jc w:val="center"/>
            </w:pPr>
            <w:r>
              <w:t>Вид выполняемых авиационных работ</w:t>
            </w:r>
          </w:p>
          <w:p w:rsidR="001C07C9" w:rsidRDefault="001C07C9">
            <w:pPr>
              <w:pStyle w:val="ConsPlusNormal"/>
              <w:jc w:val="center"/>
            </w:pPr>
            <w:r>
              <w:t>(для транспортных средств, выполняющих авиационные работы)</w:t>
            </w:r>
          </w:p>
        </w:tc>
        <w:tc>
          <w:tcPr>
            <w:tcW w:w="2721" w:type="dxa"/>
            <w:vAlign w:val="center"/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6357" w:type="dxa"/>
            <w:vAlign w:val="center"/>
          </w:tcPr>
          <w:p w:rsidR="001C07C9" w:rsidRDefault="001C07C9">
            <w:pPr>
              <w:pStyle w:val="ConsPlusNormal"/>
              <w:jc w:val="center"/>
            </w:pPr>
            <w:r>
              <w:t>Вид осуществляемой перевозки</w:t>
            </w:r>
          </w:p>
          <w:p w:rsidR="001C07C9" w:rsidRDefault="001C07C9">
            <w:pPr>
              <w:pStyle w:val="ConsPlusNormal"/>
              <w:jc w:val="center"/>
            </w:pPr>
            <w:r>
              <w:t>(регулярная, коммерческая)</w:t>
            </w:r>
          </w:p>
        </w:tc>
        <w:tc>
          <w:tcPr>
            <w:tcW w:w="2721" w:type="dxa"/>
            <w:vAlign w:val="center"/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6357" w:type="dxa"/>
            <w:vAlign w:val="center"/>
          </w:tcPr>
          <w:p w:rsidR="001C07C9" w:rsidRDefault="001C07C9">
            <w:pPr>
              <w:pStyle w:val="ConsPlusNormal"/>
              <w:jc w:val="center"/>
            </w:pPr>
            <w:r>
              <w:lastRenderedPageBreak/>
              <w:t>Вид сообщения осуществляемой перевозки</w:t>
            </w:r>
          </w:p>
          <w:p w:rsidR="001C07C9" w:rsidRDefault="001C07C9">
            <w:pPr>
              <w:pStyle w:val="ConsPlusNormal"/>
              <w:jc w:val="center"/>
            </w:pPr>
            <w:r>
              <w:t>(внутреннее, международное)</w:t>
            </w:r>
          </w:p>
        </w:tc>
        <w:tc>
          <w:tcPr>
            <w:tcW w:w="2721" w:type="dxa"/>
            <w:vAlign w:val="center"/>
          </w:tcPr>
          <w:p w:rsidR="001C07C9" w:rsidRDefault="001C07C9">
            <w:pPr>
              <w:pStyle w:val="ConsPlusNormal"/>
            </w:pPr>
          </w:p>
        </w:tc>
      </w:tr>
    </w:tbl>
    <w:p w:rsidR="001C07C9" w:rsidRDefault="001C07C9">
      <w:pPr>
        <w:pStyle w:val="ConsPlusNormal"/>
        <w:jc w:val="both"/>
      </w:pPr>
    </w:p>
    <w:p w:rsidR="001C07C9" w:rsidRDefault="001C07C9">
      <w:pPr>
        <w:pStyle w:val="ConsPlusNonformat"/>
        <w:jc w:val="both"/>
      </w:pPr>
      <w:r>
        <w:t xml:space="preserve">    3.   Сведения   об  оснащенности  техническими  средствами  обеспечения</w:t>
      </w:r>
    </w:p>
    <w:p w:rsidR="001C07C9" w:rsidRDefault="001C07C9">
      <w:pPr>
        <w:pStyle w:val="ConsPlusNonformat"/>
        <w:jc w:val="both"/>
      </w:pPr>
      <w:r>
        <w:t>транспортной   безопасности   транспортного  средства  и  пункта  (пунктов)</w:t>
      </w:r>
    </w:p>
    <w:p w:rsidR="001C07C9" w:rsidRDefault="001C07C9">
      <w:pPr>
        <w:pStyle w:val="ConsPlusNonformat"/>
        <w:jc w:val="both"/>
      </w:pPr>
      <w:r>
        <w:t>управления обеспечением транспортной безопасности</w:t>
      </w:r>
    </w:p>
    <w:p w:rsidR="001C07C9" w:rsidRDefault="001C0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324"/>
        <w:gridCol w:w="3051"/>
        <w:gridCol w:w="3062"/>
      </w:tblGrid>
      <w:tr w:rsidR="001C07C9">
        <w:tc>
          <w:tcPr>
            <w:tcW w:w="540" w:type="dxa"/>
          </w:tcPr>
          <w:p w:rsidR="001C07C9" w:rsidRDefault="001C07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1C07C9" w:rsidRDefault="001C07C9">
            <w:pPr>
              <w:pStyle w:val="ConsPlusNormal"/>
              <w:jc w:val="center"/>
            </w:pPr>
            <w:r>
              <w:t>Наименование технического средства обеспечения транспортной безопасности</w:t>
            </w:r>
          </w:p>
        </w:tc>
        <w:tc>
          <w:tcPr>
            <w:tcW w:w="3051" w:type="dxa"/>
          </w:tcPr>
          <w:p w:rsidR="001C07C9" w:rsidRDefault="001C07C9">
            <w:pPr>
              <w:pStyle w:val="ConsPlusNormal"/>
              <w:jc w:val="center"/>
            </w:pPr>
            <w:r>
              <w:t>Места размещения и количество установленных средств обеспечения транспортной безопасности</w:t>
            </w:r>
          </w:p>
        </w:tc>
        <w:tc>
          <w:tcPr>
            <w:tcW w:w="3062" w:type="dxa"/>
          </w:tcPr>
          <w:p w:rsidR="001C07C9" w:rsidRDefault="001C07C9">
            <w:pPr>
              <w:pStyle w:val="ConsPlusNormal"/>
              <w:jc w:val="center"/>
            </w:pPr>
            <w:r>
              <w:t>Описание и характеристика средств обеспечения транспортной безопасности</w:t>
            </w:r>
          </w:p>
        </w:tc>
      </w:tr>
      <w:tr w:rsidR="001C07C9">
        <w:tc>
          <w:tcPr>
            <w:tcW w:w="540" w:type="dxa"/>
          </w:tcPr>
          <w:p w:rsidR="001C07C9" w:rsidRDefault="001C07C9">
            <w:pPr>
              <w:pStyle w:val="ConsPlusNormal"/>
            </w:pPr>
          </w:p>
        </w:tc>
        <w:tc>
          <w:tcPr>
            <w:tcW w:w="2324" w:type="dxa"/>
          </w:tcPr>
          <w:p w:rsidR="001C07C9" w:rsidRDefault="001C07C9">
            <w:pPr>
              <w:pStyle w:val="ConsPlusNormal"/>
            </w:pPr>
          </w:p>
        </w:tc>
        <w:tc>
          <w:tcPr>
            <w:tcW w:w="3051" w:type="dxa"/>
          </w:tcPr>
          <w:p w:rsidR="001C07C9" w:rsidRDefault="001C07C9">
            <w:pPr>
              <w:pStyle w:val="ConsPlusNormal"/>
            </w:pPr>
          </w:p>
        </w:tc>
        <w:tc>
          <w:tcPr>
            <w:tcW w:w="3062" w:type="dxa"/>
          </w:tcPr>
          <w:p w:rsidR="001C07C9" w:rsidRDefault="001C07C9">
            <w:pPr>
              <w:pStyle w:val="ConsPlusNormal"/>
            </w:pPr>
          </w:p>
        </w:tc>
      </w:tr>
    </w:tbl>
    <w:p w:rsidR="001C07C9" w:rsidRDefault="001C07C9">
      <w:pPr>
        <w:pStyle w:val="ConsPlusNormal"/>
        <w:jc w:val="both"/>
      </w:pPr>
    </w:p>
    <w:p w:rsidR="001C07C9" w:rsidRDefault="001C07C9">
      <w:pPr>
        <w:pStyle w:val="ConsPlusNonformat"/>
        <w:jc w:val="both"/>
      </w:pPr>
      <w:r>
        <w:t xml:space="preserve">    4.  Описание  реализуемых  мер по обеспечению транспортной безопасности</w:t>
      </w:r>
    </w:p>
    <w:p w:rsidR="001C07C9" w:rsidRDefault="001C07C9">
      <w:pPr>
        <w:pStyle w:val="ConsPlusNonformat"/>
        <w:jc w:val="both"/>
      </w:pPr>
      <w:r>
        <w:t>транспортного  средства  (группы  транспортных  средств),  направленных  на</w:t>
      </w:r>
    </w:p>
    <w:p w:rsidR="001C07C9" w:rsidRDefault="001C07C9">
      <w:pPr>
        <w:pStyle w:val="ConsPlusNonformat"/>
        <w:jc w:val="both"/>
      </w:pPr>
      <w:r>
        <w:t>исполнение требований по обеспечению транспортной безопасности, учитывающих</w:t>
      </w:r>
    </w:p>
    <w:p w:rsidR="001C07C9" w:rsidRDefault="001C07C9">
      <w:pPr>
        <w:pStyle w:val="ConsPlusNonformat"/>
        <w:jc w:val="both"/>
      </w:pPr>
      <w:r>
        <w:t>уровни   безопасности   для  транспортных  средств  воздушного  транспорта,</w:t>
      </w:r>
    </w:p>
    <w:p w:rsidR="001C07C9" w:rsidRDefault="001C07C9">
      <w:pPr>
        <w:pStyle w:val="ConsPlusNonformat"/>
        <w:jc w:val="both"/>
      </w:pPr>
      <w:r>
        <w:t>утвержденных постановлением Правительства Российской Федерации от 5 октября</w:t>
      </w:r>
    </w:p>
    <w:p w:rsidR="001C07C9" w:rsidRDefault="001C07C9">
      <w:pPr>
        <w:pStyle w:val="ConsPlusNonformat"/>
        <w:jc w:val="both"/>
      </w:pPr>
      <w:r>
        <w:t>2020 г. N 1604:</w:t>
      </w:r>
    </w:p>
    <w:p w:rsidR="001C07C9" w:rsidRDefault="001C07C9">
      <w:pPr>
        <w:pStyle w:val="ConsPlusNonformat"/>
        <w:jc w:val="both"/>
      </w:pPr>
      <w:r>
        <w:t xml:space="preserve">    4.1. При уровне безопасности N 1 (постоянный):</w:t>
      </w:r>
    </w:p>
    <w:p w:rsidR="001C07C9" w:rsidRDefault="001C07C9">
      <w:pPr>
        <w:pStyle w:val="ConsPlusNonformat"/>
        <w:jc w:val="both"/>
      </w:pPr>
      <w:r>
        <w:t>___________________________________________________________________________</w:t>
      </w:r>
    </w:p>
    <w:p w:rsidR="001C07C9" w:rsidRDefault="001C07C9">
      <w:pPr>
        <w:pStyle w:val="ConsPlusNonformat"/>
        <w:jc w:val="both"/>
      </w:pPr>
      <w:r>
        <w:t>___________________________________________________________________________</w:t>
      </w:r>
    </w:p>
    <w:p w:rsidR="001C07C9" w:rsidRDefault="001C07C9">
      <w:pPr>
        <w:pStyle w:val="ConsPlusNonformat"/>
        <w:jc w:val="both"/>
      </w:pPr>
      <w:r>
        <w:t>___________________________________________________________________________</w:t>
      </w:r>
    </w:p>
    <w:p w:rsidR="001C07C9" w:rsidRDefault="001C07C9">
      <w:pPr>
        <w:pStyle w:val="ConsPlusNonformat"/>
        <w:jc w:val="both"/>
      </w:pPr>
      <w:r>
        <w:t xml:space="preserve">    4.2. При объявлении (установлении) уровня безопасности N 2:</w:t>
      </w:r>
    </w:p>
    <w:p w:rsidR="001C07C9" w:rsidRDefault="001C07C9">
      <w:pPr>
        <w:pStyle w:val="ConsPlusNonformat"/>
        <w:jc w:val="both"/>
      </w:pPr>
      <w:r>
        <w:t>___________________________________________________________________________</w:t>
      </w:r>
    </w:p>
    <w:p w:rsidR="001C07C9" w:rsidRDefault="001C07C9">
      <w:pPr>
        <w:pStyle w:val="ConsPlusNonformat"/>
        <w:jc w:val="both"/>
      </w:pPr>
      <w:r>
        <w:t>___________________________________________________________________________</w:t>
      </w:r>
    </w:p>
    <w:p w:rsidR="001C07C9" w:rsidRDefault="001C07C9">
      <w:pPr>
        <w:pStyle w:val="ConsPlusNonformat"/>
        <w:jc w:val="both"/>
      </w:pPr>
      <w:r>
        <w:t>___________________________________________________________________________</w:t>
      </w:r>
    </w:p>
    <w:p w:rsidR="001C07C9" w:rsidRDefault="001C07C9">
      <w:pPr>
        <w:pStyle w:val="ConsPlusNonformat"/>
        <w:jc w:val="both"/>
      </w:pPr>
      <w:r>
        <w:t xml:space="preserve">    4.3. При объявлении (установлении) уровня безопасности N 3:</w:t>
      </w:r>
    </w:p>
    <w:p w:rsidR="001C07C9" w:rsidRDefault="001C07C9">
      <w:pPr>
        <w:pStyle w:val="ConsPlusNonformat"/>
        <w:jc w:val="both"/>
      </w:pPr>
      <w:r>
        <w:t>___________________________________________________________________________</w:t>
      </w:r>
    </w:p>
    <w:p w:rsidR="001C07C9" w:rsidRDefault="001C07C9">
      <w:pPr>
        <w:pStyle w:val="ConsPlusNonformat"/>
        <w:jc w:val="both"/>
      </w:pPr>
      <w:r>
        <w:t>___________________________________________________________________________</w:t>
      </w:r>
    </w:p>
    <w:p w:rsidR="001C07C9" w:rsidRDefault="001C07C9">
      <w:pPr>
        <w:pStyle w:val="ConsPlusNonformat"/>
        <w:jc w:val="both"/>
      </w:pPr>
      <w:r>
        <w:t>___________________________________________________________________________</w:t>
      </w:r>
    </w:p>
    <w:p w:rsidR="001C07C9" w:rsidRDefault="001C07C9">
      <w:pPr>
        <w:pStyle w:val="ConsPlusNonformat"/>
        <w:jc w:val="both"/>
      </w:pPr>
      <w:r>
        <w:t xml:space="preserve">    5.  Сведения о лицах, назначенных субъектом транспортной инфраструктуры</w:t>
      </w:r>
    </w:p>
    <w:p w:rsidR="001C07C9" w:rsidRDefault="001C07C9">
      <w:pPr>
        <w:pStyle w:val="ConsPlusNonformat"/>
        <w:jc w:val="both"/>
      </w:pPr>
      <w:r>
        <w:t>(перевозчиком) ответственными за обеспечение транспортной безопасности:</w:t>
      </w:r>
    </w:p>
    <w:p w:rsidR="001C07C9" w:rsidRDefault="001C0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5"/>
        <w:gridCol w:w="3515"/>
      </w:tblGrid>
      <w:tr w:rsidR="001C07C9">
        <w:tc>
          <w:tcPr>
            <w:tcW w:w="5495" w:type="dxa"/>
            <w:vAlign w:val="center"/>
          </w:tcPr>
          <w:p w:rsidR="001C07C9" w:rsidRDefault="001C07C9">
            <w:pPr>
              <w:pStyle w:val="ConsPlusNormal"/>
              <w:jc w:val="both"/>
            </w:pPr>
            <w:r>
              <w:t>Фамилия, имя, отчество (при наличии) лица, ответственного за обеспечение транспортной безопасности в субъекте транспортной инфраструктуры (перевозчике)</w:t>
            </w:r>
          </w:p>
        </w:tc>
        <w:tc>
          <w:tcPr>
            <w:tcW w:w="3515" w:type="dxa"/>
            <w:vAlign w:val="center"/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5495" w:type="dxa"/>
            <w:vAlign w:val="center"/>
          </w:tcPr>
          <w:p w:rsidR="001C07C9" w:rsidRDefault="001C07C9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3515" w:type="dxa"/>
            <w:vAlign w:val="center"/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5495" w:type="dxa"/>
            <w:vAlign w:val="center"/>
          </w:tcPr>
          <w:p w:rsidR="001C07C9" w:rsidRDefault="001C07C9">
            <w:pPr>
              <w:pStyle w:val="ConsPlusNormal"/>
              <w:jc w:val="both"/>
            </w:pPr>
            <w:r>
              <w:t>тел. мобильный</w:t>
            </w:r>
          </w:p>
        </w:tc>
        <w:tc>
          <w:tcPr>
            <w:tcW w:w="3515" w:type="dxa"/>
            <w:vAlign w:val="center"/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5495" w:type="dxa"/>
            <w:vAlign w:val="center"/>
          </w:tcPr>
          <w:p w:rsidR="001C07C9" w:rsidRDefault="001C07C9">
            <w:pPr>
              <w:pStyle w:val="ConsPlusNormal"/>
              <w:jc w:val="both"/>
            </w:pPr>
            <w:r>
              <w:t>факс</w:t>
            </w:r>
          </w:p>
        </w:tc>
        <w:tc>
          <w:tcPr>
            <w:tcW w:w="3515" w:type="dxa"/>
            <w:vAlign w:val="center"/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5495" w:type="dxa"/>
            <w:vAlign w:val="center"/>
          </w:tcPr>
          <w:p w:rsidR="001C07C9" w:rsidRDefault="001C07C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515" w:type="dxa"/>
            <w:vAlign w:val="center"/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5495" w:type="dxa"/>
            <w:vAlign w:val="center"/>
          </w:tcPr>
          <w:p w:rsidR="001C07C9" w:rsidRDefault="001C07C9">
            <w:pPr>
              <w:pStyle w:val="ConsPlusNormal"/>
              <w:jc w:val="both"/>
            </w:pPr>
            <w:r>
              <w:t>номер и дата приказа о назначении</w:t>
            </w:r>
          </w:p>
        </w:tc>
        <w:tc>
          <w:tcPr>
            <w:tcW w:w="3515" w:type="dxa"/>
            <w:vAlign w:val="center"/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5495" w:type="dxa"/>
            <w:vAlign w:val="center"/>
          </w:tcPr>
          <w:p w:rsidR="001C07C9" w:rsidRDefault="001C07C9">
            <w:pPr>
              <w:pStyle w:val="ConsPlusNormal"/>
              <w:jc w:val="both"/>
            </w:pPr>
            <w:r>
              <w:t>Фамилия, имя, отчество (при наличии) лица, назначенного субъектом транспортной инфраструктуры ответственным за обеспечение транспортной безопасности транспортного средства либо группы транспортных средств</w:t>
            </w:r>
          </w:p>
        </w:tc>
        <w:tc>
          <w:tcPr>
            <w:tcW w:w="3515" w:type="dxa"/>
            <w:vAlign w:val="center"/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5495" w:type="dxa"/>
            <w:vAlign w:val="center"/>
          </w:tcPr>
          <w:p w:rsidR="001C07C9" w:rsidRDefault="001C07C9">
            <w:pPr>
              <w:pStyle w:val="ConsPlusNormal"/>
              <w:jc w:val="both"/>
            </w:pPr>
            <w:r>
              <w:lastRenderedPageBreak/>
              <w:t>тел. мобильный</w:t>
            </w:r>
          </w:p>
        </w:tc>
        <w:tc>
          <w:tcPr>
            <w:tcW w:w="3515" w:type="dxa"/>
            <w:vAlign w:val="center"/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5495" w:type="dxa"/>
            <w:vAlign w:val="center"/>
          </w:tcPr>
          <w:p w:rsidR="001C07C9" w:rsidRDefault="001C07C9">
            <w:pPr>
              <w:pStyle w:val="ConsPlusNormal"/>
              <w:jc w:val="both"/>
            </w:pPr>
            <w:r>
              <w:t>факс</w:t>
            </w:r>
          </w:p>
        </w:tc>
        <w:tc>
          <w:tcPr>
            <w:tcW w:w="3515" w:type="dxa"/>
            <w:vAlign w:val="center"/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5495" w:type="dxa"/>
            <w:vAlign w:val="center"/>
          </w:tcPr>
          <w:p w:rsidR="001C07C9" w:rsidRDefault="001C07C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515" w:type="dxa"/>
            <w:vAlign w:val="center"/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5495" w:type="dxa"/>
            <w:vAlign w:val="center"/>
          </w:tcPr>
          <w:p w:rsidR="001C07C9" w:rsidRDefault="001C07C9">
            <w:pPr>
              <w:pStyle w:val="ConsPlusNormal"/>
              <w:jc w:val="both"/>
            </w:pPr>
            <w:r>
              <w:t>номер и дата приказа, распоряжения, решения о назначении</w:t>
            </w:r>
          </w:p>
        </w:tc>
        <w:tc>
          <w:tcPr>
            <w:tcW w:w="3515" w:type="dxa"/>
            <w:vAlign w:val="center"/>
          </w:tcPr>
          <w:p w:rsidR="001C07C9" w:rsidRDefault="001C07C9">
            <w:pPr>
              <w:pStyle w:val="ConsPlusNormal"/>
            </w:pPr>
          </w:p>
        </w:tc>
      </w:tr>
    </w:tbl>
    <w:p w:rsidR="001C07C9" w:rsidRDefault="001C07C9">
      <w:pPr>
        <w:pStyle w:val="ConsPlusNormal"/>
        <w:jc w:val="both"/>
      </w:pPr>
    </w:p>
    <w:p w:rsidR="001C07C9" w:rsidRDefault="001C07C9">
      <w:pPr>
        <w:pStyle w:val="ConsPlusNonformat"/>
        <w:jc w:val="both"/>
      </w:pPr>
      <w:r>
        <w:t xml:space="preserve">    Приложения:</w:t>
      </w:r>
    </w:p>
    <w:p w:rsidR="001C07C9" w:rsidRDefault="001C07C9">
      <w:pPr>
        <w:pStyle w:val="ConsPlusNonformat"/>
        <w:jc w:val="both"/>
      </w:pPr>
      <w:r>
        <w:t xml:space="preserve">    1.  Результаты  обследования  и  изучения  реализуемых  на транспортном</w:t>
      </w:r>
    </w:p>
    <w:p w:rsidR="001C07C9" w:rsidRDefault="001C07C9">
      <w:pPr>
        <w:pStyle w:val="ConsPlusNonformat"/>
        <w:jc w:val="both"/>
      </w:pPr>
      <w:r>
        <w:t>средстве   мер   по   предотвращению  угроз  совершения  актов  незаконного</w:t>
      </w:r>
    </w:p>
    <w:p w:rsidR="001C07C9" w:rsidRDefault="001C07C9">
      <w:pPr>
        <w:pStyle w:val="ConsPlusNonformat"/>
        <w:jc w:val="both"/>
      </w:pPr>
      <w:r>
        <w:t>вмешательства с учетом требований по обеспечению транспортной безопасности,</w:t>
      </w:r>
    </w:p>
    <w:p w:rsidR="001C07C9" w:rsidRDefault="001C07C9">
      <w:pPr>
        <w:pStyle w:val="ConsPlusNonformat"/>
        <w:jc w:val="both"/>
      </w:pPr>
      <w:r>
        <w:t>учитывающих   уровни   безопасности  для  транспортных  средств  воздушного</w:t>
      </w:r>
    </w:p>
    <w:p w:rsidR="001C07C9" w:rsidRDefault="001C07C9">
      <w:pPr>
        <w:pStyle w:val="ConsPlusNonformat"/>
        <w:jc w:val="both"/>
      </w:pPr>
      <w:r>
        <w:t>транспорта,  утвержденных постановлением Правительства Российской Федерации</w:t>
      </w:r>
    </w:p>
    <w:p w:rsidR="001C07C9" w:rsidRDefault="001C07C9">
      <w:pPr>
        <w:pStyle w:val="ConsPlusNonformat"/>
        <w:jc w:val="both"/>
      </w:pPr>
      <w:r>
        <w:t>от 5 октября 2020 г. N 1604, на ___ л. в 1 экз.</w:t>
      </w:r>
    </w:p>
    <w:p w:rsidR="001C07C9" w:rsidRDefault="001C07C9">
      <w:pPr>
        <w:pStyle w:val="ConsPlusNonformat"/>
        <w:jc w:val="both"/>
      </w:pPr>
      <w:r>
        <w:t xml:space="preserve">    2.   Положение   (устав)   сформированного  подразделения  транспортной</w:t>
      </w:r>
    </w:p>
    <w:p w:rsidR="001C07C9" w:rsidRDefault="001C07C9">
      <w:pPr>
        <w:pStyle w:val="ConsPlusNonformat"/>
        <w:jc w:val="both"/>
      </w:pPr>
      <w:r>
        <w:t>безопасности   транспортного   средства,   при   привлечении  подразделения</w:t>
      </w:r>
    </w:p>
    <w:p w:rsidR="001C07C9" w:rsidRDefault="001C07C9">
      <w:pPr>
        <w:pStyle w:val="ConsPlusNonformat"/>
        <w:jc w:val="both"/>
      </w:pPr>
      <w:r>
        <w:t>транспортной   безопасности   ____   -   копия   договора,  заключенного  с</w:t>
      </w:r>
    </w:p>
    <w:p w:rsidR="001C07C9" w:rsidRDefault="001C07C9">
      <w:pPr>
        <w:pStyle w:val="ConsPlusNonformat"/>
        <w:jc w:val="both"/>
      </w:pPr>
      <w:r>
        <w:t>привлеченным  подразделением  транспортной безопасности, на ___ л. в 1 экз.</w:t>
      </w:r>
    </w:p>
    <w:p w:rsidR="001C07C9" w:rsidRDefault="001C07C9">
      <w:pPr>
        <w:pStyle w:val="ConsPlusNonformat"/>
        <w:jc w:val="both"/>
      </w:pPr>
      <w:r>
        <w:t>(прилагаются к паспорту в течение 6 месяцев с даты его утверждения).</w:t>
      </w:r>
    </w:p>
    <w:p w:rsidR="001C07C9" w:rsidRDefault="001C07C9">
      <w:pPr>
        <w:pStyle w:val="ConsPlusNonformat"/>
        <w:jc w:val="both"/>
      </w:pPr>
      <w:r>
        <w:t xml:space="preserve">    3.   Перечень   штатных   должностей  работников  (персонала)  субъекта</w:t>
      </w:r>
    </w:p>
    <w:p w:rsidR="001C07C9" w:rsidRDefault="001C07C9">
      <w:pPr>
        <w:pStyle w:val="ConsPlusNonformat"/>
        <w:jc w:val="both"/>
      </w:pPr>
      <w:r>
        <w:t>транспортной  инфраструктуры  (перевозчика),  осуществляющих деятельность в</w:t>
      </w:r>
    </w:p>
    <w:p w:rsidR="001C07C9" w:rsidRDefault="001C07C9">
      <w:pPr>
        <w:pStyle w:val="ConsPlusNonformat"/>
        <w:jc w:val="both"/>
      </w:pPr>
      <w:r>
        <w:t>зоне транспортной безопасности транспортного средства, на ___ л. в 1 экз.</w:t>
      </w:r>
    </w:p>
    <w:p w:rsidR="001C07C9" w:rsidRDefault="001C07C9">
      <w:pPr>
        <w:pStyle w:val="ConsPlusNonformat"/>
        <w:jc w:val="both"/>
      </w:pPr>
      <w:r>
        <w:t xml:space="preserve">    4.   Перечень   штатных   должностей  работников  (персонала)  субъекта</w:t>
      </w:r>
    </w:p>
    <w:p w:rsidR="001C07C9" w:rsidRDefault="001C07C9">
      <w:pPr>
        <w:pStyle w:val="ConsPlusNonformat"/>
        <w:jc w:val="both"/>
      </w:pPr>
      <w:r>
        <w:t>транспортной  инфраструктуры  (перевозчика),  непосредственно  связанного с</w:t>
      </w:r>
    </w:p>
    <w:p w:rsidR="001C07C9" w:rsidRDefault="001C07C9">
      <w:pPr>
        <w:pStyle w:val="ConsPlusNonformat"/>
        <w:jc w:val="both"/>
      </w:pPr>
      <w:r>
        <w:t>обеспечением  транспортной безопасности транспортных средств, на ___ л. в 1</w:t>
      </w:r>
    </w:p>
    <w:p w:rsidR="001C07C9" w:rsidRDefault="001C07C9">
      <w:pPr>
        <w:pStyle w:val="ConsPlusNonformat"/>
        <w:jc w:val="both"/>
      </w:pPr>
      <w:r>
        <w:t>экз.</w:t>
      </w:r>
    </w:p>
    <w:p w:rsidR="001C07C9" w:rsidRDefault="001C07C9">
      <w:pPr>
        <w:pStyle w:val="ConsPlusNonformat"/>
        <w:jc w:val="both"/>
      </w:pPr>
      <w:r>
        <w:t xml:space="preserve">    5.  Перечень  штатных  должностей  работников  юридических  лиц и (или)</w:t>
      </w:r>
    </w:p>
    <w:p w:rsidR="001C07C9" w:rsidRDefault="001C07C9">
      <w:pPr>
        <w:pStyle w:val="ConsPlusNonformat"/>
        <w:jc w:val="both"/>
      </w:pPr>
      <w:r>
        <w:t>индивидуальных  предпринимателей,  осуществляющих  на  законных  основаниях</w:t>
      </w:r>
    </w:p>
    <w:p w:rsidR="001C07C9" w:rsidRDefault="001C07C9">
      <w:pPr>
        <w:pStyle w:val="ConsPlusNonformat"/>
        <w:jc w:val="both"/>
      </w:pPr>
      <w:r>
        <w:t>деятельность  в  зоне  транспортной безопасности транспортного средства (за</w:t>
      </w:r>
    </w:p>
    <w:p w:rsidR="001C07C9" w:rsidRDefault="001C07C9">
      <w:pPr>
        <w:pStyle w:val="ConsPlusNonformat"/>
        <w:jc w:val="both"/>
      </w:pPr>
      <w:r>
        <w:t>исключением уполномоченных подразделений федеральных органов исполнительной</w:t>
      </w:r>
    </w:p>
    <w:p w:rsidR="001C07C9" w:rsidRDefault="001C07C9">
      <w:pPr>
        <w:pStyle w:val="ConsPlusNonformat"/>
        <w:jc w:val="both"/>
      </w:pPr>
      <w:r>
        <w:t>власти), на ___ л. в 1 экз.</w:t>
      </w:r>
    </w:p>
    <w:p w:rsidR="001C07C9" w:rsidRDefault="001C07C9">
      <w:pPr>
        <w:pStyle w:val="ConsPlusNonformat"/>
        <w:jc w:val="both"/>
      </w:pPr>
      <w:r>
        <w:t xml:space="preserve">    6.  Организационная  структура  (схема)  управления  силами обеспечения</w:t>
      </w:r>
    </w:p>
    <w:p w:rsidR="001C07C9" w:rsidRDefault="001C07C9">
      <w:pPr>
        <w:pStyle w:val="ConsPlusNonformat"/>
        <w:jc w:val="both"/>
      </w:pPr>
      <w:r>
        <w:t>транспортной безопасности транспортного средства, на ____ л. в 1 экз.</w:t>
      </w:r>
    </w:p>
    <w:p w:rsidR="001C07C9" w:rsidRDefault="001C07C9">
      <w:pPr>
        <w:pStyle w:val="ConsPlusNonformat"/>
        <w:jc w:val="both"/>
      </w:pPr>
      <w:r>
        <w:t xml:space="preserve">    7.  Порядок  доведения  до  сил  обеспечения  транспортной безопасности</w:t>
      </w:r>
    </w:p>
    <w:p w:rsidR="001C07C9" w:rsidRDefault="001C07C9">
      <w:pPr>
        <w:pStyle w:val="ConsPlusNonformat"/>
        <w:jc w:val="both"/>
      </w:pPr>
      <w:r>
        <w:t>транспортного  средства  и  экипажа  транспортного  средства  информации об</w:t>
      </w:r>
    </w:p>
    <w:p w:rsidR="001C07C9" w:rsidRDefault="001C07C9">
      <w:pPr>
        <w:pStyle w:val="ConsPlusNonformat"/>
        <w:jc w:val="both"/>
      </w:pPr>
      <w:r>
        <w:t>изменении   уровней   безопасности   транспортного   средства,  об  угрозах</w:t>
      </w:r>
    </w:p>
    <w:p w:rsidR="001C07C9" w:rsidRDefault="001C07C9">
      <w:pPr>
        <w:pStyle w:val="ConsPlusNonformat"/>
        <w:jc w:val="both"/>
      </w:pPr>
      <w:r>
        <w:t>совершения  и  о совершении актов незаконного вмешательства, на ____ л. в 1</w:t>
      </w:r>
    </w:p>
    <w:p w:rsidR="001C07C9" w:rsidRDefault="001C07C9">
      <w:pPr>
        <w:pStyle w:val="ConsPlusNonformat"/>
        <w:jc w:val="both"/>
      </w:pPr>
      <w:r>
        <w:t>экз.</w:t>
      </w:r>
    </w:p>
    <w:p w:rsidR="001C07C9" w:rsidRDefault="001C07C9">
      <w:pPr>
        <w:pStyle w:val="ConsPlusNonformat"/>
        <w:jc w:val="both"/>
      </w:pPr>
      <w:r>
        <w:t xml:space="preserve">    8.   Правила   обращения   со   сведениями,  содержащимися  в  паспорте</w:t>
      </w:r>
    </w:p>
    <w:p w:rsidR="001C07C9" w:rsidRDefault="001C07C9">
      <w:pPr>
        <w:pStyle w:val="ConsPlusNonformat"/>
        <w:jc w:val="both"/>
      </w:pPr>
      <w:r>
        <w:t>обеспечения  транспортной  безопасности  транспортного  средства воздушного</w:t>
      </w:r>
    </w:p>
    <w:p w:rsidR="001C07C9" w:rsidRDefault="001C07C9">
      <w:pPr>
        <w:pStyle w:val="ConsPlusNonformat"/>
        <w:jc w:val="both"/>
      </w:pPr>
      <w:r>
        <w:t>транспорта,   в   соответствии  с  порядком,  установленным  Правительством</w:t>
      </w:r>
    </w:p>
    <w:p w:rsidR="001C07C9" w:rsidRDefault="001C07C9">
      <w:pPr>
        <w:pStyle w:val="ConsPlusNonformat"/>
        <w:jc w:val="both"/>
      </w:pPr>
      <w:r>
        <w:t xml:space="preserve">Российской Федерации в соответствии с </w:t>
      </w:r>
      <w:hyperlink r:id="rId27" w:history="1">
        <w:r>
          <w:rPr>
            <w:color w:val="0000FF"/>
          </w:rPr>
          <w:t>частью 8 статьи 5</w:t>
        </w:r>
      </w:hyperlink>
      <w:r>
        <w:t xml:space="preserve"> Федерального закона</w:t>
      </w:r>
    </w:p>
    <w:p w:rsidR="001C07C9" w:rsidRDefault="001C07C9">
      <w:pPr>
        <w:pStyle w:val="ConsPlusNonformat"/>
        <w:jc w:val="both"/>
      </w:pPr>
      <w:r>
        <w:t>"О транспортной безопасности", на ____ л. в 1 экз.</w:t>
      </w:r>
    </w:p>
    <w:p w:rsidR="001C07C9" w:rsidRDefault="001C07C9">
      <w:pPr>
        <w:pStyle w:val="ConsPlusNonformat"/>
        <w:jc w:val="both"/>
      </w:pPr>
      <w:r>
        <w:t xml:space="preserve">    9.  Согласованные с соответствующими подразделениями Федеральной службы</w:t>
      </w:r>
    </w:p>
    <w:p w:rsidR="001C07C9" w:rsidRDefault="001C07C9">
      <w:pPr>
        <w:pStyle w:val="ConsPlusNonformat"/>
        <w:jc w:val="both"/>
      </w:pPr>
      <w:r>
        <w:t>безопасности  Российской  Федерации, Министерства внутренних дел Российской</w:t>
      </w:r>
    </w:p>
    <w:p w:rsidR="001C07C9" w:rsidRDefault="001C07C9">
      <w:pPr>
        <w:pStyle w:val="ConsPlusNonformat"/>
        <w:jc w:val="both"/>
      </w:pPr>
      <w:r>
        <w:t>Федерации  и  Федеральной  службы  по  надзору  в  сфере транспорта правила</w:t>
      </w:r>
    </w:p>
    <w:p w:rsidR="001C07C9" w:rsidRDefault="001C07C9">
      <w:pPr>
        <w:pStyle w:val="ConsPlusNonformat"/>
        <w:jc w:val="both"/>
      </w:pPr>
      <w:r>
        <w:t>доступа к данным технических средств обеспечения транспортной безопасности,</w:t>
      </w:r>
    </w:p>
    <w:p w:rsidR="001C07C9" w:rsidRDefault="001C07C9">
      <w:pPr>
        <w:pStyle w:val="ConsPlusNonformat"/>
        <w:jc w:val="both"/>
      </w:pPr>
      <w:r>
        <w:t>а  также передачи таких данных подразделениям указанных федеральных органов</w:t>
      </w:r>
    </w:p>
    <w:p w:rsidR="001C07C9" w:rsidRDefault="001C07C9">
      <w:pPr>
        <w:pStyle w:val="ConsPlusNonformat"/>
        <w:jc w:val="both"/>
      </w:pPr>
      <w:r>
        <w:t xml:space="preserve">исполнительной  власти  в порядке, установленном в соответствии с </w:t>
      </w:r>
      <w:hyperlink r:id="rId28" w:history="1">
        <w:r>
          <w:rPr>
            <w:color w:val="0000FF"/>
          </w:rPr>
          <w:t>пунктом 5</w:t>
        </w:r>
      </w:hyperlink>
    </w:p>
    <w:p w:rsidR="001C07C9" w:rsidRDefault="001C07C9">
      <w:pPr>
        <w:pStyle w:val="ConsPlusNonformat"/>
        <w:jc w:val="both"/>
      </w:pPr>
      <w:r>
        <w:t>части  2  статьи  12  Федерального закона "О транспортной безопасности", на</w:t>
      </w:r>
    </w:p>
    <w:p w:rsidR="001C07C9" w:rsidRDefault="001C07C9">
      <w:pPr>
        <w:pStyle w:val="ConsPlusNonformat"/>
        <w:jc w:val="both"/>
      </w:pPr>
      <w:r>
        <w:t>____   л.  в  1  экз.  (прилагаются  к  паспорту  обеспечения  транспортной</w:t>
      </w:r>
    </w:p>
    <w:p w:rsidR="001C07C9" w:rsidRDefault="001C07C9">
      <w:pPr>
        <w:pStyle w:val="ConsPlusNonformat"/>
        <w:jc w:val="both"/>
      </w:pPr>
      <w:r>
        <w:t>безопасности  транспортных средств (группы транспортных средств) воздушного</w:t>
      </w:r>
    </w:p>
    <w:p w:rsidR="001C07C9" w:rsidRDefault="001C07C9">
      <w:pPr>
        <w:pStyle w:val="ConsPlusNonformat"/>
        <w:jc w:val="both"/>
      </w:pPr>
      <w:r>
        <w:t>транспорта в течение 6 месяцев с даты его утверждения).</w:t>
      </w:r>
    </w:p>
    <w:p w:rsidR="001C07C9" w:rsidRDefault="001C07C9">
      <w:pPr>
        <w:pStyle w:val="ConsPlusNonformat"/>
        <w:jc w:val="both"/>
      </w:pPr>
      <w:r>
        <w:t xml:space="preserve">    10.   Должностная   инструкция   (регламент),   определяющая   права  и</w:t>
      </w:r>
    </w:p>
    <w:p w:rsidR="001C07C9" w:rsidRDefault="001C07C9">
      <w:pPr>
        <w:pStyle w:val="ConsPlusNonformat"/>
        <w:jc w:val="both"/>
      </w:pPr>
      <w:r>
        <w:t>обязанности  лиц,  ответственных  за  обеспечение транспортной безопасности</w:t>
      </w:r>
    </w:p>
    <w:p w:rsidR="001C07C9" w:rsidRDefault="001C07C9">
      <w:pPr>
        <w:pStyle w:val="ConsPlusNonformat"/>
        <w:jc w:val="both"/>
      </w:pPr>
      <w:r>
        <w:t>транспортных   средств  (за  исключением  воздушных  судов  авиации  общего</w:t>
      </w:r>
    </w:p>
    <w:p w:rsidR="001C07C9" w:rsidRDefault="001C07C9">
      <w:pPr>
        <w:pStyle w:val="ConsPlusNonformat"/>
        <w:jc w:val="both"/>
      </w:pPr>
      <w:r>
        <w:t>назначения), на ___ л. в 1 экз.</w:t>
      </w:r>
    </w:p>
    <w:p w:rsidR="001C07C9" w:rsidRDefault="001C07C9">
      <w:pPr>
        <w:pStyle w:val="ConsPlusNonformat"/>
        <w:jc w:val="both"/>
      </w:pPr>
      <w:r>
        <w:t xml:space="preserve">    11.   Сведения  об  оснащенности  техническими  средствами  обеспечения</w:t>
      </w:r>
    </w:p>
    <w:p w:rsidR="001C07C9" w:rsidRDefault="001C07C9">
      <w:pPr>
        <w:pStyle w:val="ConsPlusNonformat"/>
        <w:jc w:val="both"/>
      </w:pPr>
      <w:r>
        <w:t>транспортной   безопасности   транспортного  средства  и  пункта  (пунктов)</w:t>
      </w:r>
    </w:p>
    <w:p w:rsidR="001C07C9" w:rsidRDefault="001C07C9">
      <w:pPr>
        <w:pStyle w:val="ConsPlusNonformat"/>
        <w:jc w:val="both"/>
      </w:pPr>
      <w:r>
        <w:t>управления обеспечением транспортной безопасности, на ___ л. в 1 экз.</w:t>
      </w:r>
    </w:p>
    <w:p w:rsidR="001C07C9" w:rsidRDefault="001C07C9">
      <w:pPr>
        <w:pStyle w:val="ConsPlusNonformat"/>
        <w:jc w:val="both"/>
      </w:pPr>
      <w:r>
        <w:lastRenderedPageBreak/>
        <w:t xml:space="preserve">    12.  Порядок  оценки  эффективности  мер  по  обеспечению  транспортной</w:t>
      </w:r>
    </w:p>
    <w:p w:rsidR="001C07C9" w:rsidRDefault="001C07C9">
      <w:pPr>
        <w:pStyle w:val="ConsPlusNonformat"/>
        <w:jc w:val="both"/>
      </w:pPr>
      <w:r>
        <w:t>безопасности  транспортного  средства,  реализуемых  субъектом транспортной</w:t>
      </w:r>
    </w:p>
    <w:p w:rsidR="001C07C9" w:rsidRDefault="001C07C9">
      <w:pPr>
        <w:pStyle w:val="ConsPlusNonformat"/>
        <w:jc w:val="both"/>
      </w:pPr>
      <w:r>
        <w:t>инфраструктуры   в   соответствии   с  паспортом  обеспечения  безопасности</w:t>
      </w:r>
    </w:p>
    <w:p w:rsidR="001C07C9" w:rsidRDefault="001C07C9">
      <w:pPr>
        <w:pStyle w:val="ConsPlusNonformat"/>
        <w:jc w:val="both"/>
      </w:pPr>
      <w:r>
        <w:t>транспортного средства, на _____ л. в 1 экз.</w:t>
      </w:r>
    </w:p>
    <w:p w:rsidR="001C07C9" w:rsidRDefault="001C07C9">
      <w:pPr>
        <w:pStyle w:val="ConsPlusNonformat"/>
        <w:jc w:val="both"/>
      </w:pPr>
      <w:r>
        <w:t xml:space="preserve">    13.  Порядок  допуска  в  зону  транспортной безопасности транспортного</w:t>
      </w:r>
    </w:p>
    <w:p w:rsidR="001C07C9" w:rsidRDefault="001C07C9">
      <w:pPr>
        <w:pStyle w:val="ConsPlusNonformat"/>
        <w:jc w:val="both"/>
      </w:pPr>
      <w:r>
        <w:t>средства пассажиров и членов экипажа транспортного средства, на ____ л. в 1</w:t>
      </w:r>
    </w:p>
    <w:p w:rsidR="001C07C9" w:rsidRDefault="001C07C9">
      <w:pPr>
        <w:pStyle w:val="ConsPlusNonformat"/>
        <w:jc w:val="both"/>
      </w:pPr>
      <w:r>
        <w:t>экз.</w:t>
      </w:r>
    </w:p>
    <w:p w:rsidR="001C07C9" w:rsidRDefault="001C07C9">
      <w:pPr>
        <w:pStyle w:val="ConsPlusNonformat"/>
        <w:jc w:val="both"/>
      </w:pPr>
      <w:r>
        <w:t xml:space="preserve">    14. Порядок организации и проведения досмотра, дополнительного досмотра</w:t>
      </w:r>
    </w:p>
    <w:p w:rsidR="001C07C9" w:rsidRDefault="001C07C9">
      <w:pPr>
        <w:pStyle w:val="ConsPlusNonformat"/>
        <w:jc w:val="both"/>
      </w:pPr>
      <w:r>
        <w:t>и  повторного  досмотра  в  целях  обеспечения  транспортной безопасности в</w:t>
      </w:r>
    </w:p>
    <w:p w:rsidR="001C07C9" w:rsidRDefault="001C07C9">
      <w:pPr>
        <w:pStyle w:val="ConsPlusNonformat"/>
        <w:jc w:val="both"/>
      </w:pPr>
      <w:r>
        <w:t>отношении   проходящих,  перемещаемых  объектов  досмотра  на  транспортное</w:t>
      </w:r>
    </w:p>
    <w:p w:rsidR="001C07C9" w:rsidRDefault="001C07C9">
      <w:pPr>
        <w:pStyle w:val="ConsPlusNonformat"/>
        <w:jc w:val="both"/>
      </w:pPr>
      <w:r>
        <w:t>средство, на ____ л. в 1 экз.</w:t>
      </w:r>
    </w:p>
    <w:p w:rsidR="001C07C9" w:rsidRDefault="001C07C9">
      <w:pPr>
        <w:pStyle w:val="ConsPlusNonformat"/>
        <w:jc w:val="both"/>
      </w:pPr>
      <w:r>
        <w:t xml:space="preserve">    15.  Порядок  сверки  и (или) проверки документов, на основании которых</w:t>
      </w:r>
    </w:p>
    <w:p w:rsidR="001C07C9" w:rsidRDefault="001C07C9">
      <w:pPr>
        <w:pStyle w:val="ConsPlusNonformat"/>
        <w:jc w:val="both"/>
      </w:pPr>
      <w:r>
        <w:t>осуществляется  допуск  объектов  досмотра в зону транспортной безопасности</w:t>
      </w:r>
    </w:p>
    <w:p w:rsidR="001C07C9" w:rsidRDefault="001C07C9">
      <w:pPr>
        <w:pStyle w:val="ConsPlusNonformat"/>
        <w:jc w:val="both"/>
      </w:pPr>
      <w:r>
        <w:t>транспортного средства, на ____ л. в 1 экз.</w:t>
      </w:r>
    </w:p>
    <w:p w:rsidR="001C07C9" w:rsidRDefault="001C07C9">
      <w:pPr>
        <w:pStyle w:val="ConsPlusNonformat"/>
        <w:jc w:val="both"/>
      </w:pPr>
      <w:r>
        <w:t xml:space="preserve">    16.  Порядок  учета  и  допуска к воздушному судну, в зону транспортной</w:t>
      </w:r>
    </w:p>
    <w:p w:rsidR="001C07C9" w:rsidRDefault="001C07C9">
      <w:pPr>
        <w:pStyle w:val="ConsPlusNonformat"/>
        <w:jc w:val="both"/>
      </w:pPr>
      <w:r>
        <w:t>безопасности  транспортного  средства,  ее  части,  на критические элементы</w:t>
      </w:r>
    </w:p>
    <w:p w:rsidR="001C07C9" w:rsidRDefault="001C07C9">
      <w:pPr>
        <w:pStyle w:val="ConsPlusNonformat"/>
        <w:jc w:val="both"/>
      </w:pPr>
      <w:r>
        <w:t>транспортного  средства  физических  лиц, материально-технических объектов,</w:t>
      </w:r>
    </w:p>
    <w:p w:rsidR="001C07C9" w:rsidRDefault="001C07C9">
      <w:pPr>
        <w:pStyle w:val="ConsPlusNonformat"/>
        <w:jc w:val="both"/>
      </w:pPr>
      <w:r>
        <w:t>автотранспортных средств, на ___ л. в 1 экз.</w:t>
      </w:r>
    </w:p>
    <w:p w:rsidR="001C07C9" w:rsidRDefault="001C07C9">
      <w:pPr>
        <w:pStyle w:val="ConsPlusNonformat"/>
        <w:jc w:val="both"/>
      </w:pPr>
      <w:r>
        <w:t xml:space="preserve">    17. Порядок проведения наблюдения и (или) собеседования при перемещении</w:t>
      </w:r>
    </w:p>
    <w:p w:rsidR="001C07C9" w:rsidRDefault="001C07C9">
      <w:pPr>
        <w:pStyle w:val="ConsPlusNonformat"/>
        <w:jc w:val="both"/>
      </w:pPr>
      <w:r>
        <w:t>объектов   досмотра   на   транспортное  средство  и  в  зоне  транспортной</w:t>
      </w:r>
    </w:p>
    <w:p w:rsidR="001C07C9" w:rsidRDefault="001C07C9">
      <w:pPr>
        <w:pStyle w:val="ConsPlusNonformat"/>
        <w:jc w:val="both"/>
      </w:pPr>
      <w:r>
        <w:t>безопасности транспортного средства, на ___ л. в 1 экз.</w:t>
      </w:r>
    </w:p>
    <w:p w:rsidR="001C07C9" w:rsidRDefault="001C07C9">
      <w:pPr>
        <w:pStyle w:val="ConsPlusNonformat"/>
        <w:jc w:val="both"/>
      </w:pPr>
      <w:r>
        <w:t xml:space="preserve">    18.  Порядок  реагирования  на  совершение  или подготовку к совершению</w:t>
      </w:r>
    </w:p>
    <w:p w:rsidR="001C07C9" w:rsidRDefault="001C07C9">
      <w:pPr>
        <w:pStyle w:val="ConsPlusNonformat"/>
        <w:jc w:val="both"/>
      </w:pPr>
      <w:r>
        <w:t>актов   незаконного   вмешательства  в  том  числе  силами  групп  быстрого</w:t>
      </w:r>
    </w:p>
    <w:p w:rsidR="001C07C9" w:rsidRDefault="001C07C9">
      <w:pPr>
        <w:pStyle w:val="ConsPlusNonformat"/>
        <w:jc w:val="both"/>
      </w:pPr>
      <w:r>
        <w:t>реагирования  подразделения  транспортной безопасности объекта транспортной</w:t>
      </w:r>
    </w:p>
    <w:p w:rsidR="001C07C9" w:rsidRDefault="001C07C9">
      <w:pPr>
        <w:pStyle w:val="ConsPlusNonformat"/>
        <w:jc w:val="both"/>
      </w:pPr>
      <w:r>
        <w:t>инфраструктуры (при его наличии), на ___ л. в 1 экз.</w:t>
      </w:r>
    </w:p>
    <w:p w:rsidR="001C07C9" w:rsidRDefault="001C07C9">
      <w:pPr>
        <w:pStyle w:val="ConsPlusNonformat"/>
        <w:jc w:val="both"/>
      </w:pPr>
      <w:r>
        <w:t xml:space="preserve">    19.  Сведения  об  адресе и описание месторасположения пункта (пунктов)</w:t>
      </w:r>
    </w:p>
    <w:p w:rsidR="001C07C9" w:rsidRDefault="001C07C9">
      <w:pPr>
        <w:pStyle w:val="ConsPlusNonformat"/>
        <w:jc w:val="both"/>
      </w:pPr>
      <w:r>
        <w:t>управления обеспечением транспортной безопасности, описание их оснащенности</w:t>
      </w:r>
    </w:p>
    <w:p w:rsidR="001C07C9" w:rsidRDefault="001C07C9">
      <w:pPr>
        <w:pStyle w:val="ConsPlusNonformat"/>
        <w:jc w:val="both"/>
      </w:pPr>
      <w:r>
        <w:t>используемыми     техническими    средствами    обеспечения    транспортной</w:t>
      </w:r>
    </w:p>
    <w:p w:rsidR="001C07C9" w:rsidRDefault="001C07C9">
      <w:pPr>
        <w:pStyle w:val="ConsPlusNonformat"/>
        <w:jc w:val="both"/>
      </w:pPr>
      <w:r>
        <w:t>безопасности,  в  том числе средствами связи и оповещения, количественный и</w:t>
      </w:r>
    </w:p>
    <w:p w:rsidR="001C07C9" w:rsidRDefault="001C07C9">
      <w:pPr>
        <w:pStyle w:val="ConsPlusNonformat"/>
        <w:jc w:val="both"/>
      </w:pPr>
      <w:r>
        <w:t>качественный  состав  работников  сил обеспечения транспортной безопасности</w:t>
      </w:r>
    </w:p>
    <w:p w:rsidR="001C07C9" w:rsidRDefault="001C07C9">
      <w:pPr>
        <w:pStyle w:val="ConsPlusNonformat"/>
        <w:jc w:val="both"/>
      </w:pPr>
      <w:r>
        <w:t>пункта  (пунктов) управления обеспечением транспортной безопасности, на ___</w:t>
      </w:r>
    </w:p>
    <w:p w:rsidR="001C07C9" w:rsidRDefault="001C07C9">
      <w:pPr>
        <w:pStyle w:val="ConsPlusNonformat"/>
        <w:jc w:val="both"/>
      </w:pPr>
      <w:r>
        <w:t>л. в 1 экз.</w:t>
      </w:r>
    </w:p>
    <w:p w:rsidR="001C07C9" w:rsidRDefault="001C07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896"/>
      </w:tblGrid>
      <w:tr w:rsidR="001C07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</w:pPr>
            <w:r>
              <w:t>Отметка о получении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</w:pPr>
          </w:p>
        </w:tc>
      </w:tr>
      <w:tr w:rsidR="001C07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  <w:jc w:val="both"/>
            </w:pPr>
            <w:r>
              <w:t>"__" ______________ ____ г.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C07C9" w:rsidRDefault="001C07C9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1C07C9" w:rsidRDefault="001C07C9">
            <w:pPr>
              <w:pStyle w:val="ConsPlusNormal"/>
              <w:jc w:val="center"/>
            </w:pPr>
            <w:r>
              <w:t>(фамилия, имя, отчество, должность представителя</w:t>
            </w:r>
          </w:p>
          <w:p w:rsidR="001C07C9" w:rsidRDefault="001C07C9">
            <w:pPr>
              <w:pStyle w:val="ConsPlusNormal"/>
              <w:jc w:val="center"/>
            </w:pPr>
            <w:r>
              <w:t>Федерального агентства воздушного транспорта)</w:t>
            </w:r>
          </w:p>
        </w:tc>
      </w:tr>
    </w:tbl>
    <w:p w:rsidR="001C07C9" w:rsidRDefault="001C07C9">
      <w:pPr>
        <w:pStyle w:val="ConsPlusNormal"/>
        <w:jc w:val="both"/>
      </w:pPr>
    </w:p>
    <w:p w:rsidR="001C07C9" w:rsidRDefault="001C07C9">
      <w:pPr>
        <w:pStyle w:val="ConsPlusNormal"/>
        <w:jc w:val="both"/>
      </w:pPr>
    </w:p>
    <w:p w:rsidR="001C07C9" w:rsidRDefault="001C0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A39" w:rsidRDefault="00590A39">
      <w:bookmarkStart w:id="15" w:name="_GoBack"/>
      <w:bookmarkEnd w:id="15"/>
    </w:p>
    <w:sectPr w:rsidR="00590A39" w:rsidSect="0022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C9"/>
    <w:rsid w:val="001C07C9"/>
    <w:rsid w:val="0059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17633-4FFC-4569-9F5F-FDD6D0E3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0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36226D4B4B8B42ACF1DD9432BC4E7371B6056849D4FD8BD40B47A324E473A7DF6C011A6C713C08CE17F825CF2E03691A2C0588C6b353M" TargetMode="External"/><Relationship Id="rId13" Type="http://schemas.openxmlformats.org/officeDocument/2006/relationships/hyperlink" Target="consultantplus://offline/ref=FA36226D4B4B8B42ACF1DD9432BC4E7371B6056849D4FD8BD40B47A324E473A7DF6C011C6F7C630DDB06A029C8361C690530078AbC54M" TargetMode="External"/><Relationship Id="rId18" Type="http://schemas.openxmlformats.org/officeDocument/2006/relationships/hyperlink" Target="consultantplus://offline/ref=FA36226D4B4B8B42ACF1DD9432BC4E7373B70B684AD1FD8BD40B47A324E473A7DF6C011A6D77375C9658F9798A7D10691D2C0689DA31E54Db15EM" TargetMode="External"/><Relationship Id="rId26" Type="http://schemas.openxmlformats.org/officeDocument/2006/relationships/hyperlink" Target="consultantplus://offline/ref=FA36226D4B4B8B42ACF1DD9432BC4E7371B40F6948DFFD8BD40B47A324E473A7CD6C59166C71295D9E4DAF28CCb25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A36226D4B4B8B42ACF1DD9432BC4E7371B6056849D4FD8BD40B47A324E473A7DF6C011E6A7C630DDB06A029C8361C690530078AbC54M" TargetMode="External"/><Relationship Id="rId7" Type="http://schemas.openxmlformats.org/officeDocument/2006/relationships/hyperlink" Target="consultantplus://offline/ref=FA36226D4B4B8B42ACF1DD9432BC4E7371B6056849D4FD8BD40B47A324E473A7DF6C011A6D7737599758F9798A7D10691D2C0689DA31E54Db15EM" TargetMode="External"/><Relationship Id="rId12" Type="http://schemas.openxmlformats.org/officeDocument/2006/relationships/hyperlink" Target="consultantplus://offline/ref=FA36226D4B4B8B42ACF1DD9432BC4E7371B6056849D4FD8BD40B47A324E473A7DF6C011A6C763C08CE17F825CF2E03691A2C0588C6b353M" TargetMode="External"/><Relationship Id="rId17" Type="http://schemas.openxmlformats.org/officeDocument/2006/relationships/hyperlink" Target="consultantplus://offline/ref=FA36226D4B4B8B42ACF1DD9432BC4E7371B6056849D4FD8BD40B47A324E473A7DF6C011A6D77355C9858F9798A7D10691D2C0689DA31E54Db15EM" TargetMode="External"/><Relationship Id="rId25" Type="http://schemas.openxmlformats.org/officeDocument/2006/relationships/hyperlink" Target="consultantplus://offline/ref=FA36226D4B4B8B42ACF1DD9432BC4E7373B60F6C4DD4FD8BD40B47A324E473A7CD6C59166C71295D9E4DAF28CCb25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36226D4B4B8B42ACF1DD9432BC4E7371B6056849D4FD8BD40B47A324E473A7DF6C011D6C7C630DDB06A029C8361C690530078AbC54M" TargetMode="External"/><Relationship Id="rId20" Type="http://schemas.openxmlformats.org/officeDocument/2006/relationships/hyperlink" Target="consultantplus://offline/ref=FA36226D4B4B8B42ACF1DD9432BC4E7373B20B6849D1FD8BD40B47A324E473A7CD6C59166C71295D9E4DAF28CCb258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6226D4B4B8B42ACF1DD9432BC4E7371B6056849D4FD8BD40B47A324E473A7DF6C011A6D77365E9658F9798A7D10691D2C0689DA31E54Db15EM" TargetMode="External"/><Relationship Id="rId11" Type="http://schemas.openxmlformats.org/officeDocument/2006/relationships/hyperlink" Target="consultantplus://offline/ref=FA36226D4B4B8B42ACF1DD9432BC4E7371B6056849D4FD8BD40B47A324E473A7DF6C011A6F713C08CE17F825CF2E03691A2C0588C6b353M" TargetMode="External"/><Relationship Id="rId24" Type="http://schemas.openxmlformats.org/officeDocument/2006/relationships/hyperlink" Target="consultantplus://offline/ref=FA36226D4B4B8B42ACF1DD9432BC4E7371B6056849D4FD8BD40B47A324E473A7DF6C01136C7C630DDB06A029C8361C690530078AbC54M" TargetMode="External"/><Relationship Id="rId5" Type="http://schemas.openxmlformats.org/officeDocument/2006/relationships/hyperlink" Target="consultantplus://offline/ref=FA36226D4B4B8B42ACF1DD9432BC4E7371B6056849D4FD8BD40B47A324E473A7DF6C011A6C7F3C08CE17F825CF2E03691A2C0588C6b353M" TargetMode="External"/><Relationship Id="rId15" Type="http://schemas.openxmlformats.org/officeDocument/2006/relationships/hyperlink" Target="consultantplus://offline/ref=FA36226D4B4B8B42ACF1DD9432BC4E7371B6056849D4FD8BD40B47A324E473A7DF6C011A6D77365A9658F9798A7D10691D2C0689DA31E54Db15EM" TargetMode="External"/><Relationship Id="rId23" Type="http://schemas.openxmlformats.org/officeDocument/2006/relationships/hyperlink" Target="consultantplus://offline/ref=FA36226D4B4B8B42ACF1DD9432BC4E7371B6056849D4FD8BD40B47A324E473A7DF6C01136C7C630DDB06A029C8361C690530078AbC54M" TargetMode="External"/><Relationship Id="rId28" Type="http://schemas.openxmlformats.org/officeDocument/2006/relationships/hyperlink" Target="consultantplus://offline/ref=FA36226D4B4B8B42ACF1DD9432BC4E7371B6056849D4FD8BD40B47A324E473A7DF6C011C6F7C630DDB06A029C8361C690530078AbC54M" TargetMode="External"/><Relationship Id="rId10" Type="http://schemas.openxmlformats.org/officeDocument/2006/relationships/hyperlink" Target="consultantplus://offline/ref=FA36226D4B4B8B42ACF1DD9432BC4E7371B6056849D4FD8BD40B47A324E473A7DF6C011A6F723C08CE17F825CF2E03691A2C0588C6b353M" TargetMode="External"/><Relationship Id="rId19" Type="http://schemas.openxmlformats.org/officeDocument/2006/relationships/hyperlink" Target="consultantplus://offline/ref=FA36226D4B4B8B42ACF1DD9432BC4E7371B6056849D4FD8BD40B47A324E473A7DF6C011A6D7737599758F9798A7D10691D2C0689DA31E54Db15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36226D4B4B8B42ACF1DD9432BC4E7371B6056849D4FD8BD40B47A324E473A7DF6C011A6F733C08CE17F825CF2E03691A2C0588C6b353M" TargetMode="External"/><Relationship Id="rId14" Type="http://schemas.openxmlformats.org/officeDocument/2006/relationships/hyperlink" Target="consultantplus://offline/ref=FA36226D4B4B8B42ACF1DD9432BC4E7371B6056849D4FD8BD40B47A324E473A7DF6C011A6D77365B9A58F9798A7D10691D2C0689DA31E54Db15EM" TargetMode="External"/><Relationship Id="rId22" Type="http://schemas.openxmlformats.org/officeDocument/2006/relationships/hyperlink" Target="consultantplus://offline/ref=FA36226D4B4B8B42ACF1DD9432BC4E7371B6056849D4FD8BD40B47A324E473A7DF6C011A6D77355E9658F9798A7D10691D2C0689DA31E54Db15EM" TargetMode="External"/><Relationship Id="rId27" Type="http://schemas.openxmlformats.org/officeDocument/2006/relationships/hyperlink" Target="consultantplus://offline/ref=FA36226D4B4B8B42ACF1DD9432BC4E7371B6056849D4FD8BD40B47A324E473A7DF6C011A6C763C08CE17F825CF2E03691A2C0588C6b353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6643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Галина Николаевна</dc:creator>
  <cp:keywords/>
  <dc:description/>
  <cp:lastModifiedBy>Мищенко Галина Николаевна</cp:lastModifiedBy>
  <cp:revision>1</cp:revision>
  <dcterms:created xsi:type="dcterms:W3CDTF">2020-11-16T12:57:00Z</dcterms:created>
  <dcterms:modified xsi:type="dcterms:W3CDTF">2020-11-16T12:57:00Z</dcterms:modified>
</cp:coreProperties>
</file>