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1. На заседании комиссии по делам несовершеннолетних и защите их прав 21 августа 2018 года рассмотрено 7 вопросов: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О персональных делах несовершеннолетних и их законных представителей. Рассмотрено 6 административных протоколов: 3 родителя привлечены к административной ответственности по ч. 1 ст. 5.35 КоАП РФ.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1 родитель привлечен к административной ответственности по ст. 20.22 КоАП РФ.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По Положению комиссии по делам несовершеннолетних и защите их прав обсуждено: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1 несовершеннолетний за мелкое хищение.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2 несовершеннолетних за самовольный уход.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2. Утверждены дополнения к индивидуальным программам реабилитации в отношении 2 семьей, 2 детей.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3. Поставлена на учет в СОП 1 семья, 1 ребенок.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Заслушали следующие вопросы: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4. Об утверждении плана проведения второго этапа межведомственной оперативно-профилактической операции «Дети России – 2018».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РЕШИЛИ: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1. Утвердить план проведение второго этапа межведомственной комплексно-оперативной операции «Дети России – 2018» (приложение).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2. Субъектам системы профилактики безнадзорности и правонарушений несовершеннолетних (Отделение МВД России по </w:t>
      </w:r>
      <w:proofErr w:type="spellStart"/>
      <w:r>
        <w:t>Красновишерскому</w:t>
      </w:r>
      <w:proofErr w:type="spellEnd"/>
      <w:r>
        <w:t xml:space="preserve"> району, Департамент муниципальных учреждений, отдел по </w:t>
      </w:r>
      <w:proofErr w:type="spellStart"/>
      <w:r>
        <w:t>Красновишерскому</w:t>
      </w:r>
      <w:proofErr w:type="spellEnd"/>
      <w:r>
        <w:t xml:space="preserve"> муниципальному району МТУ № 7 </w:t>
      </w:r>
      <w:proofErr w:type="spellStart"/>
      <w:r>
        <w:t>Минсоцразвития</w:t>
      </w:r>
      <w:proofErr w:type="spellEnd"/>
      <w:r>
        <w:t xml:space="preserve"> края, ГБУЗ ПК «</w:t>
      </w:r>
      <w:proofErr w:type="spellStart"/>
      <w:r>
        <w:t>Красновишерская</w:t>
      </w:r>
      <w:proofErr w:type="spellEnd"/>
      <w:r>
        <w:t xml:space="preserve"> ЦРБ») направить в адрес </w:t>
      </w:r>
      <w:proofErr w:type="spellStart"/>
      <w:r>
        <w:t>КДНиЗП</w:t>
      </w:r>
      <w:proofErr w:type="spellEnd"/>
      <w:r>
        <w:t xml:space="preserve"> информацию о проведенных мероприятиях согласно утвержденного плана.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Срок: до 18 сентября 2018 года.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5. Об утверждении плана мероприятий оперативно-профилактического мероприятия «Занятость».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РЕШИЛИ: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1. Провести межведомственную оперативно-профилактическую операцию «Занятость» с 21 августа 2018 года по 1 октября 2018 года.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2. Утвердить межведомственный план оперативно-профилактического мероприятия «Занятость» (приложение 1).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3. Субъектам системы профилактики предоставить информацию об исполнении мероприятий согласно утвержденной форме (приложение 2) в срок до 5 октября 2018 года.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>6. О профилактике травматизма детского населения за период 7 месяцев 2018 года (докладывают ДМУ, ГБУЗ ПК «</w:t>
      </w:r>
      <w:proofErr w:type="spellStart"/>
      <w:r>
        <w:t>Красновишерская</w:t>
      </w:r>
      <w:proofErr w:type="spellEnd"/>
      <w:r>
        <w:t xml:space="preserve"> ЦРБ», ОГИБДД Отделения МВД России по </w:t>
      </w:r>
      <w:proofErr w:type="spellStart"/>
      <w:r>
        <w:t>Красновишерскому</w:t>
      </w:r>
      <w:proofErr w:type="spellEnd"/>
      <w:r>
        <w:t xml:space="preserve"> району).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РЕШИЛИ: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1. Принять информацию к сведению.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2. ДМУ, образовательным учреждениям активизировать работу: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>2.1 с дет</w:t>
      </w:r>
      <w:r>
        <w:t>с</w:t>
      </w:r>
      <w:bookmarkStart w:id="0" w:name="_GoBack"/>
      <w:bookmarkEnd w:id="0"/>
      <w:r>
        <w:t xml:space="preserve">ко-родительской аудиторией на профилактику дорожно-транспортного травматизма;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2.2 направленную на пропаганду знаний правил дорожного движения и безопасного поведения на дорогах среди учащихся;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2.3 по недопущению случаев бытового травматизма детей.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3. ОГИБДД Отделения МВД России по </w:t>
      </w:r>
      <w:proofErr w:type="spellStart"/>
      <w:r>
        <w:t>Красновишерскому</w:t>
      </w:r>
      <w:proofErr w:type="spellEnd"/>
      <w:r>
        <w:t xml:space="preserve"> району активизировать работу с родителями по профилактике дорожно-транспортного травматизма.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4. Об исполнении постановления информировать КДН и ЗП в срок до 5 октября 2018 года.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7. О состоянии заболеваемости туберкулезом детского населения на территории Красновишерского муниципального района.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РЕШИЛИ: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>1. ГБУЗ ПК «</w:t>
      </w:r>
      <w:proofErr w:type="spellStart"/>
      <w:r>
        <w:t>Красновишерская</w:t>
      </w:r>
      <w:proofErr w:type="spellEnd"/>
      <w:r>
        <w:t xml:space="preserve"> ЦРБ»: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lastRenderedPageBreak/>
        <w:t xml:space="preserve">1.1 Направить в адрес </w:t>
      </w:r>
      <w:proofErr w:type="spellStart"/>
      <w:r>
        <w:t>КДНиЗП</w:t>
      </w:r>
      <w:proofErr w:type="spellEnd"/>
      <w:r>
        <w:t xml:space="preserve"> персонифицированный список семей и детей, отказавшихся от </w:t>
      </w:r>
      <w:proofErr w:type="spellStart"/>
      <w:r>
        <w:t>туберкулинодиагностики</w:t>
      </w:r>
      <w:proofErr w:type="spellEnd"/>
      <w:r>
        <w:t xml:space="preserve">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Срок: до 29.08.2018 г.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1.2 Усилить профилактическую работу с родителями о необходимости проведения профилактических прививок детям.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Срок: постоянно.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1.3 Совместно с Департаментом муниципальных учреждений, образовательными учреждениям активизировать информационную работу по </w:t>
      </w:r>
      <w:proofErr w:type="spellStart"/>
      <w:r>
        <w:t>туберкулинодиагностике</w:t>
      </w:r>
      <w:proofErr w:type="spellEnd"/>
      <w:r>
        <w:t xml:space="preserve">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Срок: постоянно.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spellStart"/>
      <w:r>
        <w:t>КДНиЗП</w:t>
      </w:r>
      <w:proofErr w:type="spellEnd"/>
      <w:r>
        <w:t xml:space="preserve"> направить запрос в </w:t>
      </w:r>
      <w:proofErr w:type="spellStart"/>
      <w:r>
        <w:t>КДНиЗП</w:t>
      </w:r>
      <w:proofErr w:type="spellEnd"/>
      <w:r>
        <w:t xml:space="preserve"> Пермского края о порядке применения ч. 1 ст. 5.35 КоАП РФ к родителям, отказывающимся от прохождения </w:t>
      </w:r>
      <w:proofErr w:type="spellStart"/>
      <w:r>
        <w:t>туберкулинодиагностики</w:t>
      </w:r>
      <w:proofErr w:type="spellEnd"/>
      <w:r>
        <w:t xml:space="preserve"> детей.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 xml:space="preserve">Срок: до 27 августа 2018 г. </w:t>
      </w:r>
    </w:p>
    <w:p w:rsidR="00762AF5" w:rsidRDefault="00762AF5" w:rsidP="00762AF5">
      <w:pPr>
        <w:pStyle w:val="a3"/>
        <w:spacing w:before="0" w:beforeAutospacing="0" w:after="0" w:afterAutospacing="0"/>
        <w:jc w:val="both"/>
      </w:pPr>
      <w:r>
        <w:t>4. Об исполнении постановления информировать КДН и ЗП в срок до 1 октября 2018 года.</w:t>
      </w:r>
    </w:p>
    <w:p w:rsidR="00D5034D" w:rsidRDefault="00D5034D" w:rsidP="00762AF5">
      <w:pPr>
        <w:spacing w:after="0" w:line="240" w:lineRule="auto"/>
        <w:jc w:val="both"/>
      </w:pPr>
    </w:p>
    <w:sectPr w:rsidR="00D5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F5"/>
    <w:rsid w:val="00762AF5"/>
    <w:rsid w:val="00D5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77F26-6FDF-4126-A10E-54A8B375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2018-08-27T03:09:00Z</dcterms:created>
  <dcterms:modified xsi:type="dcterms:W3CDTF">2018-08-27T03:10:00Z</dcterms:modified>
</cp:coreProperties>
</file>