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заседания 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657158" w:rsidRPr="00623C1A">
        <w:rPr>
          <w:rFonts w:ascii="Times New Roman" w:hAnsi="Times New Roman" w:cs="Times New Roman"/>
          <w:sz w:val="28"/>
          <w:szCs w:val="28"/>
        </w:rPr>
        <w:t xml:space="preserve">30.03.2015 </w:t>
      </w:r>
    </w:p>
    <w:p w:rsidR="00EF518D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EF518D">
        <w:rPr>
          <w:rFonts w:ascii="Times New Roman" w:hAnsi="Times New Roman" w:cs="Times New Roman"/>
          <w:sz w:val="28"/>
          <w:szCs w:val="28"/>
        </w:rPr>
        <w:t xml:space="preserve">ассмотрен </w:t>
      </w:r>
      <w:r w:rsidR="00B733DE">
        <w:rPr>
          <w:rFonts w:ascii="Times New Roman" w:hAnsi="Times New Roman" w:cs="Times New Roman"/>
          <w:sz w:val="28"/>
          <w:szCs w:val="28"/>
        </w:rPr>
        <w:t>ответ</w:t>
      </w:r>
      <w:r w:rsidRPr="00EF518D">
        <w:rPr>
          <w:rFonts w:ascii="Times New Roman" w:hAnsi="Times New Roman" w:cs="Times New Roman"/>
          <w:sz w:val="28"/>
          <w:szCs w:val="28"/>
        </w:rPr>
        <w:t xml:space="preserve">  Межрайонной  ИФНС № 11 по Пермскому краю на запрос администрации Красновишерского муниципального района об участии муниципальных служащих в управлении хозяйствующими субъектами.</w:t>
      </w:r>
      <w:r w:rsidR="003E06F7">
        <w:rPr>
          <w:rFonts w:ascii="Times New Roman" w:hAnsi="Times New Roman" w:cs="Times New Roman"/>
          <w:sz w:val="28"/>
          <w:szCs w:val="28"/>
        </w:rPr>
        <w:t xml:space="preserve"> Ответ ИФНС содержит сведения, что 8 муниципальных служащих участвуют в управлении хозяйствующими субъектами.</w:t>
      </w:r>
    </w:p>
    <w:p w:rsidR="003D1AAF" w:rsidRDefault="00B733DE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рассмотрены </w:t>
      </w:r>
      <w:r w:rsidR="003E06F7">
        <w:rPr>
          <w:rFonts w:ascii="Times New Roman" w:hAnsi="Times New Roman" w:cs="Times New Roman"/>
          <w:sz w:val="28"/>
          <w:szCs w:val="28"/>
        </w:rPr>
        <w:t>дополнительно предоставленные документы</w:t>
      </w:r>
      <w:r>
        <w:rPr>
          <w:rFonts w:ascii="Times New Roman" w:hAnsi="Times New Roman" w:cs="Times New Roman"/>
          <w:sz w:val="28"/>
          <w:szCs w:val="28"/>
        </w:rPr>
        <w:t>, пояснени</w:t>
      </w:r>
      <w:r w:rsidR="003E06F7">
        <w:rPr>
          <w:rFonts w:ascii="Times New Roman" w:hAnsi="Times New Roman" w:cs="Times New Roman"/>
          <w:sz w:val="28"/>
          <w:szCs w:val="28"/>
        </w:rPr>
        <w:t xml:space="preserve">я начальника правового отдела </w:t>
      </w:r>
      <w:r w:rsidR="00C868DA">
        <w:rPr>
          <w:rFonts w:ascii="Times New Roman" w:hAnsi="Times New Roman" w:cs="Times New Roman"/>
          <w:sz w:val="28"/>
          <w:szCs w:val="28"/>
        </w:rPr>
        <w:t>об основаниях участия в рамках законодательства  по каждому муниципальному служащему.</w:t>
      </w:r>
    </w:p>
    <w:p w:rsidR="003D1AAF" w:rsidRPr="003D1AAF" w:rsidRDefault="003D1AAF" w:rsidP="003D1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 и</w:t>
      </w:r>
      <w:r w:rsidRPr="003D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пояснений</w:t>
      </w:r>
      <w:r w:rsidRPr="003D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1AAF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пришла  к выводу </w:t>
      </w:r>
      <w:r w:rsidRPr="003D1AAF">
        <w:rPr>
          <w:rFonts w:ascii="Times New Roman" w:hAnsi="Times New Roman" w:cs="Times New Roman"/>
          <w:sz w:val="28"/>
          <w:szCs w:val="28"/>
        </w:rPr>
        <w:t>что информация Межрайонной  ИФНС № 11 по Пермскому краю от 25.02.2015 не содержит сведений о возникновении конфликта интересов.</w:t>
      </w:r>
    </w:p>
    <w:p w:rsidR="003D1AAF" w:rsidRPr="003D1AAF" w:rsidRDefault="003D1AAF" w:rsidP="003D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BF" w:rsidRPr="00623C1A" w:rsidRDefault="00316BBF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BBF" w:rsidRPr="0062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316BBF"/>
    <w:rsid w:val="003D1AAF"/>
    <w:rsid w:val="003E06F7"/>
    <w:rsid w:val="00623C1A"/>
    <w:rsid w:val="00657158"/>
    <w:rsid w:val="00B733DE"/>
    <w:rsid w:val="00C868DA"/>
    <w:rsid w:val="00E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nach_kadr</dc:creator>
  <cp:keywords/>
  <dc:description/>
  <cp:lastModifiedBy>nach_kadr</cp:lastModifiedBy>
  <cp:revision>2</cp:revision>
  <dcterms:created xsi:type="dcterms:W3CDTF">2015-11-09T04:40:00Z</dcterms:created>
  <dcterms:modified xsi:type="dcterms:W3CDTF">2015-11-09T06:39:00Z</dcterms:modified>
</cp:coreProperties>
</file>