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B2" w:rsidRDefault="00C07365">
      <w:pPr>
        <w:suppressAutoHyphens/>
        <w:spacing w:line="276" w:lineRule="auto"/>
        <w:jc w:val="center"/>
        <w:outlineLvl w:val="0"/>
      </w:pPr>
      <w:r>
        <w:t>АДМИНИСТРАЦИЯ КРАСНОВИШЕРСКОГО ГОРОДСКОГО ОКРУГА</w:t>
      </w:r>
    </w:p>
    <w:p w:rsidR="00E041B2" w:rsidRDefault="00E041B2">
      <w:pPr>
        <w:suppressAutoHyphens/>
        <w:spacing w:line="276" w:lineRule="auto"/>
        <w:jc w:val="right"/>
      </w:pPr>
    </w:p>
    <w:p w:rsidR="00E041B2" w:rsidRDefault="00C07365">
      <w:pPr>
        <w:tabs>
          <w:tab w:val="left" w:pos="7230"/>
        </w:tabs>
        <w:suppressAutoHyphens/>
        <w:spacing w:line="276" w:lineRule="auto"/>
      </w:pPr>
      <w:r>
        <w:t xml:space="preserve">Место проведения: Пермский край, </w:t>
      </w:r>
      <w:r>
        <w:tab/>
        <w:t>«03» марта 2022 г.</w:t>
      </w:r>
    </w:p>
    <w:p w:rsidR="00E041B2" w:rsidRDefault="00C07365">
      <w:pPr>
        <w:suppressAutoHyphens/>
        <w:spacing w:line="276" w:lineRule="auto"/>
      </w:pPr>
      <w:r>
        <w:t xml:space="preserve">г. Красновишерск,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14:00</w:t>
      </w:r>
    </w:p>
    <w:p w:rsidR="00E041B2" w:rsidRDefault="00C07365">
      <w:pPr>
        <w:suppressAutoHyphens/>
        <w:spacing w:line="276" w:lineRule="auto"/>
      </w:pPr>
      <w:r>
        <w:t>ул. Дзержинского, д. 6 «а»</w:t>
      </w:r>
    </w:p>
    <w:p w:rsidR="00E041B2" w:rsidRDefault="00E041B2">
      <w:pPr>
        <w:suppressAutoHyphens/>
        <w:spacing w:line="276" w:lineRule="auto"/>
        <w:jc w:val="center"/>
      </w:pPr>
    </w:p>
    <w:p w:rsidR="00E041B2" w:rsidRDefault="00C07365">
      <w:pPr>
        <w:suppressAutoHyphens/>
        <w:spacing w:line="276" w:lineRule="auto"/>
        <w:jc w:val="center"/>
      </w:pPr>
      <w:r>
        <w:rPr>
          <w:b/>
          <w:bCs/>
        </w:rPr>
        <w:t xml:space="preserve">ПРОТОКОЛ ОБЩЕСТВЕННЫХ СЛУШАНИЙ </w:t>
      </w:r>
    </w:p>
    <w:p w:rsidR="00E041B2" w:rsidRDefault="00C07365">
      <w:pPr>
        <w:spacing w:line="276" w:lineRule="auto"/>
        <w:ind w:left="57" w:firstLine="680"/>
        <w:jc w:val="both"/>
      </w:pPr>
      <w:r>
        <w:rPr>
          <w:lang w:eastAsia="en-US"/>
        </w:rPr>
        <w:t xml:space="preserve">по рассмотрению проектной документации, включая предварительные материалы оценки на окружающую среду при реализации объекта государственной  экологической экспертизы </w:t>
      </w:r>
      <w:r>
        <w:rPr>
          <w:b/>
          <w:bCs/>
          <w:lang w:eastAsia="en-US"/>
        </w:rPr>
        <w:t>«Строительство трубопроводов Гагаринского месторождения (2023 г.)»</w:t>
      </w:r>
      <w:r>
        <w:rPr>
          <w:lang w:eastAsia="en-US"/>
        </w:rPr>
        <w:t xml:space="preserve"> </w:t>
      </w:r>
    </w:p>
    <w:p w:rsidR="00E041B2" w:rsidRDefault="00E041B2">
      <w:pPr>
        <w:suppressAutoHyphens/>
        <w:spacing w:line="276" w:lineRule="auto"/>
        <w:jc w:val="center"/>
      </w:pPr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Объект общественных о</w:t>
      </w:r>
      <w:r>
        <w:rPr>
          <w:shd w:val="clear" w:color="auto" w:fill="FFFFFF"/>
        </w:rPr>
        <w:t>бсуждений: проектная документация, включая предварительные материалы оценки на окружающую среду по объекту государственной  экологической экспертизы «Строительство трубопроводов Гагаринского месторождения (2023 г.)».</w:t>
      </w:r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Информирование о проведении общественны</w:t>
      </w:r>
      <w:r>
        <w:rPr>
          <w:shd w:val="clear" w:color="auto" w:fill="FFFFFF"/>
        </w:rPr>
        <w:t>х обсуждений (в форме слушаний) размещено:</w:t>
      </w:r>
    </w:p>
    <w:p w:rsidR="00E041B2" w:rsidRDefault="00C07365">
      <w:pPr>
        <w:suppressAutoHyphens/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- на федеральном уровне – на официальном сайте </w:t>
      </w:r>
      <w:proofErr w:type="spellStart"/>
      <w:r>
        <w:rPr>
          <w:shd w:val="clear" w:color="auto" w:fill="FFFFFF"/>
        </w:rPr>
        <w:t>Роспироднадзора</w:t>
      </w:r>
      <w:proofErr w:type="spellEnd"/>
      <w:r>
        <w:rPr>
          <w:shd w:val="clear" w:color="auto" w:fill="FFFFFF"/>
        </w:rPr>
        <w:t xml:space="preserve"> (с 28.01.2022);</w:t>
      </w:r>
    </w:p>
    <w:p w:rsidR="00E041B2" w:rsidRDefault="00C07365">
      <w:pPr>
        <w:suppressAutoHyphens/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- на региональном уровне – на официальном сайте Западно-Уральского межрегионального управления </w:t>
      </w:r>
      <w:proofErr w:type="spellStart"/>
      <w:r>
        <w:rPr>
          <w:shd w:val="clear" w:color="auto" w:fill="FFFFFF"/>
        </w:rPr>
        <w:t>Роспироднадзора</w:t>
      </w:r>
      <w:proofErr w:type="spellEnd"/>
      <w:r>
        <w:rPr>
          <w:shd w:val="clear" w:color="auto" w:fill="FFFFFF"/>
        </w:rPr>
        <w:t xml:space="preserve"> (с 28.01.2022);</w:t>
      </w:r>
    </w:p>
    <w:p w:rsidR="00E041B2" w:rsidRDefault="00C07365">
      <w:pPr>
        <w:suppressAutoHyphens/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- на ре</w:t>
      </w:r>
      <w:r>
        <w:rPr>
          <w:shd w:val="clear" w:color="auto" w:fill="FFFFFF"/>
        </w:rPr>
        <w:t>гиональном уровне – на официальном сайте Министерства природных ресурсов, лесного хозяйства и экологии Пермского края (с 27.01.2022);</w:t>
      </w:r>
    </w:p>
    <w:p w:rsidR="00E041B2" w:rsidRDefault="00C07365">
      <w:pPr>
        <w:suppressAutoHyphens/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- на местном уровне – на официальном сайте Администрации </w:t>
      </w:r>
      <w:proofErr w:type="spellStart"/>
      <w:r>
        <w:rPr>
          <w:shd w:val="clear" w:color="auto" w:fill="FFFFFF"/>
        </w:rPr>
        <w:t>Красновишерского</w:t>
      </w:r>
      <w:proofErr w:type="spellEnd"/>
    </w:p>
    <w:p w:rsidR="00E041B2" w:rsidRDefault="00C07365">
      <w:pPr>
        <w:suppressAutoHyphens/>
        <w:spacing w:line="276" w:lineRule="auto"/>
        <w:rPr>
          <w:shd w:val="clear" w:color="auto" w:fill="FFFFFF"/>
        </w:rPr>
      </w:pPr>
      <w:r>
        <w:rPr>
          <w:shd w:val="clear" w:color="auto" w:fill="FFFFFF"/>
        </w:rPr>
        <w:t>городского округа  (с 27.01.2022).</w:t>
      </w:r>
    </w:p>
    <w:p w:rsidR="00E041B2" w:rsidRDefault="00C07365">
      <w:pPr>
        <w:suppressAutoHyphens/>
        <w:spacing w:line="276" w:lineRule="auto"/>
        <w:rPr>
          <w:shd w:val="clear" w:color="auto" w:fill="FFFFFF"/>
        </w:rPr>
      </w:pPr>
      <w:bookmarkStart w:id="0" w:name="_Hlk92899025"/>
      <w:bookmarkEnd w:id="0"/>
      <w:r>
        <w:rPr>
          <w:shd w:val="clear" w:color="auto" w:fill="FFFFFF"/>
        </w:rPr>
        <w:t>- на официаль</w:t>
      </w:r>
      <w:r>
        <w:rPr>
          <w:shd w:val="clear" w:color="auto" w:fill="FFFFFF"/>
        </w:rPr>
        <w:t>ном сайте ООО «ЛУКОЙЛ-ПЕРМЬ» (с 28.01.2022).</w:t>
      </w:r>
    </w:p>
    <w:p w:rsidR="00E041B2" w:rsidRDefault="00C07365">
      <w:pPr>
        <w:suppressAutoHyphens/>
        <w:spacing w:line="276" w:lineRule="auto"/>
        <w:ind w:firstLine="708"/>
        <w:jc w:val="both"/>
      </w:pPr>
      <w:r>
        <w:rPr>
          <w:shd w:val="clear" w:color="auto" w:fill="FFFFFF"/>
        </w:rPr>
        <w:t xml:space="preserve">Материалы по объекту общественного обсуждения, в том числе: проектная документация, </w:t>
      </w:r>
      <w:r>
        <w:rPr>
          <w:shd w:val="clear" w:color="auto" w:fill="FFFFFF"/>
          <w:lang w:eastAsia="en-US"/>
        </w:rPr>
        <w:t>включая предварительные материалы оценки на окружающую среду</w:t>
      </w:r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по</w:t>
      </w:r>
      <w:proofErr w:type="gramEnd"/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 xml:space="preserve">объекту </w:t>
      </w:r>
      <w:r>
        <w:rPr>
          <w:shd w:val="clear" w:color="auto" w:fill="FFFFFF"/>
          <w:lang w:eastAsia="en-US"/>
        </w:rPr>
        <w:t>государственной  экологической экспертизы «Строительств</w:t>
      </w:r>
      <w:r>
        <w:rPr>
          <w:shd w:val="clear" w:color="auto" w:fill="FFFFFF"/>
          <w:lang w:eastAsia="en-US"/>
        </w:rPr>
        <w:t xml:space="preserve">о трубопроводов Гагаринского месторождения (2023 г.)» </w:t>
      </w:r>
      <w:r>
        <w:rPr>
          <w:shd w:val="clear" w:color="auto" w:fill="FFFFFF"/>
        </w:rPr>
        <w:t>для рассмотрения и направления замечаний и предложений доступны в период с 28 января 2022 года по 13 марта 2022 года в информационно-телекоммуникационной сети «Интернет»: на официальном сайте администра</w:t>
      </w:r>
      <w:r>
        <w:rPr>
          <w:shd w:val="clear" w:color="auto" w:fill="FFFFFF"/>
        </w:rPr>
        <w:t xml:space="preserve">ции </w:t>
      </w:r>
      <w:proofErr w:type="spellStart"/>
      <w:r>
        <w:rPr>
          <w:shd w:val="clear" w:color="auto" w:fill="FFFFFF"/>
        </w:rPr>
        <w:t>Красновишерского</w:t>
      </w:r>
      <w:proofErr w:type="spellEnd"/>
      <w:r>
        <w:rPr>
          <w:shd w:val="clear" w:color="auto" w:fill="FFFFFF"/>
        </w:rPr>
        <w:t xml:space="preserve"> городского округа: </w:t>
      </w:r>
      <w:proofErr w:type="spellStart"/>
      <w:r>
        <w:rPr>
          <w:shd w:val="clear" w:color="auto" w:fill="FFFFFF"/>
        </w:rPr>
        <w:t>http</w:t>
      </w:r>
      <w:proofErr w:type="spellEnd"/>
      <w:r>
        <w:rPr>
          <w:shd w:val="clear" w:color="auto" w:fill="FFFFFF"/>
        </w:rPr>
        <w:t xml:space="preserve">//krasnovishersk-adm.ru/ в разделе «Экология»; а также по ссылке </w:t>
      </w:r>
      <w:hyperlink r:id="rId9" w:tgtFrame="_blank">
        <w:r>
          <w:rPr>
            <w:shd w:val="clear" w:color="auto" w:fill="FFFFFF"/>
          </w:rPr>
          <w:t>https://cloud.mail.ru/public/qM3j/jfYFfCLUs</w:t>
        </w:r>
      </w:hyperlink>
      <w:r>
        <w:rPr>
          <w:shd w:val="clear" w:color="auto" w:fill="FFFFFF"/>
        </w:rPr>
        <w:t xml:space="preserve"> </w:t>
      </w:r>
      <w:proofErr w:type="gramEnd"/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Дата, время и место проведе</w:t>
      </w:r>
      <w:r>
        <w:rPr>
          <w:shd w:val="clear" w:color="auto" w:fill="FFFFFF"/>
        </w:rPr>
        <w:t xml:space="preserve">ния общественных слушаний: 03.03.2022 г.  в 14 часов в очном формате в администрации </w:t>
      </w:r>
      <w:proofErr w:type="spellStart"/>
      <w:r>
        <w:rPr>
          <w:shd w:val="clear" w:color="auto" w:fill="FFFFFF"/>
        </w:rPr>
        <w:t>Красновишерского</w:t>
      </w:r>
      <w:proofErr w:type="spellEnd"/>
      <w:r>
        <w:rPr>
          <w:shd w:val="clear" w:color="auto" w:fill="FFFFFF"/>
        </w:rPr>
        <w:t xml:space="preserve"> городского округа (618590, Пермский край, г. Красновишерск, ул. Дзержинского, 6 «а», кабинет 210).</w:t>
      </w:r>
    </w:p>
    <w:p w:rsidR="00E041B2" w:rsidRDefault="00C07365">
      <w:pPr>
        <w:suppressAutoHyphens/>
        <w:spacing w:line="276" w:lineRule="auto"/>
        <w:ind w:firstLine="708"/>
        <w:jc w:val="both"/>
      </w:pPr>
      <w:r>
        <w:rPr>
          <w:shd w:val="clear" w:color="auto" w:fill="FFFFFF"/>
        </w:rPr>
        <w:t>До момента проведения итогового мероприятия общественны</w:t>
      </w:r>
      <w:r>
        <w:rPr>
          <w:shd w:val="clear" w:color="auto" w:fill="FFFFFF"/>
        </w:rPr>
        <w:t>х слушаний замечания, предложения, пожелания от общественности не поступали.</w:t>
      </w:r>
    </w:p>
    <w:p w:rsidR="00E041B2" w:rsidRDefault="00C07365">
      <w:pPr>
        <w:suppressAutoHyphens/>
        <w:spacing w:line="276" w:lineRule="auto"/>
        <w:jc w:val="both"/>
      </w:pPr>
      <w:r>
        <w:tab/>
      </w:r>
    </w:p>
    <w:p w:rsidR="00E041B2" w:rsidRDefault="00C07365">
      <w:pPr>
        <w:suppressAutoHyphens/>
        <w:spacing w:line="276" w:lineRule="auto"/>
        <w:jc w:val="both"/>
      </w:pPr>
      <w:r>
        <w:t>Председатель – Васильева Е.А., заместитель главы администрации городского округа по развитию инфраструктуры, начальник территориального отдела;</w:t>
      </w:r>
    </w:p>
    <w:p w:rsidR="00E041B2" w:rsidRDefault="00C07365">
      <w:pPr>
        <w:suppressAutoHyphens/>
        <w:spacing w:line="276" w:lineRule="auto"/>
        <w:jc w:val="both"/>
      </w:pPr>
      <w:r>
        <w:t xml:space="preserve">Секретарь – Миронова О.В., </w:t>
      </w:r>
      <w:r>
        <w:t xml:space="preserve">консультант (эколог) отдела по благоустройству администрации </w:t>
      </w:r>
      <w:proofErr w:type="spellStart"/>
      <w:r>
        <w:t>Красновишерского</w:t>
      </w:r>
      <w:proofErr w:type="spellEnd"/>
      <w:r>
        <w:t xml:space="preserve"> городского округа.</w:t>
      </w:r>
    </w:p>
    <w:p w:rsidR="00E041B2" w:rsidRDefault="00E041B2">
      <w:pPr>
        <w:suppressAutoHyphens/>
        <w:spacing w:line="276" w:lineRule="auto"/>
        <w:jc w:val="both"/>
      </w:pPr>
    </w:p>
    <w:p w:rsidR="00E041B2" w:rsidRDefault="00C07365">
      <w:pPr>
        <w:suppressAutoHyphens/>
        <w:spacing w:line="276" w:lineRule="auto"/>
        <w:jc w:val="both"/>
      </w:pPr>
      <w:r>
        <w:t>Присутствовали:</w:t>
      </w:r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jc w:val="both"/>
      </w:pPr>
      <w:proofErr w:type="spellStart"/>
      <w:r>
        <w:lastRenderedPageBreak/>
        <w:t>Кислицын</w:t>
      </w:r>
      <w:proofErr w:type="spellEnd"/>
      <w:r>
        <w:t xml:space="preserve"> Р.В., начальник правового управления администрации </w:t>
      </w:r>
      <w:proofErr w:type="spellStart"/>
      <w:r>
        <w:t>Красновишерского</w:t>
      </w:r>
      <w:proofErr w:type="spellEnd"/>
      <w:r>
        <w:t xml:space="preserve"> городского округа; </w:t>
      </w:r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jc w:val="both"/>
      </w:pPr>
      <w:proofErr w:type="spellStart"/>
      <w:r>
        <w:t>Сорогина</w:t>
      </w:r>
      <w:proofErr w:type="spellEnd"/>
      <w:r>
        <w:t xml:space="preserve"> Т.И., начальник отдела земельно-лесн</w:t>
      </w:r>
      <w:r>
        <w:t xml:space="preserve">ых отношений администрации </w:t>
      </w:r>
      <w:proofErr w:type="spellStart"/>
      <w:r>
        <w:t>Красновишерского</w:t>
      </w:r>
      <w:proofErr w:type="spellEnd"/>
      <w:r>
        <w:t xml:space="preserve"> городского округа;</w:t>
      </w:r>
      <w:bookmarkStart w:id="1" w:name="_Hlk92898490"/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jc w:val="both"/>
      </w:pPr>
      <w:r>
        <w:t>Гуньков А.А., заместитель начальника отдела организации проектных работ ООО «</w:t>
      </w:r>
      <w:bookmarkStart w:id="2" w:name="_Hlk92901451"/>
      <w:r>
        <w:t>ЛУКОЙЛ-ПЕРМЬ</w:t>
      </w:r>
      <w:bookmarkEnd w:id="2"/>
      <w:r>
        <w:t>»;</w:t>
      </w:r>
      <w:bookmarkEnd w:id="1"/>
      <w:r>
        <w:t xml:space="preserve"> </w:t>
      </w:r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jc w:val="both"/>
      </w:pPr>
      <w:r>
        <w:t>Минин Д.Ю., г</w:t>
      </w:r>
      <w:bookmarkStart w:id="3" w:name="_Hlk92898550"/>
      <w:r>
        <w:t xml:space="preserve">лавный инженер проекта </w:t>
      </w:r>
      <w:r>
        <w:rPr>
          <w:color w:val="000000"/>
          <w:lang w:eastAsia="en-US"/>
        </w:rPr>
        <w:t xml:space="preserve">ПЦ </w:t>
      </w:r>
      <w:r>
        <w:t xml:space="preserve">«ПНИПУ - </w:t>
      </w:r>
      <w:proofErr w:type="spellStart"/>
      <w:r>
        <w:rPr>
          <w:color w:val="000000"/>
          <w:lang w:eastAsia="en-US"/>
        </w:rPr>
        <w:t>Нефтепроект</w:t>
      </w:r>
      <w:proofErr w:type="spellEnd"/>
      <w:r>
        <w:rPr>
          <w:color w:val="000000"/>
          <w:lang w:eastAsia="en-US"/>
        </w:rPr>
        <w:t>»</w:t>
      </w:r>
      <w:bookmarkEnd w:id="3"/>
      <w:r>
        <w:rPr>
          <w:color w:val="000000"/>
          <w:lang w:eastAsia="en-US"/>
        </w:rPr>
        <w:t>;</w:t>
      </w:r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jc w:val="both"/>
      </w:pPr>
      <w:r>
        <w:rPr>
          <w:shd w:val="clear" w:color="auto" w:fill="FFFFFF"/>
        </w:rPr>
        <w:t xml:space="preserve">Филипьева Э.А., </w:t>
      </w:r>
      <w:proofErr w:type="spellStart"/>
      <w:r>
        <w:rPr>
          <w:shd w:val="clear" w:color="auto" w:fill="FFFFFF"/>
        </w:rPr>
        <w:t>и.о</w:t>
      </w:r>
      <w:proofErr w:type="spellEnd"/>
      <w:r>
        <w:rPr>
          <w:shd w:val="clear" w:color="auto" w:fill="FFFFFF"/>
        </w:rPr>
        <w:t>. начальника отдела</w:t>
      </w:r>
      <w:r>
        <w:rPr>
          <w:shd w:val="clear" w:color="auto" w:fill="FFFFFF"/>
        </w:rPr>
        <w:t xml:space="preserve"> по благоустройству  администрации </w:t>
      </w:r>
      <w:proofErr w:type="spellStart"/>
      <w:r>
        <w:rPr>
          <w:shd w:val="clear" w:color="auto" w:fill="FFFFFF"/>
        </w:rPr>
        <w:t>Красновишерского</w:t>
      </w:r>
      <w:proofErr w:type="spellEnd"/>
      <w:r>
        <w:rPr>
          <w:shd w:val="clear" w:color="auto" w:fill="FFFFFF"/>
        </w:rPr>
        <w:t xml:space="preserve"> городского округа</w:t>
      </w:r>
      <w:bookmarkStart w:id="4" w:name="_Hlk92898573"/>
      <w:r>
        <w:rPr>
          <w:shd w:val="clear" w:color="auto" w:fill="FFFFFF"/>
        </w:rPr>
        <w:t>;</w:t>
      </w:r>
      <w:bookmarkEnd w:id="4"/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jc w:val="both"/>
      </w:pPr>
      <w:proofErr w:type="spellStart"/>
      <w:r>
        <w:rPr>
          <w:shd w:val="clear" w:color="auto" w:fill="FFFFFF"/>
        </w:rPr>
        <w:t>Чадова</w:t>
      </w:r>
      <w:proofErr w:type="spellEnd"/>
      <w:r>
        <w:rPr>
          <w:shd w:val="clear" w:color="auto" w:fill="FFFFFF"/>
        </w:rPr>
        <w:t xml:space="preserve"> Г.А., председатель </w:t>
      </w:r>
      <w:proofErr w:type="spellStart"/>
      <w:r>
        <w:rPr>
          <w:shd w:val="clear" w:color="auto" w:fill="FFFFFF"/>
        </w:rPr>
        <w:t>Красновишерской</w:t>
      </w:r>
      <w:proofErr w:type="spellEnd"/>
      <w:r>
        <w:rPr>
          <w:shd w:val="clear" w:color="auto" w:fill="FFFFFF"/>
        </w:rPr>
        <w:t xml:space="preserve"> общественной организации ветеранов (пенсионеров) войны, труда, вооруженных сил и правоохранительных органов;</w:t>
      </w:r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jc w:val="both"/>
      </w:pPr>
      <w:proofErr w:type="spellStart"/>
      <w:r>
        <w:rPr>
          <w:shd w:val="clear" w:color="auto" w:fill="FFFFFF"/>
        </w:rPr>
        <w:t>Клековкина</w:t>
      </w:r>
      <w:proofErr w:type="spellEnd"/>
      <w:r>
        <w:rPr>
          <w:shd w:val="clear" w:color="auto" w:fill="FFFFFF"/>
        </w:rPr>
        <w:t xml:space="preserve"> А.С. житель г. </w:t>
      </w:r>
      <w:r>
        <w:rPr>
          <w:shd w:val="clear" w:color="auto" w:fill="FFFFFF"/>
        </w:rPr>
        <w:t>Красновишерск;</w:t>
      </w:r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ind w:hanging="363"/>
        <w:jc w:val="both"/>
      </w:pPr>
      <w:proofErr w:type="spellStart"/>
      <w:r>
        <w:rPr>
          <w:shd w:val="clear" w:color="auto" w:fill="FFFFFF"/>
        </w:rPr>
        <w:t>Линдеман</w:t>
      </w:r>
      <w:proofErr w:type="spellEnd"/>
      <w:r>
        <w:rPr>
          <w:shd w:val="clear" w:color="auto" w:fill="FFFFFF"/>
        </w:rPr>
        <w:t xml:space="preserve"> Я.Я., консультант отдела архитектуры и градостроительства администрации </w:t>
      </w:r>
      <w:proofErr w:type="spellStart"/>
      <w:r>
        <w:rPr>
          <w:shd w:val="clear" w:color="auto" w:fill="FFFFFF"/>
        </w:rPr>
        <w:t>Красновишерского</w:t>
      </w:r>
      <w:proofErr w:type="spellEnd"/>
      <w:r>
        <w:rPr>
          <w:shd w:val="clear" w:color="auto" w:fill="FFFFFF"/>
        </w:rPr>
        <w:t xml:space="preserve"> городского округа;</w:t>
      </w:r>
    </w:p>
    <w:p w:rsidR="00E041B2" w:rsidRDefault="00C07365">
      <w:pPr>
        <w:pStyle w:val="af1"/>
        <w:numPr>
          <w:ilvl w:val="0"/>
          <w:numId w:val="2"/>
        </w:numPr>
        <w:suppressAutoHyphens/>
        <w:spacing w:line="276" w:lineRule="auto"/>
        <w:ind w:hanging="363"/>
        <w:jc w:val="both"/>
      </w:pPr>
      <w:r>
        <w:rPr>
          <w:shd w:val="clear" w:color="auto" w:fill="FFFFFF"/>
        </w:rPr>
        <w:t>Васильева Е.К., житель г. Красновишерск</w:t>
      </w:r>
    </w:p>
    <w:p w:rsidR="00E041B2" w:rsidRDefault="00C07365">
      <w:pPr>
        <w:suppressAutoHyphens/>
        <w:spacing w:line="276" w:lineRule="auto"/>
        <w:jc w:val="both"/>
      </w:pPr>
      <w:r>
        <w:rPr>
          <w:shd w:val="clear" w:color="auto" w:fill="FFFFFF"/>
        </w:rPr>
        <w:t>Отсутствовали:</w:t>
      </w:r>
    </w:p>
    <w:p w:rsidR="00E041B2" w:rsidRDefault="00C07365">
      <w:pPr>
        <w:pStyle w:val="af1"/>
        <w:suppressAutoHyphens/>
        <w:spacing w:line="276" w:lineRule="auto"/>
        <w:jc w:val="both"/>
      </w:pPr>
      <w:r>
        <w:rPr>
          <w:color w:val="000000"/>
          <w:shd w:val="clear" w:color="auto" w:fill="FFFFFF"/>
        </w:rPr>
        <w:t>1.   Машкин А.П., начальник отдела архитектуры и градостроительства а</w:t>
      </w:r>
      <w:r>
        <w:rPr>
          <w:color w:val="000000"/>
          <w:shd w:val="clear" w:color="auto" w:fill="FFFFFF"/>
        </w:rPr>
        <w:t xml:space="preserve">дминистрации </w:t>
      </w:r>
      <w:proofErr w:type="spellStart"/>
      <w:r>
        <w:rPr>
          <w:color w:val="000000"/>
          <w:shd w:val="clear" w:color="auto" w:fill="FFFFFF"/>
        </w:rPr>
        <w:t>Красновишерского</w:t>
      </w:r>
      <w:proofErr w:type="spellEnd"/>
      <w:r>
        <w:rPr>
          <w:color w:val="000000"/>
          <w:shd w:val="clear" w:color="auto" w:fill="FFFFFF"/>
        </w:rPr>
        <w:t xml:space="preserve"> городского округа.</w:t>
      </w:r>
    </w:p>
    <w:p w:rsidR="00E041B2" w:rsidRDefault="00E041B2">
      <w:pPr>
        <w:pStyle w:val="af1"/>
        <w:suppressAutoHyphens/>
        <w:spacing w:line="276" w:lineRule="auto"/>
        <w:jc w:val="both"/>
        <w:rPr>
          <w:color w:val="000000"/>
        </w:rPr>
      </w:pPr>
    </w:p>
    <w:p w:rsidR="00E041B2" w:rsidRDefault="00C07365">
      <w:pPr>
        <w:suppressAutoHyphens/>
        <w:spacing w:line="360" w:lineRule="auto"/>
        <w:jc w:val="both"/>
      </w:pPr>
      <w:r>
        <w:t>ПОВЕСТКА ДНЯ:</w:t>
      </w:r>
    </w:p>
    <w:p w:rsidR="00E041B2" w:rsidRDefault="00C07365">
      <w:pPr>
        <w:pStyle w:val="af1"/>
        <w:numPr>
          <w:ilvl w:val="0"/>
          <w:numId w:val="3"/>
        </w:numPr>
        <w:suppressAutoHyphens/>
        <w:jc w:val="both"/>
      </w:pPr>
      <w:bookmarkStart w:id="5" w:name="_Hlk92898629"/>
      <w:r>
        <w:rPr>
          <w:rFonts w:eastAsia="Calibri"/>
          <w:lang w:eastAsia="en-US"/>
        </w:rPr>
        <w:t xml:space="preserve">Об объекте государственной экологической экспертизы </w:t>
      </w:r>
      <w:r>
        <w:rPr>
          <w:lang w:eastAsia="en-US"/>
        </w:rPr>
        <w:t>«Строительство трубопроводов Гагаринского месторождения (2023 г.)»</w:t>
      </w:r>
      <w:r>
        <w:rPr>
          <w:rFonts w:eastAsia="Calibri"/>
          <w:lang w:eastAsia="en-US"/>
        </w:rPr>
        <w:t xml:space="preserve">, докладчик </w:t>
      </w:r>
      <w:bookmarkEnd w:id="5"/>
      <w:r>
        <w:rPr>
          <w:rFonts w:eastAsia="Calibri"/>
          <w:lang w:eastAsia="en-US"/>
        </w:rPr>
        <w:t>Минин Д.Ю.</w:t>
      </w:r>
    </w:p>
    <w:p w:rsidR="00E041B2" w:rsidRDefault="00E041B2">
      <w:pPr>
        <w:pStyle w:val="af1"/>
        <w:suppressAutoHyphens/>
        <w:jc w:val="both"/>
      </w:pPr>
    </w:p>
    <w:p w:rsidR="00E041B2" w:rsidRDefault="00C07365">
      <w:pPr>
        <w:suppressAutoHyphens/>
      </w:pPr>
      <w:r>
        <w:t xml:space="preserve">СЛУШАЛИ: </w:t>
      </w:r>
    </w:p>
    <w:p w:rsidR="00E041B2" w:rsidRDefault="00C07365">
      <w:pPr>
        <w:pStyle w:val="210"/>
        <w:tabs>
          <w:tab w:val="left" w:pos="10065"/>
        </w:tabs>
        <w:suppressAutoHyphens/>
        <w:spacing w:line="276" w:lineRule="auto"/>
        <w:ind w:left="0" w:right="0"/>
        <w:rPr>
          <w:sz w:val="24"/>
          <w:szCs w:val="24"/>
        </w:rPr>
      </w:pPr>
      <w:r>
        <w:rPr>
          <w:b/>
          <w:sz w:val="24"/>
          <w:szCs w:val="24"/>
        </w:rPr>
        <w:t xml:space="preserve">1. Минин Д.Ю. </w:t>
      </w:r>
      <w:r>
        <w:rPr>
          <w:sz w:val="24"/>
          <w:szCs w:val="24"/>
        </w:rPr>
        <w:t xml:space="preserve">– </w:t>
      </w:r>
      <w:r>
        <w:rPr>
          <w:rFonts w:eastAsia="Calibri"/>
          <w:sz w:val="24"/>
          <w:szCs w:val="24"/>
          <w:lang w:eastAsia="en-US"/>
        </w:rPr>
        <w:t xml:space="preserve">по объекту </w:t>
      </w:r>
      <w:r>
        <w:rPr>
          <w:rFonts w:eastAsia="Calibri"/>
          <w:sz w:val="24"/>
          <w:szCs w:val="24"/>
          <w:lang w:eastAsia="en-US"/>
        </w:rPr>
        <w:t xml:space="preserve">государственной экологической экспертизы проекта «Строительство трубопроводов Гагаринского месторождения (2023 г.)», включая материалы по оценке </w:t>
      </w:r>
      <w:proofErr w:type="gramStart"/>
      <w:r>
        <w:rPr>
          <w:rFonts w:eastAsia="Calibri"/>
          <w:sz w:val="24"/>
          <w:szCs w:val="24"/>
          <w:lang w:eastAsia="en-US"/>
        </w:rPr>
        <w:t>воздействия</w:t>
      </w:r>
      <w:proofErr w:type="gramEnd"/>
      <w:r>
        <w:rPr>
          <w:rFonts w:eastAsia="Calibri"/>
          <w:sz w:val="24"/>
          <w:szCs w:val="24"/>
          <w:lang w:eastAsia="en-US"/>
        </w:rPr>
        <w:t xml:space="preserve"> на окружающую среду намечаемой заказчиком ООО «ЛУКОЙЛ-ПЕРМЬ» хозяйственной деятельности.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="Calibri"/>
          <w:lang w:eastAsia="en-US"/>
        </w:rPr>
        <w:t>Строительс</w:t>
      </w:r>
      <w:r>
        <w:rPr>
          <w:rFonts w:eastAsia="Calibri"/>
          <w:lang w:eastAsia="en-US"/>
        </w:rPr>
        <w:t>тво объекта предполагается осуществлять на территории государстве</w:t>
      </w:r>
      <w:r>
        <w:rPr>
          <w:rFonts w:eastAsia="Calibri"/>
          <w:lang w:eastAsia="en-US"/>
        </w:rPr>
        <w:t>н</w:t>
      </w:r>
      <w:r>
        <w:rPr>
          <w:rFonts w:eastAsia="Calibri"/>
          <w:lang w:eastAsia="en-US"/>
        </w:rPr>
        <w:t>ного природного биологического охотничьего заказника Пермского края «</w:t>
      </w:r>
      <w:proofErr w:type="spellStart"/>
      <w:r>
        <w:rPr>
          <w:rFonts w:eastAsia="Calibri"/>
          <w:lang w:eastAsia="en-US"/>
        </w:rPr>
        <w:t>Нижневише</w:t>
      </w:r>
      <w:r>
        <w:rPr>
          <w:rFonts w:eastAsia="Calibri"/>
          <w:lang w:eastAsia="en-US"/>
        </w:rPr>
        <w:t>р</w:t>
      </w:r>
      <w:r>
        <w:rPr>
          <w:rFonts w:eastAsia="Calibri"/>
          <w:lang w:eastAsia="en-US"/>
        </w:rPr>
        <w:t>ский</w:t>
      </w:r>
      <w:proofErr w:type="spellEnd"/>
      <w:r>
        <w:rPr>
          <w:rFonts w:eastAsia="Calibri"/>
          <w:lang w:eastAsia="en-US"/>
        </w:rPr>
        <w:t>».</w:t>
      </w:r>
    </w:p>
    <w:p w:rsidR="00E041B2" w:rsidRDefault="00C07365">
      <w:pPr>
        <w:spacing w:line="276" w:lineRule="auto"/>
        <w:ind w:left="-170" w:firstLine="680"/>
        <w:jc w:val="both"/>
      </w:pPr>
      <w:r>
        <w:rPr>
          <w:rFonts w:eastAsia="Calibri"/>
          <w:lang w:eastAsia="en-US"/>
        </w:rPr>
        <w:t xml:space="preserve">В административном отношении объект расположен </w:t>
      </w:r>
      <w:proofErr w:type="gramStart"/>
      <w:r>
        <w:rPr>
          <w:rFonts w:eastAsia="Calibri"/>
          <w:lang w:eastAsia="en-US"/>
        </w:rPr>
        <w:t>в</w:t>
      </w:r>
      <w:proofErr w:type="gramEnd"/>
      <w:r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Красновишерском</w:t>
      </w:r>
      <w:proofErr w:type="gramEnd"/>
      <w:r>
        <w:rPr>
          <w:rFonts w:eastAsia="Calibri"/>
          <w:lang w:eastAsia="en-US"/>
        </w:rPr>
        <w:t xml:space="preserve"> городском округе Пермского края на терр</w:t>
      </w:r>
      <w:r>
        <w:rPr>
          <w:rFonts w:eastAsia="Calibri"/>
          <w:lang w:eastAsia="en-US"/>
        </w:rPr>
        <w:t>итории ЦДНГ-12. Ближайшие населенные пункты</w:t>
      </w:r>
      <w:proofErr w:type="gramStart"/>
      <w:r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п. </w:t>
      </w:r>
      <w:proofErr w:type="spellStart"/>
      <w:r>
        <w:rPr>
          <w:rFonts w:eastAsia="Calibri"/>
          <w:lang w:eastAsia="en-US"/>
        </w:rPr>
        <w:t>Цепел</w:t>
      </w:r>
      <w:proofErr w:type="spellEnd"/>
      <w:r>
        <w:rPr>
          <w:rFonts w:eastAsia="Calibri"/>
          <w:lang w:eastAsia="en-US"/>
        </w:rPr>
        <w:t xml:space="preserve">, с. Верх </w:t>
      </w:r>
      <w:proofErr w:type="spellStart"/>
      <w:r>
        <w:rPr>
          <w:rFonts w:eastAsia="Calibri"/>
          <w:lang w:eastAsia="en-US"/>
        </w:rPr>
        <w:t>Язьва</w:t>
      </w:r>
      <w:proofErr w:type="spellEnd"/>
      <w:r>
        <w:rPr>
          <w:rFonts w:eastAsia="Calibri"/>
          <w:lang w:eastAsia="en-US"/>
        </w:rPr>
        <w:t>.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="Calibri"/>
          <w:b/>
          <w:bCs/>
          <w:u w:val="single"/>
          <w:lang w:eastAsia="en-US"/>
        </w:rPr>
        <w:t>Краткое описание планируемых технологических решений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="Calibri"/>
          <w:lang w:eastAsia="en-US"/>
        </w:rPr>
        <w:t>Согласно заданию на проектирование предусматривается реконструкция   нефтег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зосборного трубопровода «ГЗУ-1237-блок задвижек» диаметр</w:t>
      </w:r>
      <w:r>
        <w:rPr>
          <w:rFonts w:eastAsia="Calibri"/>
          <w:lang w:eastAsia="en-US"/>
        </w:rPr>
        <w:t xml:space="preserve">ом </w:t>
      </w:r>
      <w:r>
        <w:rPr>
          <w:rFonts w:eastAsia="Calibri"/>
          <w:lang w:val="en-US" w:eastAsia="en-US"/>
        </w:rPr>
        <w:t>DN</w:t>
      </w:r>
      <w:r>
        <w:rPr>
          <w:rFonts w:eastAsia="Calibri"/>
          <w:lang w:eastAsia="en-US"/>
        </w:rPr>
        <w:t>150 с демонтажем с</w:t>
      </w:r>
      <w:r>
        <w:rPr>
          <w:rFonts w:eastAsia="Calibri"/>
          <w:lang w:eastAsia="en-US"/>
        </w:rPr>
        <w:t>у</w:t>
      </w:r>
      <w:r>
        <w:rPr>
          <w:rFonts w:eastAsia="Calibri"/>
          <w:lang w:eastAsia="en-US"/>
        </w:rPr>
        <w:t>ществующего нефтепровода в связи с длительной эксплуатацией, неудовлетворительным техническим состоянием, приведением технических характеристик к НТД.</w:t>
      </w:r>
    </w:p>
    <w:p w:rsidR="00E041B2" w:rsidRDefault="00C07365">
      <w:pPr>
        <w:pStyle w:val="25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При рассмотрении вариантов размещения трассы учитывалось местоположение начальной</w:t>
      </w:r>
      <w:r>
        <w:rPr>
          <w:sz w:val="24"/>
          <w:szCs w:val="24"/>
        </w:rPr>
        <w:t xml:space="preserve"> и конечной точек проектируемого нефтепровода,  расположение существующих подземных и надземных коммуникаций, а также наиболее рациональное минимальное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пользование земель.</w:t>
      </w:r>
    </w:p>
    <w:p w:rsidR="00E041B2" w:rsidRDefault="00C07365">
      <w:pPr>
        <w:pStyle w:val="25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 связи с фактическим расположением реконструируемого нефтепровода Гагари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ского ме</w:t>
      </w:r>
      <w:r>
        <w:rPr>
          <w:sz w:val="24"/>
          <w:szCs w:val="24"/>
        </w:rPr>
        <w:t xml:space="preserve">сторождения в заказнике и отнесением объекта </w:t>
      </w:r>
      <w:proofErr w:type="gramStart"/>
      <w:r>
        <w:rPr>
          <w:sz w:val="24"/>
          <w:szCs w:val="24"/>
        </w:rPr>
        <w:t>согласно критериев</w:t>
      </w:r>
      <w:proofErr w:type="gramEnd"/>
      <w:r>
        <w:rPr>
          <w:sz w:val="24"/>
          <w:szCs w:val="24"/>
        </w:rPr>
        <w:t>, установле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ных Постановлением Правительства РФ от 28.09.2015 №1029, к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категории,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lastRenderedPageBreak/>
        <w:t xml:space="preserve">ствии с </w:t>
      </w:r>
      <w:r>
        <w:rPr>
          <w:sz w:val="24"/>
          <w:szCs w:val="24"/>
          <w:lang w:bidi="ru-RU"/>
        </w:rPr>
        <w:t>№174-ФЗ «Об экологической экспертизе» данный объект подлежит государстве</w:t>
      </w:r>
      <w:r>
        <w:rPr>
          <w:sz w:val="24"/>
          <w:szCs w:val="24"/>
          <w:lang w:bidi="ru-RU"/>
        </w:rPr>
        <w:t>н</w:t>
      </w:r>
      <w:r>
        <w:rPr>
          <w:sz w:val="24"/>
          <w:szCs w:val="24"/>
          <w:lang w:bidi="ru-RU"/>
        </w:rPr>
        <w:t>ной экологической э</w:t>
      </w:r>
      <w:r>
        <w:rPr>
          <w:sz w:val="24"/>
          <w:szCs w:val="24"/>
          <w:lang w:bidi="ru-RU"/>
        </w:rPr>
        <w:t>кспертизе.</w:t>
      </w:r>
    </w:p>
    <w:p w:rsidR="00E041B2" w:rsidRDefault="00C07365">
      <w:pPr>
        <w:pStyle w:val="25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Трасса изыскана вдоль существующих коридоров коммуникаций, идущих от ГЗУ-1237 к блоку задвижек в северо-западном направлении.</w:t>
      </w:r>
    </w:p>
    <w:p w:rsidR="00E041B2" w:rsidRDefault="00C07365">
      <w:pPr>
        <w:pStyle w:val="af2"/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Проектной документацией будет предусмотрен подземный способ укладки трубопровода на глубине в не менее 0,8 м, а на забо</w:t>
      </w:r>
      <w:r>
        <w:rPr>
          <w:rFonts w:ascii="Times New Roman" w:hAnsi="Times New Roman" w:cs="Times New Roman"/>
          <w:sz w:val="24"/>
          <w:szCs w:val="24"/>
        </w:rPr>
        <w:t>лоченных участках не менее 0,6 м от поверхности.</w:t>
      </w:r>
    </w:p>
    <w:p w:rsidR="00E041B2" w:rsidRDefault="00C07365">
      <w:pPr>
        <w:pStyle w:val="af2"/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проекте  предусмотрены мероприятия и оборудование, обеспечивающие соблюдение нормативных требований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-взрывобезопасности на всех этапах строительства и эксплуатации проектируемого объекта. </w:t>
      </w:r>
    </w:p>
    <w:p w:rsidR="00E041B2" w:rsidRDefault="00C07365">
      <w:pPr>
        <w:pStyle w:val="af2"/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Планируемо</w:t>
      </w:r>
      <w:r>
        <w:rPr>
          <w:rFonts w:ascii="Times New Roman" w:eastAsia="Calibri" w:hAnsi="Times New Roman" w:cs="Times New Roman"/>
          <w:sz w:val="24"/>
          <w:szCs w:val="24"/>
        </w:rPr>
        <w:t>е начало строительства - 2023 г.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="Calibri"/>
          <w:lang w:eastAsia="en-US"/>
        </w:rPr>
        <w:t>Планируемые сроки проведения оценки воздействия на окружающую среду: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январь 2022 – апрель 2022.</w:t>
      </w:r>
    </w:p>
    <w:p w:rsidR="00E041B2" w:rsidRDefault="00C07365">
      <w:pPr>
        <w:tabs>
          <w:tab w:val="left" w:pos="284"/>
        </w:tabs>
        <w:spacing w:line="276" w:lineRule="auto"/>
        <w:ind w:firstLine="709"/>
        <w:jc w:val="both"/>
      </w:pPr>
      <w:r>
        <w:rPr>
          <w:bCs/>
        </w:rPr>
        <w:t>Режим работы - круглосуточный, непрерывный.</w:t>
      </w:r>
    </w:p>
    <w:p w:rsidR="00E041B2" w:rsidRDefault="00C07365">
      <w:pPr>
        <w:tabs>
          <w:tab w:val="left" w:pos="284"/>
        </w:tabs>
        <w:spacing w:line="276" w:lineRule="auto"/>
        <w:ind w:firstLine="709"/>
        <w:jc w:val="both"/>
      </w:pPr>
      <w:r>
        <w:t xml:space="preserve">Максимальная перспективная загрузка нефтегазосборного трубопровода с учётом 20% </w:t>
      </w:r>
      <w:r>
        <w:t>запаса составит:</w:t>
      </w:r>
    </w:p>
    <w:p w:rsidR="00E041B2" w:rsidRDefault="00C07365">
      <w:pPr>
        <w:tabs>
          <w:tab w:val="left" w:pos="284"/>
        </w:tabs>
        <w:spacing w:line="276" w:lineRule="auto"/>
        <w:ind w:firstLine="709"/>
        <w:jc w:val="both"/>
      </w:pPr>
      <w:r>
        <w:t xml:space="preserve">- по жидкости </w:t>
      </w:r>
      <w:proofErr w:type="spellStart"/>
      <w:proofErr w:type="gramStart"/>
      <w:r>
        <w:t>Q</w:t>
      </w:r>
      <w:proofErr w:type="gramEnd"/>
      <w:r>
        <w:t>ж</w:t>
      </w:r>
      <w:proofErr w:type="spellEnd"/>
      <w:r>
        <w:t>=175,2 м³/</w:t>
      </w:r>
      <w:proofErr w:type="spellStart"/>
      <w:r>
        <w:t>сут</w:t>
      </w:r>
      <w:proofErr w:type="spellEnd"/>
      <w:r>
        <w:t>;</w:t>
      </w:r>
    </w:p>
    <w:p w:rsidR="00E041B2" w:rsidRDefault="00C07365">
      <w:pPr>
        <w:tabs>
          <w:tab w:val="left" w:pos="284"/>
        </w:tabs>
        <w:spacing w:line="276" w:lineRule="auto"/>
        <w:ind w:firstLine="709"/>
        <w:jc w:val="both"/>
      </w:pPr>
      <w:r>
        <w:t xml:space="preserve">- по нефти </w:t>
      </w:r>
      <w:proofErr w:type="spellStart"/>
      <w:proofErr w:type="gramStart"/>
      <w:r>
        <w:t>Q</w:t>
      </w:r>
      <w:proofErr w:type="gramEnd"/>
      <w:r>
        <w:t>н</w:t>
      </w:r>
      <w:proofErr w:type="spellEnd"/>
      <w:r>
        <w:t>=53,16 т/</w:t>
      </w:r>
      <w:proofErr w:type="spellStart"/>
      <w:r>
        <w:t>сут</w:t>
      </w:r>
      <w:proofErr w:type="spellEnd"/>
      <w:r>
        <w:t>.</w:t>
      </w:r>
    </w:p>
    <w:p w:rsidR="00E041B2" w:rsidRDefault="00C07365">
      <w:pPr>
        <w:tabs>
          <w:tab w:val="left" w:pos="284"/>
        </w:tabs>
        <w:spacing w:line="276" w:lineRule="auto"/>
        <w:ind w:firstLine="709"/>
        <w:jc w:val="both"/>
      </w:pPr>
      <w:proofErr w:type="gramStart"/>
      <w:r>
        <w:rPr>
          <w:rFonts w:eastAsia="Calibri"/>
          <w:lang w:eastAsia="en-US"/>
        </w:rPr>
        <w:t>Рабочее</w:t>
      </w:r>
      <w:proofErr w:type="gramEnd"/>
      <w:r>
        <w:rPr>
          <w:rFonts w:eastAsia="Calibri"/>
          <w:lang w:eastAsia="en-US"/>
        </w:rPr>
        <w:t xml:space="preserve"> давлением в трубопроводе  - до 4,0 МПа.</w:t>
      </w:r>
    </w:p>
    <w:p w:rsidR="00E041B2" w:rsidRDefault="00C07365">
      <w:pPr>
        <w:spacing w:line="276" w:lineRule="auto"/>
        <w:ind w:firstLine="709"/>
        <w:jc w:val="both"/>
      </w:pPr>
      <w:r>
        <w:t>Нефтегазосборный трубопровод «ГЗУ-1237-блок задвижек» входит в сферу прои</w:t>
      </w:r>
      <w:r>
        <w:t>з</w:t>
      </w:r>
      <w:r>
        <w:t xml:space="preserve">водственной деятельности ЦДНГ-12 </w:t>
      </w:r>
      <w:r>
        <w:rPr>
          <w:color w:val="000000"/>
          <w:lang w:eastAsia="en-US"/>
        </w:rPr>
        <w:t>ООО «ЛУКОЙЛ-ПЕРМЬ»</w:t>
      </w:r>
      <w:r>
        <w:t>.</w:t>
      </w:r>
    </w:p>
    <w:p w:rsidR="00E041B2" w:rsidRDefault="00C07365">
      <w:pPr>
        <w:spacing w:line="276" w:lineRule="auto"/>
        <w:ind w:firstLine="709"/>
        <w:jc w:val="both"/>
      </w:pPr>
      <w:r>
        <w:t>Основн</w:t>
      </w:r>
      <w:r>
        <w:t>ой задачей ОВОС является проведение комплексного анализа воздействия намечаемой деятельности на окружающую среду и выдача рекомендаций по минимизации негативных и повышения позитивных экологических, социально- экономических после</w:t>
      </w:r>
      <w:r>
        <w:t>д</w:t>
      </w:r>
      <w:r>
        <w:t>ствий от результатов намеч</w:t>
      </w:r>
      <w:r>
        <w:t>аемой деятельности.</w:t>
      </w:r>
    </w:p>
    <w:p w:rsidR="00E041B2" w:rsidRDefault="00C07365">
      <w:pPr>
        <w:spacing w:line="276" w:lineRule="auto"/>
        <w:ind w:firstLine="709"/>
        <w:jc w:val="both"/>
      </w:pPr>
      <w:r>
        <w:t>Образовавшиеся отходы временно накапливаются на специализированных площа</w:t>
      </w:r>
      <w:r>
        <w:t>д</w:t>
      </w:r>
      <w:r>
        <w:t xml:space="preserve">ках и по мере накопления вывозятся транспортом Подрядчика на специализированное предприятие, осуществляющее прием отходов по предварительно заключенному </w:t>
      </w:r>
      <w:r>
        <w:t>Подря</w:t>
      </w:r>
      <w:r>
        <w:t>д</w:t>
      </w:r>
      <w:r>
        <w:t>чиком договору.</w:t>
      </w:r>
    </w:p>
    <w:p w:rsidR="00E041B2" w:rsidRDefault="00C07365">
      <w:pPr>
        <w:suppressAutoHyphens/>
        <w:spacing w:line="276" w:lineRule="auto"/>
        <w:ind w:firstLine="709"/>
        <w:jc w:val="both"/>
      </w:pPr>
      <w:r>
        <w:t>Работы по эксплуатации и реконструкции, существующих на территории охраняемого ландшафта «</w:t>
      </w:r>
      <w:proofErr w:type="spellStart"/>
      <w:r>
        <w:t>Нижневишерский</w:t>
      </w:r>
      <w:proofErr w:type="spellEnd"/>
      <w:r>
        <w:t>» объектов, не запрещены. При проведении необходимо строго соблюдать требования режима особой охраны. В соответствии с требованиям</w:t>
      </w:r>
      <w:r>
        <w:t xml:space="preserve">и ФЗ №174-ФЗ «Об экологической экспертизе» проектная документация подлежит государственной экологической экспертизе. </w:t>
      </w:r>
    </w:p>
    <w:p w:rsidR="00E041B2" w:rsidRDefault="00C07365">
      <w:pPr>
        <w:spacing w:line="276" w:lineRule="auto"/>
        <w:ind w:firstLine="709"/>
        <w:jc w:val="both"/>
      </w:pPr>
      <w:r>
        <w:t>Учитывая тот факт, что намечаемое строительство будет осуществляться на освое</w:t>
      </w:r>
      <w:r>
        <w:t>н</w:t>
      </w:r>
      <w:r>
        <w:t xml:space="preserve">ной территории, вред, причиненный животному и растительному </w:t>
      </w:r>
      <w:r>
        <w:t>миру территории, будет кратковременным, связанным со строительным периодом. В период эксплуатации негати</w:t>
      </w:r>
      <w:r>
        <w:t>в</w:t>
      </w:r>
      <w:r>
        <w:t>ное воздействие будет сведено к минимуму.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Theme="minorHAnsi" w:cs="Times New Roman,BoldItalic"/>
          <w:b/>
          <w:bCs/>
          <w:i/>
          <w:iCs/>
          <w:lang w:eastAsia="en-US"/>
        </w:rPr>
        <w:t xml:space="preserve"> </w:t>
      </w:r>
      <w:r>
        <w:rPr>
          <w:rFonts w:eastAsiaTheme="minorHAnsi" w:cs="Times New Roman,BoldItalic"/>
          <w:b/>
          <w:bCs/>
          <w:lang w:eastAsia="en-US"/>
        </w:rPr>
        <w:t>Потребность строительства в земельных площадях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Theme="minorHAnsi"/>
          <w:lang w:eastAsia="en-US"/>
        </w:rPr>
        <w:t>С целью рационального использования земель предполагается мин</w:t>
      </w:r>
      <w:r>
        <w:rPr>
          <w:rFonts w:eastAsiaTheme="minorHAnsi"/>
          <w:lang w:eastAsia="en-US"/>
        </w:rPr>
        <w:t>имальное занятие земель. Потребная площадь земельных участков на период строительства и эксплуатации определена по изыскательским планам, с использованием материалов межевания земель, чертежей рабочего проекта в соответствии с действующими нормативами и сх</w:t>
      </w:r>
      <w:r>
        <w:rPr>
          <w:rFonts w:eastAsiaTheme="minorHAnsi"/>
          <w:lang w:eastAsia="en-US"/>
        </w:rPr>
        <w:t>емами стр</w:t>
      </w:r>
      <w:r>
        <w:rPr>
          <w:rFonts w:eastAsiaTheme="minorHAnsi"/>
          <w:lang w:eastAsia="en-US"/>
        </w:rPr>
        <w:t>о</w:t>
      </w:r>
      <w:r>
        <w:rPr>
          <w:rFonts w:eastAsiaTheme="minorHAnsi"/>
          <w:lang w:eastAsia="en-US"/>
        </w:rPr>
        <w:t>ительной полосы.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Theme="minorHAnsi" w:cs="Times New Roman,Italic"/>
          <w:b/>
          <w:bCs/>
          <w:lang w:eastAsia="en-US"/>
        </w:rPr>
        <w:t>Для проведения строительно</w:t>
      </w:r>
      <w:r>
        <w:rPr>
          <w:rFonts w:eastAsiaTheme="minorHAnsi"/>
          <w:b/>
          <w:bCs/>
          <w:lang w:eastAsia="en-US"/>
        </w:rPr>
        <w:t>-</w:t>
      </w:r>
      <w:r>
        <w:rPr>
          <w:rFonts w:eastAsiaTheme="minorHAnsi" w:cs="Times New Roman,Italic"/>
          <w:b/>
          <w:bCs/>
          <w:lang w:eastAsia="en-US"/>
        </w:rPr>
        <w:t>монтажных работ</w:t>
      </w:r>
      <w:r>
        <w:rPr>
          <w:rFonts w:eastAsiaTheme="minorHAnsi" w:cs="Times New Roman,Italic"/>
          <w:i/>
          <w:iCs/>
          <w:lang w:eastAsia="en-US"/>
        </w:rPr>
        <w:t xml:space="preserve"> </w:t>
      </w:r>
      <w:r>
        <w:rPr>
          <w:rFonts w:eastAsiaTheme="minorHAnsi" w:cs="Times New Roman,Italic"/>
          <w:iCs/>
          <w:lang w:eastAsia="en-US"/>
        </w:rPr>
        <w:t>предварительно</w:t>
      </w:r>
      <w:r>
        <w:rPr>
          <w:rFonts w:eastAsiaTheme="minorHAnsi" w:cs="Times New Roman,Italic"/>
          <w:i/>
          <w:iCs/>
          <w:lang w:eastAsia="en-US"/>
        </w:rPr>
        <w:t xml:space="preserve"> </w:t>
      </w:r>
      <w:r>
        <w:rPr>
          <w:rFonts w:eastAsiaTheme="minorHAnsi"/>
          <w:lang w:eastAsia="en-US"/>
        </w:rPr>
        <w:t>потребуется площадь 4,9707 га, из них на период эксплуатации 0,0028 га.</w:t>
      </w:r>
    </w:p>
    <w:p w:rsidR="00E041B2" w:rsidRDefault="00C07365">
      <w:pPr>
        <w:spacing w:line="276" w:lineRule="auto"/>
        <w:ind w:firstLine="709"/>
        <w:jc w:val="both"/>
      </w:pPr>
      <w:r>
        <w:rPr>
          <w:rFonts w:eastAsiaTheme="minorHAnsi"/>
          <w:lang w:eastAsia="en-US"/>
        </w:rPr>
        <w:lastRenderedPageBreak/>
        <w:t>Распределение земель по категориям следующее:</w:t>
      </w:r>
    </w:p>
    <w:p w:rsidR="00E041B2" w:rsidRDefault="00C07365">
      <w:pPr>
        <w:spacing w:line="276" w:lineRule="auto"/>
        <w:ind w:firstLine="709"/>
        <w:jc w:val="both"/>
      </w:pPr>
      <w:proofErr w:type="gramStart"/>
      <w:r>
        <w:rPr>
          <w:rFonts w:eastAsiaTheme="minorHAnsi"/>
          <w:lang w:eastAsia="en-US"/>
        </w:rPr>
        <w:t xml:space="preserve">- земли промышленности, энергетики, транспорта, </w:t>
      </w:r>
      <w:r>
        <w:rPr>
          <w:rFonts w:eastAsiaTheme="minorHAnsi"/>
          <w:lang w:eastAsia="en-US"/>
        </w:rPr>
        <w:t>связи, радиовещания, телевид</w:t>
      </w:r>
      <w:r>
        <w:rPr>
          <w:rFonts w:eastAsiaTheme="minorHAnsi"/>
          <w:lang w:eastAsia="en-US"/>
        </w:rPr>
        <w:t>е</w:t>
      </w:r>
      <w:r>
        <w:rPr>
          <w:rFonts w:eastAsiaTheme="minorHAnsi"/>
          <w:lang w:eastAsia="en-US"/>
        </w:rPr>
        <w:t>ния, информатики, земли для обеспечения космической деятельности, земли обороны, бе</w:t>
      </w:r>
      <w:r>
        <w:rPr>
          <w:rFonts w:eastAsiaTheme="minorHAnsi"/>
          <w:lang w:eastAsia="en-US"/>
        </w:rPr>
        <w:t>з</w:t>
      </w:r>
      <w:r>
        <w:rPr>
          <w:rFonts w:eastAsiaTheme="minorHAnsi"/>
          <w:lang w:eastAsia="en-US"/>
        </w:rPr>
        <w:t>опасности и земли иного специального назначения;</w:t>
      </w:r>
      <w:proofErr w:type="gramEnd"/>
    </w:p>
    <w:p w:rsidR="00E041B2" w:rsidRDefault="00C07365">
      <w:pPr>
        <w:spacing w:line="276" w:lineRule="auto"/>
        <w:ind w:firstLine="709"/>
        <w:jc w:val="both"/>
      </w:pPr>
      <w:r>
        <w:rPr>
          <w:rFonts w:eastAsiaTheme="minorHAnsi"/>
          <w:lang w:eastAsia="en-US"/>
        </w:rPr>
        <w:t>- земли лесного фона.</w:t>
      </w:r>
    </w:p>
    <w:p w:rsidR="00E041B2" w:rsidRDefault="00C07365">
      <w:pPr>
        <w:spacing w:line="276" w:lineRule="auto"/>
        <w:jc w:val="both"/>
      </w:pPr>
      <w:r>
        <w:rPr>
          <w:rFonts w:eastAsiaTheme="minorHAnsi" w:cs="Times New Roman,Italic"/>
          <w:lang w:eastAsia="en-US"/>
        </w:rPr>
        <w:t>Для проведения демонтажных работ</w:t>
      </w:r>
      <w:r>
        <w:rPr>
          <w:rFonts w:eastAsiaTheme="minorHAnsi" w:cs="Times New Roman,Italic"/>
          <w:i/>
          <w:iCs/>
          <w:lang w:eastAsia="en-US"/>
        </w:rPr>
        <w:t xml:space="preserve"> </w:t>
      </w:r>
      <w:r>
        <w:rPr>
          <w:rFonts w:eastAsiaTheme="minorHAnsi" w:cs="Times New Roman,Italic"/>
          <w:iCs/>
          <w:lang w:eastAsia="en-US"/>
        </w:rPr>
        <w:t xml:space="preserve">предварительно </w:t>
      </w:r>
      <w:r>
        <w:rPr>
          <w:rFonts w:eastAsiaTheme="minorHAnsi"/>
          <w:lang w:eastAsia="en-US"/>
        </w:rPr>
        <w:t>потребуется площадь 2,60</w:t>
      </w:r>
      <w:r>
        <w:rPr>
          <w:rFonts w:eastAsiaTheme="minorHAnsi"/>
          <w:lang w:eastAsia="en-US"/>
        </w:rPr>
        <w:t>58 га.</w:t>
      </w:r>
    </w:p>
    <w:p w:rsidR="00E041B2" w:rsidRDefault="00C07365">
      <w:pPr>
        <w:spacing w:line="276" w:lineRule="auto"/>
        <w:ind w:firstLine="709"/>
        <w:jc w:val="both"/>
      </w:pPr>
      <w:r>
        <w:t>Проектом предусмотрен этап рекультивации земель после окончания строительства.</w:t>
      </w:r>
    </w:p>
    <w:p w:rsidR="00E041B2" w:rsidRDefault="00C07365">
      <w:pPr>
        <w:tabs>
          <w:tab w:val="left" w:pos="1080"/>
          <w:tab w:val="left" w:pos="1134"/>
          <w:tab w:val="left" w:pos="9519"/>
        </w:tabs>
        <w:suppressAutoHyphens/>
        <w:spacing w:line="276" w:lineRule="auto"/>
        <w:ind w:firstLine="709"/>
        <w:jc w:val="both"/>
      </w:pPr>
      <w:r>
        <w:rPr>
          <w:spacing w:val="-4"/>
        </w:rPr>
        <w:t xml:space="preserve">В результате анализа материалов к проекту </w:t>
      </w:r>
      <w:r>
        <w:rPr>
          <w:rFonts w:eastAsia="MS Mincho"/>
        </w:rPr>
        <w:t xml:space="preserve">«Строительство трубопроводов Гагаринского месторождения (2023 г.)» </w:t>
      </w:r>
      <w:r>
        <w:rPr>
          <w:spacing w:val="-4"/>
        </w:rPr>
        <w:t xml:space="preserve">установлено: </w:t>
      </w:r>
    </w:p>
    <w:p w:rsidR="00E041B2" w:rsidRDefault="00C07365">
      <w:pPr>
        <w:suppressAutoHyphens/>
        <w:spacing w:line="276" w:lineRule="auto"/>
        <w:ind w:firstLine="709"/>
        <w:jc w:val="both"/>
      </w:pPr>
      <w:r>
        <w:t xml:space="preserve">1. </w:t>
      </w:r>
      <w:r>
        <w:rPr>
          <w:rFonts w:eastAsia="Calibri"/>
          <w:lang w:eastAsia="en-US"/>
        </w:rPr>
        <w:t>В административном отношении объект располож</w:t>
      </w:r>
      <w:r>
        <w:rPr>
          <w:rFonts w:eastAsia="Calibri"/>
          <w:lang w:eastAsia="en-US"/>
        </w:rPr>
        <w:t xml:space="preserve">ен </w:t>
      </w:r>
      <w:proofErr w:type="gramStart"/>
      <w:r>
        <w:rPr>
          <w:rFonts w:eastAsia="Calibri"/>
          <w:lang w:eastAsia="en-US"/>
        </w:rPr>
        <w:t>в</w:t>
      </w:r>
      <w:proofErr w:type="gramEnd"/>
      <w:r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Красновишерском</w:t>
      </w:r>
      <w:proofErr w:type="gramEnd"/>
      <w:r>
        <w:rPr>
          <w:rFonts w:eastAsia="Calibri"/>
          <w:lang w:eastAsia="en-US"/>
        </w:rPr>
        <w:t xml:space="preserve"> городском округе Пермского края на территории ЦДНГ-12 ООО «ЛУКОЙЛ-ПЕРМЬ».</w:t>
      </w:r>
    </w:p>
    <w:p w:rsidR="00E041B2" w:rsidRDefault="00C07365">
      <w:pPr>
        <w:spacing w:line="276" w:lineRule="auto"/>
        <w:ind w:firstLine="709"/>
        <w:jc w:val="both"/>
      </w:pPr>
      <w:r>
        <w:rPr>
          <w:spacing w:val="-6"/>
        </w:rPr>
        <w:t xml:space="preserve">2. </w:t>
      </w:r>
      <w:r>
        <w:t>Настоящей проектной документацией, согласно заданию на проектирование, те</w:t>
      </w:r>
      <w:r>
        <w:t>х</w:t>
      </w:r>
      <w:r>
        <w:t>ническим условиям, предусматривается строительство нефтегазосборного трубопровода «Г</w:t>
      </w:r>
      <w:r>
        <w:t>ЗУ-1220-блок задвижек».</w:t>
      </w:r>
    </w:p>
    <w:p w:rsidR="00E041B2" w:rsidRDefault="00C07365">
      <w:pPr>
        <w:tabs>
          <w:tab w:val="left" w:pos="10446"/>
        </w:tabs>
        <w:spacing w:line="276" w:lineRule="auto"/>
        <w:ind w:firstLine="709"/>
        <w:jc w:val="both"/>
      </w:pPr>
      <w:r>
        <w:t>В связи с длительным сроком эксплуатации, неудовлетворительным техническим состоянием нефтепровод не соответствует предъявляемым техническим и экологическим требованиям, и нуждается в реконструкции с полной заменой трубопровода. При</w:t>
      </w:r>
      <w:r>
        <w:t xml:space="preserve"> этом пр</w:t>
      </w:r>
      <w:r>
        <w:t>о</w:t>
      </w:r>
      <w:r>
        <w:t>ектной документацией предусматривается демонтаж выведенного из эксплуатации труб</w:t>
      </w:r>
      <w:r>
        <w:t>о</w:t>
      </w:r>
      <w:r>
        <w:t>провода.</w:t>
      </w:r>
    </w:p>
    <w:p w:rsidR="00E041B2" w:rsidRDefault="00C07365">
      <w:pPr>
        <w:suppressAutoHyphens/>
        <w:spacing w:line="276" w:lineRule="auto"/>
        <w:ind w:firstLine="709"/>
        <w:jc w:val="both"/>
      </w:pPr>
      <w:r>
        <w:t>3. По данным Государственной инспекции по охране объектов культурного наследия Пермского края на указанный объект, необходимо получение положительного заключ</w:t>
      </w:r>
      <w:r>
        <w:t>ения государственной историко-культурной экспертизы, согласованного с Инспекцией.</w:t>
      </w:r>
    </w:p>
    <w:p w:rsidR="00E041B2" w:rsidRDefault="00C07365">
      <w:pPr>
        <w:suppressAutoHyphens/>
        <w:spacing w:line="276" w:lineRule="auto"/>
        <w:ind w:firstLine="709"/>
        <w:jc w:val="both"/>
      </w:pPr>
      <w:r>
        <w:t xml:space="preserve">Проектируемые </w:t>
      </w:r>
      <w:r>
        <w:rPr>
          <w:iCs/>
          <w:spacing w:val="-2"/>
        </w:rPr>
        <w:t>участки находятся в границах особо охраняемой природной территории</w:t>
      </w:r>
      <w:r>
        <w:rPr>
          <w:spacing w:val="-4"/>
        </w:rPr>
        <w:t xml:space="preserve"> регионального значения – охраняемого ландшафта «</w:t>
      </w:r>
      <w:proofErr w:type="spellStart"/>
      <w:r>
        <w:rPr>
          <w:spacing w:val="-4"/>
        </w:rPr>
        <w:t>Нижневишерский</w:t>
      </w:r>
      <w:proofErr w:type="spellEnd"/>
      <w:r>
        <w:rPr>
          <w:spacing w:val="-4"/>
        </w:rPr>
        <w:t>» (за пределами зоны особой при</w:t>
      </w:r>
      <w:r>
        <w:rPr>
          <w:spacing w:val="-4"/>
        </w:rPr>
        <w:t>родной ценности и рекреационной зоны)</w:t>
      </w:r>
      <w:r>
        <w:t xml:space="preserve">. Объекты животного и растительного мира, занесенные в Красную книгу Пермского края, среднего Урала и РФ на территории, отведенной под строительство объекта, не выявлены. </w:t>
      </w:r>
    </w:p>
    <w:p w:rsidR="00E041B2" w:rsidRDefault="00C07365">
      <w:pPr>
        <w:tabs>
          <w:tab w:val="left" w:pos="1080"/>
          <w:tab w:val="left" w:pos="1134"/>
          <w:tab w:val="left" w:pos="9519"/>
        </w:tabs>
        <w:suppressAutoHyphens/>
        <w:spacing w:line="276" w:lineRule="auto"/>
        <w:ind w:firstLine="709"/>
        <w:jc w:val="both"/>
      </w:pPr>
      <w:r>
        <w:rPr>
          <w:spacing w:val="-6"/>
        </w:rPr>
        <w:t>4. С целью рационального использования земель п</w:t>
      </w:r>
      <w:r>
        <w:rPr>
          <w:spacing w:val="-6"/>
        </w:rPr>
        <w:t>роектом предусматривается минимальное использование земель при строительстве объектов. Проведение технического и биологического этапов рекультивации позволит устранить нанесенный в процессе строительства почвенному покрову ущерб, а также будет способствова</w:t>
      </w:r>
      <w:r>
        <w:rPr>
          <w:spacing w:val="-6"/>
        </w:rPr>
        <w:t>ть быстрому восстановлению почвенно-растительного покрова.</w:t>
      </w:r>
    </w:p>
    <w:p w:rsidR="00E041B2" w:rsidRDefault="00C07365">
      <w:pPr>
        <w:tabs>
          <w:tab w:val="left" w:pos="1080"/>
          <w:tab w:val="left" w:pos="1134"/>
          <w:tab w:val="left" w:pos="9519"/>
        </w:tabs>
        <w:suppressAutoHyphens/>
        <w:spacing w:line="276" w:lineRule="auto"/>
        <w:ind w:firstLine="709"/>
        <w:jc w:val="both"/>
      </w:pPr>
      <w:r>
        <w:rPr>
          <w:spacing w:val="-6"/>
        </w:rPr>
        <w:t xml:space="preserve">5. Загрязнение атмосферного воздуха в районе строительства при реализации проектных решений не превысит предельно-допустимых нагрузок. </w:t>
      </w:r>
    </w:p>
    <w:p w:rsidR="00E041B2" w:rsidRDefault="00C07365">
      <w:pPr>
        <w:tabs>
          <w:tab w:val="left" w:pos="1080"/>
          <w:tab w:val="left" w:pos="1134"/>
          <w:tab w:val="left" w:pos="9519"/>
        </w:tabs>
        <w:suppressAutoHyphens/>
        <w:spacing w:line="276" w:lineRule="auto"/>
        <w:ind w:firstLine="709"/>
        <w:jc w:val="both"/>
      </w:pPr>
      <w:r>
        <w:rPr>
          <w:spacing w:val="-6"/>
        </w:rPr>
        <w:t xml:space="preserve">6. Загрязнение гидросферы, почв, грунтов в режиме нормальной </w:t>
      </w:r>
      <w:r>
        <w:rPr>
          <w:spacing w:val="-6"/>
        </w:rPr>
        <w:t>эксплуатации с соблюдением предусмотренных проектом природоохранных мероприятий исключается. Сброс сточных вод в поверхностные водные объекты не предусматривается.</w:t>
      </w:r>
    </w:p>
    <w:p w:rsidR="00E041B2" w:rsidRDefault="00C07365">
      <w:pPr>
        <w:tabs>
          <w:tab w:val="left" w:pos="1080"/>
          <w:tab w:val="left" w:pos="1134"/>
          <w:tab w:val="left" w:pos="9519"/>
        </w:tabs>
        <w:suppressAutoHyphens/>
        <w:spacing w:line="276" w:lineRule="auto"/>
        <w:ind w:firstLine="709"/>
        <w:jc w:val="both"/>
      </w:pPr>
      <w:r>
        <w:rPr>
          <w:spacing w:val="-6"/>
        </w:rPr>
        <w:t>7. Пути миграций животных и птиц при реализации проекта не будут затронуты. Практически видо</w:t>
      </w:r>
      <w:r>
        <w:rPr>
          <w:spacing w:val="-6"/>
        </w:rPr>
        <w:t xml:space="preserve">вой состав водных и наземных животных не изменится, как и соотношение видов фауны. </w:t>
      </w:r>
    </w:p>
    <w:p w:rsidR="00E041B2" w:rsidRDefault="00C07365">
      <w:pPr>
        <w:tabs>
          <w:tab w:val="left" w:pos="1080"/>
          <w:tab w:val="left" w:pos="1134"/>
          <w:tab w:val="left" w:pos="9519"/>
        </w:tabs>
        <w:suppressAutoHyphens/>
        <w:spacing w:line="276" w:lineRule="auto"/>
        <w:ind w:firstLine="709"/>
        <w:jc w:val="both"/>
      </w:pPr>
      <w:r>
        <w:rPr>
          <w:spacing w:val="-6"/>
        </w:rPr>
        <w:t xml:space="preserve">8. При полноценном выполнении природоохранных норм и правил во время строительства проектируемых сооружений изменения почв и растительности будут минимальными. </w:t>
      </w:r>
    </w:p>
    <w:p w:rsidR="00E041B2" w:rsidRDefault="00C07365">
      <w:pPr>
        <w:spacing w:line="276" w:lineRule="auto"/>
        <w:ind w:firstLine="709"/>
        <w:jc w:val="both"/>
      </w:pPr>
      <w:r>
        <w:rPr>
          <w:spacing w:val="-6"/>
        </w:rPr>
        <w:t>Проведенная</w:t>
      </w:r>
      <w:r>
        <w:rPr>
          <w:spacing w:val="-6"/>
        </w:rPr>
        <w:t xml:space="preserve"> оценка потенциального воздействия на окружающую среду проектируемых сооружений позволяет сделать вывод, что при соблюдении природоохранных мероприятий, </w:t>
      </w:r>
      <w:r>
        <w:rPr>
          <w:spacing w:val="-6"/>
        </w:rPr>
        <w:lastRenderedPageBreak/>
        <w:t>предусмотренных проектом, существенных дополнительных и необратимых изменений окр</w:t>
      </w:r>
      <w:r>
        <w:rPr>
          <w:spacing w:val="-6"/>
        </w:rPr>
        <w:t>у</w:t>
      </w:r>
      <w:r>
        <w:rPr>
          <w:spacing w:val="-6"/>
        </w:rPr>
        <w:t>жающей среды в районе</w:t>
      </w:r>
      <w:r>
        <w:rPr>
          <w:spacing w:val="-6"/>
        </w:rPr>
        <w:t xml:space="preserve"> размещения проектируемых сооружений не произойдет. Планируемая хозяйственная деятельность допустима по экологическим показателям.</w:t>
      </w:r>
    </w:p>
    <w:p w:rsidR="00E041B2" w:rsidRDefault="00E041B2">
      <w:pPr>
        <w:suppressAutoHyphens/>
        <w:jc w:val="both"/>
      </w:pPr>
    </w:p>
    <w:p w:rsidR="00E041B2" w:rsidRDefault="00C07365">
      <w:pPr>
        <w:suppressAutoHyphens/>
        <w:jc w:val="both"/>
      </w:pPr>
      <w:r>
        <w:t>ВЫСТУПИЛИ:</w:t>
      </w:r>
    </w:p>
    <w:p w:rsidR="00E041B2" w:rsidRDefault="00C07365">
      <w:pPr>
        <w:suppressAutoHyphens/>
        <w:spacing w:after="126" w:line="276" w:lineRule="auto"/>
        <w:jc w:val="both"/>
      </w:pPr>
      <w:proofErr w:type="gramStart"/>
      <w:r>
        <w:rPr>
          <w:b/>
          <w:bCs/>
          <w:shd w:val="clear" w:color="auto" w:fill="FFFFFF"/>
        </w:rPr>
        <w:t>Васильева</w:t>
      </w:r>
      <w:proofErr w:type="gramEnd"/>
      <w:r>
        <w:rPr>
          <w:b/>
          <w:bCs/>
          <w:shd w:val="clear" w:color="auto" w:fill="FFFFFF"/>
        </w:rPr>
        <w:t xml:space="preserve"> Е.А.</w:t>
      </w:r>
      <w:r>
        <w:rPr>
          <w:shd w:val="clear" w:color="auto" w:fill="FFFFFF"/>
        </w:rPr>
        <w:t xml:space="preserve"> – </w:t>
      </w:r>
      <w:proofErr w:type="gramStart"/>
      <w:r>
        <w:rPr>
          <w:shd w:val="clear" w:color="auto" w:fill="FFFFFF"/>
        </w:rPr>
        <w:t>Какие</w:t>
      </w:r>
      <w:proofErr w:type="gramEnd"/>
      <w:r>
        <w:rPr>
          <w:shd w:val="clear" w:color="auto" w:fill="FFFFFF"/>
        </w:rPr>
        <w:t xml:space="preserve"> отходы образуются при строительстве трубопроводов, а также при дальнейшей эксплуатации? Кт</w:t>
      </w:r>
      <w:r>
        <w:rPr>
          <w:shd w:val="clear" w:color="auto" w:fill="FFFFFF"/>
        </w:rPr>
        <w:t xml:space="preserve">о осуществляет вывоз отходов? С кем заключены договора на данный вид </w:t>
      </w:r>
      <w:proofErr w:type="gramStart"/>
      <w:r>
        <w:rPr>
          <w:shd w:val="clear" w:color="auto" w:fill="FFFFFF"/>
        </w:rPr>
        <w:t>услуг</w:t>
      </w:r>
      <w:proofErr w:type="gramEnd"/>
      <w:r>
        <w:rPr>
          <w:shd w:val="clear" w:color="auto" w:fill="FFFFFF"/>
        </w:rPr>
        <w:t xml:space="preserve"> и с </w:t>
      </w:r>
      <w:proofErr w:type="gramStart"/>
      <w:r>
        <w:rPr>
          <w:shd w:val="clear" w:color="auto" w:fill="FFFFFF"/>
        </w:rPr>
        <w:t>какой</w:t>
      </w:r>
      <w:proofErr w:type="gramEnd"/>
      <w:r>
        <w:rPr>
          <w:shd w:val="clear" w:color="auto" w:fill="FFFFFF"/>
        </w:rPr>
        <w:t xml:space="preserve"> периодичностью? </w:t>
      </w:r>
    </w:p>
    <w:p w:rsidR="00E041B2" w:rsidRDefault="00C07365">
      <w:pPr>
        <w:suppressAutoHyphens/>
        <w:spacing w:line="276" w:lineRule="auto"/>
        <w:jc w:val="both"/>
      </w:pPr>
      <w:r>
        <w:rPr>
          <w:b/>
          <w:bCs/>
          <w:shd w:val="clear" w:color="auto" w:fill="FFFFFF"/>
        </w:rPr>
        <w:t>Минин Д.Ю.</w:t>
      </w:r>
      <w:r>
        <w:rPr>
          <w:shd w:val="clear" w:color="auto" w:fill="FFFFFF"/>
        </w:rPr>
        <w:t xml:space="preserve"> – Отходы, образующиеся в период строительства и демонтажа объекта, относятся к умеренно </w:t>
      </w:r>
      <w:proofErr w:type="gramStart"/>
      <w:r>
        <w:rPr>
          <w:shd w:val="clear" w:color="auto" w:fill="FFFFFF"/>
        </w:rPr>
        <w:t>опасным</w:t>
      </w:r>
      <w:proofErr w:type="gramEnd"/>
      <w:r>
        <w:rPr>
          <w:shd w:val="clear" w:color="auto" w:fill="FFFFFF"/>
        </w:rPr>
        <w:t xml:space="preserve"> (3-й класс), малоопасным (4-й класс) и </w:t>
      </w:r>
      <w:r>
        <w:rPr>
          <w:shd w:val="clear" w:color="auto" w:fill="FFFFFF"/>
        </w:rPr>
        <w:t>практически неопасным (5-й класс) для окружающей природной среды.</w:t>
      </w:r>
    </w:p>
    <w:p w:rsidR="00E041B2" w:rsidRDefault="00C07365">
      <w:pPr>
        <w:suppressAutoHyphens/>
        <w:spacing w:line="276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- отходы 3-го класса опасности – умеренно опасные; предварительно 0,141 тонна</w:t>
      </w:r>
    </w:p>
    <w:p w:rsidR="00E041B2" w:rsidRDefault="00C07365">
      <w:pPr>
        <w:suppressAutoHyphens/>
        <w:spacing w:line="276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отходы 4-го класса опасности – </w:t>
      </w:r>
      <w:proofErr w:type="gramStart"/>
      <w:r>
        <w:rPr>
          <w:shd w:val="clear" w:color="auto" w:fill="FFFFFF"/>
        </w:rPr>
        <w:t>мало опасные</w:t>
      </w:r>
      <w:proofErr w:type="gramEnd"/>
      <w:r>
        <w:rPr>
          <w:shd w:val="clear" w:color="auto" w:fill="FFFFFF"/>
        </w:rPr>
        <w:t>; предварительно 0,851 тонна.</w:t>
      </w:r>
    </w:p>
    <w:p w:rsidR="00E041B2" w:rsidRDefault="00C07365">
      <w:pPr>
        <w:suppressAutoHyphens/>
        <w:spacing w:line="276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- отходы 5-го класса опасности – прак</w:t>
      </w:r>
      <w:r>
        <w:rPr>
          <w:shd w:val="clear" w:color="auto" w:fill="FFFFFF"/>
        </w:rPr>
        <w:t>тически неопасные; предварительно 13,283 тонны.</w:t>
      </w:r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Всего за период строительства отходов 14, 275 тонны. За период эксплуатации в год образуется 0,05 тонны (отходы 3-го класса опасности).</w:t>
      </w:r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Ответственность за обращение с отходами, образующимися в период демонтаж</w:t>
      </w:r>
      <w:r>
        <w:rPr>
          <w:shd w:val="clear" w:color="auto" w:fill="FFFFFF"/>
        </w:rPr>
        <w:t>а и строительно-монтажных работ, возлагается на подрядную организацию, осуществляющую строительно-монтажные работы.</w:t>
      </w:r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Обращение с отходами, образующимися при строительных работах, осуществляется силами строительной подрядной организации, которая обязана до н</w:t>
      </w:r>
      <w:r>
        <w:rPr>
          <w:shd w:val="clear" w:color="auto" w:fill="FFFFFF"/>
        </w:rPr>
        <w:t>ачала производства работ заключить договоры на сбор, транспортирование и передачу отходов со специализированными организациями, имеющими лицензию на осуществление деятельности по сбору, транспортированию, обработке, утилизации, обезвреживанию, размещению о</w:t>
      </w:r>
      <w:r>
        <w:rPr>
          <w:shd w:val="clear" w:color="auto" w:fill="FFFFFF"/>
        </w:rPr>
        <w:t>тходов I-IV классов опасности.</w:t>
      </w:r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оператором, в зоне деятельности которого образуются твердые коммунальные отхо</w:t>
      </w:r>
      <w:r>
        <w:rPr>
          <w:shd w:val="clear" w:color="auto" w:fill="FFFFFF"/>
        </w:rPr>
        <w:t>ды и находятся места их накопления; согласно требованиям ст. 24.7., главы V.1 «Регулирование деятельности в области обращения с твердыми коммунальными отходами» Федерального закона от 04.06.1998 г. № 89-ФЗ «Об отходах производства и потребления».</w:t>
      </w:r>
      <w:proofErr w:type="gramEnd"/>
    </w:p>
    <w:p w:rsidR="00E041B2" w:rsidRDefault="00C07365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Периодич</w:t>
      </w:r>
      <w:r>
        <w:rPr>
          <w:shd w:val="clear" w:color="auto" w:fill="FFFFFF"/>
        </w:rPr>
        <w:t>ность вывоза отходов в места, специально предназначенные для их постоянного размещения или утилизации, определяется исходя из объемов накопления отходов, формирования транспортной партии для перевозки различных видов отходов, наличия площадки, емкостей или</w:t>
      </w:r>
      <w:r>
        <w:rPr>
          <w:shd w:val="clear" w:color="auto" w:fill="FFFFFF"/>
        </w:rPr>
        <w:t xml:space="preserve"> контейнеров для накопления отходов, вида и класса опасности образующихся отходов и их совместимости при накоплении и транспортировании. Срок накопления отходов до их передачи на утилизацию или захоронение не должен превышать 11 месяцев.</w:t>
      </w:r>
    </w:p>
    <w:p w:rsidR="00E041B2" w:rsidRDefault="00C07365">
      <w:pPr>
        <w:suppressAutoHyphens/>
        <w:spacing w:after="126"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Согласно требовани</w:t>
      </w:r>
      <w:r>
        <w:rPr>
          <w:shd w:val="clear" w:color="auto" w:fill="FFFFFF"/>
        </w:rPr>
        <w:t>ям п. 2.11. СанПиН 2.1.3684-21, срок временного накопления несортированных ТКО определяется исходя из среднесуточной температуры наружного воздуха в течение 3-х суток: плюс 5</w:t>
      </w:r>
      <w:proofErr w:type="gramStart"/>
      <w:r>
        <w:rPr>
          <w:shd w:val="clear" w:color="auto" w:fill="FFFFFF"/>
        </w:rPr>
        <w:t>°С</w:t>
      </w:r>
      <w:proofErr w:type="gramEnd"/>
      <w:r>
        <w:rPr>
          <w:shd w:val="clear" w:color="auto" w:fill="FFFFFF"/>
        </w:rPr>
        <w:t xml:space="preserve"> и выше - не более 1 суток; плюс 4°С и ниже - не более 3 суток. Данные требовани</w:t>
      </w:r>
      <w:r>
        <w:rPr>
          <w:shd w:val="clear" w:color="auto" w:fill="FFFFFF"/>
        </w:rPr>
        <w:t>я определяют периодичность вывоза ТКО.</w:t>
      </w:r>
    </w:p>
    <w:p w:rsidR="00E041B2" w:rsidRDefault="00C07365" w:rsidP="00891F61">
      <w:pPr>
        <w:suppressAutoHyphens/>
        <w:spacing w:line="276" w:lineRule="auto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Отходы, относящиеся к ТКО, согласно Перечню отходов, подрядная организация, осуществляющая СМР, будет передавать на полигон ТБО (ТКО) района образования отходов, включенный в Территориальную схему обращения с отходами</w:t>
      </w:r>
      <w:r>
        <w:rPr>
          <w:shd w:val="clear" w:color="auto" w:fill="FFFFFF"/>
        </w:rPr>
        <w:t xml:space="preserve"> Пермского края, </w:t>
      </w:r>
    </w:p>
    <w:p w:rsidR="00891F61" w:rsidRDefault="00891F61" w:rsidP="00891F61">
      <w:pPr>
        <w:suppressAutoHyphens/>
        <w:spacing w:line="276" w:lineRule="auto"/>
        <w:ind w:firstLine="708"/>
        <w:jc w:val="both"/>
      </w:pPr>
    </w:p>
    <w:p w:rsidR="00891F61" w:rsidRDefault="00891F61">
      <w:pPr>
        <w:suppressAutoHyphens/>
        <w:spacing w:line="360" w:lineRule="auto"/>
      </w:pPr>
      <w:bookmarkStart w:id="6" w:name="_GoBack"/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CC9C982" wp14:editId="544459C4">
            <wp:simplePos x="0" y="0"/>
            <wp:positionH relativeFrom="margin">
              <wp:align>center</wp:align>
            </wp:positionH>
            <wp:positionV relativeFrom="page">
              <wp:posOffset>62865</wp:posOffset>
            </wp:positionV>
            <wp:extent cx="7440930" cy="10504805"/>
            <wp:effectExtent l="0" t="0" r="762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930" cy="1050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891F61" w:rsidRDefault="00891F61">
      <w:pPr>
        <w:suppressAutoHyphens/>
        <w:spacing w:line="360" w:lineRule="auto"/>
      </w:pPr>
    </w:p>
    <w:p w:rsidR="00E041B2" w:rsidRDefault="00891F61">
      <w:pPr>
        <w:suppressAutoHyphens/>
        <w:spacing w:line="360" w:lineRule="auto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0D7BFB66" wp14:editId="68682FB9">
            <wp:simplePos x="0" y="0"/>
            <wp:positionH relativeFrom="page">
              <wp:posOffset>142240</wp:posOffset>
            </wp:positionH>
            <wp:positionV relativeFrom="page">
              <wp:posOffset>248005</wp:posOffset>
            </wp:positionV>
            <wp:extent cx="7363460" cy="10533380"/>
            <wp:effectExtent l="0" t="0" r="8890" b="127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41B2">
      <w:pgSz w:w="11906" w:h="16838"/>
      <w:pgMar w:top="1134" w:right="906" w:bottom="850" w:left="156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365" w:rsidRDefault="00C07365" w:rsidP="00891F61">
      <w:r>
        <w:separator/>
      </w:r>
    </w:p>
  </w:endnote>
  <w:endnote w:type="continuationSeparator" w:id="0">
    <w:p w:rsidR="00C07365" w:rsidRDefault="00C07365" w:rsidP="00891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,BoldItalic">
    <w:panose1 w:val="00000000000000000000"/>
    <w:charset w:val="00"/>
    <w:family w:val="roman"/>
    <w:notTrueType/>
    <w:pitch w:val="default"/>
  </w:font>
  <w:font w:name="Times New Roman,Italic"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365" w:rsidRDefault="00C07365" w:rsidP="00891F61">
      <w:r>
        <w:separator/>
      </w:r>
    </w:p>
  </w:footnote>
  <w:footnote w:type="continuationSeparator" w:id="0">
    <w:p w:rsidR="00C07365" w:rsidRDefault="00C07365" w:rsidP="00891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8479D"/>
    <w:multiLevelType w:val="multilevel"/>
    <w:tmpl w:val="1CFE94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4FB3462"/>
    <w:multiLevelType w:val="multilevel"/>
    <w:tmpl w:val="A232E3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54DE0976"/>
    <w:multiLevelType w:val="multilevel"/>
    <w:tmpl w:val="658ABF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606D003F"/>
    <w:multiLevelType w:val="multilevel"/>
    <w:tmpl w:val="2A4617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B2"/>
    <w:rsid w:val="00891F61"/>
    <w:rsid w:val="00C07365"/>
    <w:rsid w:val="00E0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 w:val="0"/>
    </w:pPr>
    <w:rPr>
      <w:sz w:val="24"/>
      <w:szCs w:val="24"/>
    </w:rPr>
  </w:style>
  <w:style w:type="paragraph" w:styleId="1">
    <w:name w:val="heading 1"/>
    <w:basedOn w:val="a"/>
    <w:next w:val="a"/>
    <w:uiPriority w:val="99"/>
    <w:qFormat/>
    <w:pPr>
      <w:keepNext/>
      <w:spacing w:before="240" w:after="60"/>
      <w:outlineLvl w:val="0"/>
    </w:pPr>
    <w:rPr>
      <w:rFonts w:ascii="Cambria" w:hAnsi="Cambria"/>
      <w:b/>
      <w:kern w:val="2"/>
      <w:sz w:val="32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b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Heading3Char">
    <w:name w:val="Heading 3 Char"/>
    <w:basedOn w:val="a0"/>
    <w:uiPriority w:val="9"/>
    <w:semiHidden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0"/>
    <w:uiPriority w:val="99"/>
    <w:qFormat/>
    <w:rPr>
      <w:rFonts w:cs="Times New Roman"/>
    </w:rPr>
  </w:style>
  <w:style w:type="character" w:styleId="a3">
    <w:name w:val="Emphasis"/>
    <w:basedOn w:val="a0"/>
    <w:uiPriority w:val="99"/>
    <w:qFormat/>
    <w:rPr>
      <w:i/>
    </w:rPr>
  </w:style>
  <w:style w:type="character" w:customStyle="1" w:styleId="30">
    <w:name w:val="Заголовок 3 Знак"/>
    <w:link w:val="3"/>
    <w:uiPriority w:val="99"/>
    <w:qFormat/>
    <w:locked/>
    <w:rPr>
      <w:b/>
      <w:sz w:val="28"/>
      <w:lang w:val="en-US"/>
    </w:rPr>
  </w:style>
  <w:style w:type="character" w:customStyle="1" w:styleId="SubtitleChar">
    <w:name w:val="Subtitle Char"/>
    <w:basedOn w:val="a0"/>
    <w:uiPriority w:val="11"/>
    <w:qFormat/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uiPriority w:val="99"/>
    <w:qFormat/>
    <w:locked/>
    <w:rPr>
      <w:sz w:val="24"/>
    </w:rPr>
  </w:style>
  <w:style w:type="character" w:customStyle="1" w:styleId="10">
    <w:name w:val="Заголовок 1 Знак"/>
    <w:uiPriority w:val="99"/>
    <w:qFormat/>
    <w:locked/>
    <w:rPr>
      <w:rFonts w:ascii="Cambria" w:eastAsia="Times New Roman" w:hAnsi="Cambria"/>
      <w:b/>
      <w:kern w:val="2"/>
      <w:sz w:val="32"/>
    </w:rPr>
  </w:style>
  <w:style w:type="character" w:customStyle="1" w:styleId="BalloonTextChar">
    <w:name w:val="Balloon Text Char"/>
    <w:basedOn w:val="a0"/>
    <w:uiPriority w:val="99"/>
    <w:semiHidden/>
    <w:qFormat/>
    <w:rPr>
      <w:sz w:val="0"/>
      <w:szCs w:val="0"/>
    </w:rPr>
  </w:style>
  <w:style w:type="character" w:customStyle="1" w:styleId="a5">
    <w:name w:val="Текст выноски Знак"/>
    <w:uiPriority w:val="99"/>
    <w:qFormat/>
    <w:locked/>
    <w:rPr>
      <w:rFonts w:ascii="Tahoma" w:hAnsi="Tahoma"/>
      <w:sz w:val="16"/>
    </w:rPr>
  </w:style>
  <w:style w:type="character" w:customStyle="1" w:styleId="BodyTextIndent2Char">
    <w:name w:val="Body Text Indent 2 Char"/>
    <w:basedOn w:val="a0"/>
    <w:uiPriority w:val="99"/>
    <w:semiHidden/>
    <w:qFormat/>
    <w:rPr>
      <w:sz w:val="24"/>
      <w:szCs w:val="24"/>
    </w:rPr>
  </w:style>
  <w:style w:type="character" w:customStyle="1" w:styleId="20">
    <w:name w:val="Основной текст с отступом 2 Знак"/>
    <w:basedOn w:val="a0"/>
    <w:qFormat/>
    <w:locked/>
    <w:rPr>
      <w:rFonts w:cs="Times New Roman"/>
      <w:sz w:val="28"/>
    </w:rPr>
  </w:style>
  <w:style w:type="character" w:customStyle="1" w:styleId="BodyText2Char">
    <w:name w:val="Body Text 2 Char"/>
    <w:basedOn w:val="a0"/>
    <w:uiPriority w:val="99"/>
    <w:semiHidden/>
    <w:qFormat/>
    <w:rPr>
      <w:sz w:val="24"/>
      <w:szCs w:val="24"/>
    </w:rPr>
  </w:style>
  <w:style w:type="character" w:customStyle="1" w:styleId="21">
    <w:name w:val="Основной текст 2 Знак"/>
    <w:basedOn w:val="a0"/>
    <w:uiPriority w:val="99"/>
    <w:qFormat/>
    <w:locked/>
    <w:rPr>
      <w:rFonts w:cs="Times New Roman"/>
      <w:sz w:val="28"/>
    </w:rPr>
  </w:style>
  <w:style w:type="character" w:customStyle="1" w:styleId="a6">
    <w:name w:val="Обычный отступ Знак"/>
    <w:basedOn w:val="a0"/>
    <w:uiPriority w:val="99"/>
    <w:qFormat/>
    <w:locked/>
    <w:rPr>
      <w:rFonts w:cs="Times New Roman"/>
      <w:sz w:val="28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22">
    <w:name w:val="Заголовок 2 Знак"/>
    <w:basedOn w:val="a0"/>
    <w:link w:val="2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20">
    <w:name w:val="Основной текст 2 Знак2"/>
    <w:link w:val="23"/>
    <w:qFormat/>
    <w:locked/>
    <w:rPr>
      <w:sz w:val="28"/>
      <w:szCs w:val="28"/>
      <w:shd w:val="clear" w:color="auto" w:fill="FFFFFF"/>
    </w:rPr>
  </w:style>
  <w:style w:type="character" w:customStyle="1" w:styleId="11">
    <w:name w:val="Об уп1 Знак"/>
    <w:basedOn w:val="a0"/>
    <w:link w:val="11"/>
    <w:uiPriority w:val="99"/>
    <w:qFormat/>
    <w:rPr>
      <w:spacing w:val="-2"/>
      <w:sz w:val="28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rmal (Web)"/>
    <w:basedOn w:val="a"/>
    <w:uiPriority w:val="99"/>
    <w:qFormat/>
    <w:pPr>
      <w:spacing w:beforeAutospacing="1" w:afterAutospacing="1"/>
    </w:pPr>
  </w:style>
  <w:style w:type="paragraph" w:styleId="ad">
    <w:name w:val="Subtitle"/>
    <w:basedOn w:val="a"/>
    <w:uiPriority w:val="99"/>
    <w:qFormat/>
    <w:pPr>
      <w:jc w:val="right"/>
    </w:pPr>
    <w:rPr>
      <w:szCs w:val="20"/>
    </w:rPr>
  </w:style>
  <w:style w:type="paragraph" w:styleId="ae">
    <w:name w:val="Block Text"/>
    <w:basedOn w:val="a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customStyle="1" w:styleId="12">
    <w:name w:val="Цитата1"/>
    <w:basedOn w:val="a"/>
    <w:link w:val="13"/>
    <w:uiPriority w:val="99"/>
    <w:qFormat/>
    <w:pPr>
      <w:ind w:left="851" w:right="284" w:firstLine="709"/>
    </w:pPr>
    <w:rPr>
      <w:sz w:val="28"/>
      <w:szCs w:val="20"/>
    </w:rPr>
  </w:style>
  <w:style w:type="paragraph" w:customStyle="1" w:styleId="4">
    <w:name w:val="Цитата4"/>
    <w:basedOn w:val="a"/>
    <w:qFormat/>
    <w:pPr>
      <w:ind w:left="284" w:right="284" w:firstLine="709"/>
      <w:jc w:val="both"/>
    </w:pPr>
    <w:rPr>
      <w:sz w:val="28"/>
      <w:szCs w:val="20"/>
    </w:rPr>
  </w:style>
  <w:style w:type="paragraph" w:styleId="af">
    <w:name w:val="Balloon Text"/>
    <w:basedOn w:val="a"/>
    <w:uiPriority w:val="99"/>
    <w:qFormat/>
    <w:rPr>
      <w:rFonts w:ascii="Tahoma" w:hAnsi="Tahoma"/>
      <w:sz w:val="16"/>
      <w:szCs w:val="20"/>
    </w:rPr>
  </w:style>
  <w:style w:type="paragraph" w:customStyle="1" w:styleId="210">
    <w:name w:val="Основной текст 2 Знак1"/>
    <w:basedOn w:val="a"/>
    <w:link w:val="24"/>
    <w:qFormat/>
    <w:pPr>
      <w:ind w:left="284" w:right="284" w:firstLine="709"/>
      <w:jc w:val="both"/>
    </w:pPr>
    <w:rPr>
      <w:sz w:val="28"/>
      <w:szCs w:val="20"/>
    </w:rPr>
  </w:style>
  <w:style w:type="paragraph" w:customStyle="1" w:styleId="14">
    <w:name w:val="Рисунок1"/>
    <w:basedOn w:val="a"/>
    <w:next w:val="a"/>
    <w:link w:val="14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customStyle="1" w:styleId="7">
    <w:name w:val="Цитата7"/>
    <w:basedOn w:val="a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styleId="25">
    <w:name w:val="Body Text Indent 2"/>
    <w:basedOn w:val="a"/>
    <w:qFormat/>
    <w:pPr>
      <w:ind w:firstLine="709"/>
      <w:jc w:val="both"/>
    </w:pPr>
    <w:rPr>
      <w:sz w:val="28"/>
      <w:szCs w:val="20"/>
    </w:rPr>
  </w:style>
  <w:style w:type="paragraph" w:styleId="af0">
    <w:name w:val="Normal Indent"/>
    <w:basedOn w:val="a"/>
    <w:uiPriority w:val="99"/>
    <w:qFormat/>
    <w:pPr>
      <w:ind w:left="708"/>
    </w:pPr>
    <w:rPr>
      <w:sz w:val="28"/>
      <w:szCs w:val="20"/>
    </w:rPr>
  </w:style>
  <w:style w:type="paragraph" w:customStyle="1" w:styleId="15">
    <w:name w:val="Перечень рисунков1"/>
    <w:basedOn w:val="a"/>
    <w:next w:val="a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styleId="23">
    <w:name w:val="Body Text 2"/>
    <w:basedOn w:val="a"/>
    <w:link w:val="220"/>
    <w:uiPriority w:val="99"/>
    <w:qFormat/>
    <w:pPr>
      <w:ind w:right="697"/>
    </w:pPr>
    <w:rPr>
      <w:sz w:val="28"/>
      <w:szCs w:val="20"/>
    </w:rPr>
  </w:style>
  <w:style w:type="paragraph" w:customStyle="1" w:styleId="BlockText1">
    <w:name w:val="Block Text1"/>
    <w:basedOn w:val="a"/>
    <w:uiPriority w:val="99"/>
    <w:qFormat/>
    <w:pPr>
      <w:ind w:left="284" w:right="284" w:firstLine="709"/>
      <w:jc w:val="both"/>
    </w:pPr>
    <w:rPr>
      <w:color w:val="FF0000"/>
      <w:sz w:val="28"/>
      <w:szCs w:val="20"/>
    </w:rPr>
  </w:style>
  <w:style w:type="paragraph" w:customStyle="1" w:styleId="9">
    <w:name w:val="Стиль9"/>
    <w:basedOn w:val="a"/>
    <w:uiPriority w:val="99"/>
    <w:qFormat/>
    <w:pPr>
      <w:tabs>
        <w:tab w:val="left" w:pos="1418"/>
      </w:tabs>
      <w:suppressAutoHyphens/>
      <w:ind w:left="363" w:right="352" w:firstLine="544"/>
      <w:jc w:val="both"/>
    </w:pPr>
    <w:rPr>
      <w:sz w:val="28"/>
      <w:szCs w:val="20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customStyle="1" w:styleId="24">
    <w:name w:val="Основной текст (2)"/>
    <w:basedOn w:val="a"/>
    <w:link w:val="210"/>
    <w:qFormat/>
    <w:pPr>
      <w:widowControl w:val="0"/>
      <w:shd w:val="clear" w:color="auto" w:fill="FFFFFF"/>
      <w:spacing w:before="660" w:line="240" w:lineRule="atLeast"/>
      <w:jc w:val="center"/>
    </w:pPr>
    <w:rPr>
      <w:sz w:val="28"/>
      <w:szCs w:val="28"/>
    </w:rPr>
  </w:style>
  <w:style w:type="paragraph" w:customStyle="1" w:styleId="13">
    <w:name w:val="Об уп1"/>
    <w:basedOn w:val="a"/>
    <w:link w:val="12"/>
    <w:uiPriority w:val="99"/>
    <w:qFormat/>
    <w:pPr>
      <w:ind w:firstLine="720"/>
      <w:jc w:val="both"/>
    </w:pPr>
    <w:rPr>
      <w:spacing w:val="-2"/>
      <w:sz w:val="28"/>
      <w:szCs w:val="20"/>
    </w:rPr>
  </w:style>
  <w:style w:type="paragraph" w:styleId="af2">
    <w:name w:val="No Spacing"/>
    <w:qFormat/>
    <w:pPr>
      <w:spacing w:after="200" w:line="276" w:lineRule="auto"/>
    </w:pPr>
    <w:rPr>
      <w:rFonts w:asciiTheme="minorHAnsi" w:eastAsiaTheme="minorHAnsi" w:hAnsiTheme="minorHAnsi" w:cs="Calibri"/>
      <w:sz w:val="22"/>
      <w:szCs w:val="22"/>
      <w:lang w:eastAsia="en-US"/>
    </w:rPr>
  </w:style>
  <w:style w:type="paragraph" w:styleId="af3">
    <w:name w:val="header"/>
    <w:basedOn w:val="a"/>
    <w:link w:val="af4"/>
    <w:uiPriority w:val="99"/>
    <w:unhideWhenUsed/>
    <w:rsid w:val="00891F6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1F61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891F6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891F6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 w:val="0"/>
    </w:pPr>
    <w:rPr>
      <w:sz w:val="24"/>
      <w:szCs w:val="24"/>
    </w:rPr>
  </w:style>
  <w:style w:type="paragraph" w:styleId="1">
    <w:name w:val="heading 1"/>
    <w:basedOn w:val="a"/>
    <w:next w:val="a"/>
    <w:uiPriority w:val="99"/>
    <w:qFormat/>
    <w:pPr>
      <w:keepNext/>
      <w:spacing w:before="240" w:after="60"/>
      <w:outlineLvl w:val="0"/>
    </w:pPr>
    <w:rPr>
      <w:rFonts w:ascii="Cambria" w:hAnsi="Cambria"/>
      <w:b/>
      <w:kern w:val="2"/>
      <w:sz w:val="32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b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Heading3Char">
    <w:name w:val="Heading 3 Char"/>
    <w:basedOn w:val="a0"/>
    <w:uiPriority w:val="9"/>
    <w:semiHidden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0"/>
    <w:uiPriority w:val="99"/>
    <w:qFormat/>
    <w:rPr>
      <w:rFonts w:cs="Times New Roman"/>
    </w:rPr>
  </w:style>
  <w:style w:type="character" w:styleId="a3">
    <w:name w:val="Emphasis"/>
    <w:basedOn w:val="a0"/>
    <w:uiPriority w:val="99"/>
    <w:qFormat/>
    <w:rPr>
      <w:i/>
    </w:rPr>
  </w:style>
  <w:style w:type="character" w:customStyle="1" w:styleId="30">
    <w:name w:val="Заголовок 3 Знак"/>
    <w:link w:val="3"/>
    <w:uiPriority w:val="99"/>
    <w:qFormat/>
    <w:locked/>
    <w:rPr>
      <w:b/>
      <w:sz w:val="28"/>
      <w:lang w:val="en-US"/>
    </w:rPr>
  </w:style>
  <w:style w:type="character" w:customStyle="1" w:styleId="SubtitleChar">
    <w:name w:val="Subtitle Char"/>
    <w:basedOn w:val="a0"/>
    <w:uiPriority w:val="11"/>
    <w:qFormat/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uiPriority w:val="99"/>
    <w:qFormat/>
    <w:locked/>
    <w:rPr>
      <w:sz w:val="24"/>
    </w:rPr>
  </w:style>
  <w:style w:type="character" w:customStyle="1" w:styleId="10">
    <w:name w:val="Заголовок 1 Знак"/>
    <w:uiPriority w:val="99"/>
    <w:qFormat/>
    <w:locked/>
    <w:rPr>
      <w:rFonts w:ascii="Cambria" w:eastAsia="Times New Roman" w:hAnsi="Cambria"/>
      <w:b/>
      <w:kern w:val="2"/>
      <w:sz w:val="32"/>
    </w:rPr>
  </w:style>
  <w:style w:type="character" w:customStyle="1" w:styleId="BalloonTextChar">
    <w:name w:val="Balloon Text Char"/>
    <w:basedOn w:val="a0"/>
    <w:uiPriority w:val="99"/>
    <w:semiHidden/>
    <w:qFormat/>
    <w:rPr>
      <w:sz w:val="0"/>
      <w:szCs w:val="0"/>
    </w:rPr>
  </w:style>
  <w:style w:type="character" w:customStyle="1" w:styleId="a5">
    <w:name w:val="Текст выноски Знак"/>
    <w:uiPriority w:val="99"/>
    <w:qFormat/>
    <w:locked/>
    <w:rPr>
      <w:rFonts w:ascii="Tahoma" w:hAnsi="Tahoma"/>
      <w:sz w:val="16"/>
    </w:rPr>
  </w:style>
  <w:style w:type="character" w:customStyle="1" w:styleId="BodyTextIndent2Char">
    <w:name w:val="Body Text Indent 2 Char"/>
    <w:basedOn w:val="a0"/>
    <w:uiPriority w:val="99"/>
    <w:semiHidden/>
    <w:qFormat/>
    <w:rPr>
      <w:sz w:val="24"/>
      <w:szCs w:val="24"/>
    </w:rPr>
  </w:style>
  <w:style w:type="character" w:customStyle="1" w:styleId="20">
    <w:name w:val="Основной текст с отступом 2 Знак"/>
    <w:basedOn w:val="a0"/>
    <w:qFormat/>
    <w:locked/>
    <w:rPr>
      <w:rFonts w:cs="Times New Roman"/>
      <w:sz w:val="28"/>
    </w:rPr>
  </w:style>
  <w:style w:type="character" w:customStyle="1" w:styleId="BodyText2Char">
    <w:name w:val="Body Text 2 Char"/>
    <w:basedOn w:val="a0"/>
    <w:uiPriority w:val="99"/>
    <w:semiHidden/>
    <w:qFormat/>
    <w:rPr>
      <w:sz w:val="24"/>
      <w:szCs w:val="24"/>
    </w:rPr>
  </w:style>
  <w:style w:type="character" w:customStyle="1" w:styleId="21">
    <w:name w:val="Основной текст 2 Знак"/>
    <w:basedOn w:val="a0"/>
    <w:uiPriority w:val="99"/>
    <w:qFormat/>
    <w:locked/>
    <w:rPr>
      <w:rFonts w:cs="Times New Roman"/>
      <w:sz w:val="28"/>
    </w:rPr>
  </w:style>
  <w:style w:type="character" w:customStyle="1" w:styleId="a6">
    <w:name w:val="Обычный отступ Знак"/>
    <w:basedOn w:val="a0"/>
    <w:uiPriority w:val="99"/>
    <w:qFormat/>
    <w:locked/>
    <w:rPr>
      <w:rFonts w:cs="Times New Roman"/>
      <w:sz w:val="28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22">
    <w:name w:val="Заголовок 2 Знак"/>
    <w:basedOn w:val="a0"/>
    <w:link w:val="2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20">
    <w:name w:val="Основной текст 2 Знак2"/>
    <w:link w:val="23"/>
    <w:qFormat/>
    <w:locked/>
    <w:rPr>
      <w:sz w:val="28"/>
      <w:szCs w:val="28"/>
      <w:shd w:val="clear" w:color="auto" w:fill="FFFFFF"/>
    </w:rPr>
  </w:style>
  <w:style w:type="character" w:customStyle="1" w:styleId="11">
    <w:name w:val="Об уп1 Знак"/>
    <w:basedOn w:val="a0"/>
    <w:link w:val="11"/>
    <w:uiPriority w:val="99"/>
    <w:qFormat/>
    <w:rPr>
      <w:spacing w:val="-2"/>
      <w:sz w:val="28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rmal (Web)"/>
    <w:basedOn w:val="a"/>
    <w:uiPriority w:val="99"/>
    <w:qFormat/>
    <w:pPr>
      <w:spacing w:beforeAutospacing="1" w:afterAutospacing="1"/>
    </w:pPr>
  </w:style>
  <w:style w:type="paragraph" w:styleId="ad">
    <w:name w:val="Subtitle"/>
    <w:basedOn w:val="a"/>
    <w:uiPriority w:val="99"/>
    <w:qFormat/>
    <w:pPr>
      <w:jc w:val="right"/>
    </w:pPr>
    <w:rPr>
      <w:szCs w:val="20"/>
    </w:rPr>
  </w:style>
  <w:style w:type="paragraph" w:styleId="ae">
    <w:name w:val="Block Text"/>
    <w:basedOn w:val="a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customStyle="1" w:styleId="12">
    <w:name w:val="Цитата1"/>
    <w:basedOn w:val="a"/>
    <w:link w:val="13"/>
    <w:uiPriority w:val="99"/>
    <w:qFormat/>
    <w:pPr>
      <w:ind w:left="851" w:right="284" w:firstLine="709"/>
    </w:pPr>
    <w:rPr>
      <w:sz w:val="28"/>
      <w:szCs w:val="20"/>
    </w:rPr>
  </w:style>
  <w:style w:type="paragraph" w:customStyle="1" w:styleId="4">
    <w:name w:val="Цитата4"/>
    <w:basedOn w:val="a"/>
    <w:qFormat/>
    <w:pPr>
      <w:ind w:left="284" w:right="284" w:firstLine="709"/>
      <w:jc w:val="both"/>
    </w:pPr>
    <w:rPr>
      <w:sz w:val="28"/>
      <w:szCs w:val="20"/>
    </w:rPr>
  </w:style>
  <w:style w:type="paragraph" w:styleId="af">
    <w:name w:val="Balloon Text"/>
    <w:basedOn w:val="a"/>
    <w:uiPriority w:val="99"/>
    <w:qFormat/>
    <w:rPr>
      <w:rFonts w:ascii="Tahoma" w:hAnsi="Tahoma"/>
      <w:sz w:val="16"/>
      <w:szCs w:val="20"/>
    </w:rPr>
  </w:style>
  <w:style w:type="paragraph" w:customStyle="1" w:styleId="210">
    <w:name w:val="Основной текст 2 Знак1"/>
    <w:basedOn w:val="a"/>
    <w:link w:val="24"/>
    <w:qFormat/>
    <w:pPr>
      <w:ind w:left="284" w:right="284" w:firstLine="709"/>
      <w:jc w:val="both"/>
    </w:pPr>
    <w:rPr>
      <w:sz w:val="28"/>
      <w:szCs w:val="20"/>
    </w:rPr>
  </w:style>
  <w:style w:type="paragraph" w:customStyle="1" w:styleId="14">
    <w:name w:val="Рисунок1"/>
    <w:basedOn w:val="a"/>
    <w:next w:val="a"/>
    <w:link w:val="14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customStyle="1" w:styleId="7">
    <w:name w:val="Цитата7"/>
    <w:basedOn w:val="a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styleId="25">
    <w:name w:val="Body Text Indent 2"/>
    <w:basedOn w:val="a"/>
    <w:qFormat/>
    <w:pPr>
      <w:ind w:firstLine="709"/>
      <w:jc w:val="both"/>
    </w:pPr>
    <w:rPr>
      <w:sz w:val="28"/>
      <w:szCs w:val="20"/>
    </w:rPr>
  </w:style>
  <w:style w:type="paragraph" w:styleId="af0">
    <w:name w:val="Normal Indent"/>
    <w:basedOn w:val="a"/>
    <w:uiPriority w:val="99"/>
    <w:qFormat/>
    <w:pPr>
      <w:ind w:left="708"/>
    </w:pPr>
    <w:rPr>
      <w:sz w:val="28"/>
      <w:szCs w:val="20"/>
    </w:rPr>
  </w:style>
  <w:style w:type="paragraph" w:customStyle="1" w:styleId="15">
    <w:name w:val="Перечень рисунков1"/>
    <w:basedOn w:val="a"/>
    <w:next w:val="a"/>
    <w:uiPriority w:val="99"/>
    <w:qFormat/>
    <w:pPr>
      <w:ind w:left="284" w:right="284" w:firstLine="709"/>
      <w:jc w:val="both"/>
    </w:pPr>
    <w:rPr>
      <w:sz w:val="28"/>
      <w:szCs w:val="20"/>
    </w:rPr>
  </w:style>
  <w:style w:type="paragraph" w:styleId="23">
    <w:name w:val="Body Text 2"/>
    <w:basedOn w:val="a"/>
    <w:link w:val="220"/>
    <w:uiPriority w:val="99"/>
    <w:qFormat/>
    <w:pPr>
      <w:ind w:right="697"/>
    </w:pPr>
    <w:rPr>
      <w:sz w:val="28"/>
      <w:szCs w:val="20"/>
    </w:rPr>
  </w:style>
  <w:style w:type="paragraph" w:customStyle="1" w:styleId="BlockText1">
    <w:name w:val="Block Text1"/>
    <w:basedOn w:val="a"/>
    <w:uiPriority w:val="99"/>
    <w:qFormat/>
    <w:pPr>
      <w:ind w:left="284" w:right="284" w:firstLine="709"/>
      <w:jc w:val="both"/>
    </w:pPr>
    <w:rPr>
      <w:color w:val="FF0000"/>
      <w:sz w:val="28"/>
      <w:szCs w:val="20"/>
    </w:rPr>
  </w:style>
  <w:style w:type="paragraph" w:customStyle="1" w:styleId="9">
    <w:name w:val="Стиль9"/>
    <w:basedOn w:val="a"/>
    <w:uiPriority w:val="99"/>
    <w:qFormat/>
    <w:pPr>
      <w:tabs>
        <w:tab w:val="left" w:pos="1418"/>
      </w:tabs>
      <w:suppressAutoHyphens/>
      <w:ind w:left="363" w:right="352" w:firstLine="544"/>
      <w:jc w:val="both"/>
    </w:pPr>
    <w:rPr>
      <w:sz w:val="28"/>
      <w:szCs w:val="20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customStyle="1" w:styleId="24">
    <w:name w:val="Основной текст (2)"/>
    <w:basedOn w:val="a"/>
    <w:link w:val="210"/>
    <w:qFormat/>
    <w:pPr>
      <w:widowControl w:val="0"/>
      <w:shd w:val="clear" w:color="auto" w:fill="FFFFFF"/>
      <w:spacing w:before="660" w:line="240" w:lineRule="atLeast"/>
      <w:jc w:val="center"/>
    </w:pPr>
    <w:rPr>
      <w:sz w:val="28"/>
      <w:szCs w:val="28"/>
    </w:rPr>
  </w:style>
  <w:style w:type="paragraph" w:customStyle="1" w:styleId="13">
    <w:name w:val="Об уп1"/>
    <w:basedOn w:val="a"/>
    <w:link w:val="12"/>
    <w:uiPriority w:val="99"/>
    <w:qFormat/>
    <w:pPr>
      <w:ind w:firstLine="720"/>
      <w:jc w:val="both"/>
    </w:pPr>
    <w:rPr>
      <w:spacing w:val="-2"/>
      <w:sz w:val="28"/>
      <w:szCs w:val="20"/>
    </w:rPr>
  </w:style>
  <w:style w:type="paragraph" w:styleId="af2">
    <w:name w:val="No Spacing"/>
    <w:qFormat/>
    <w:pPr>
      <w:spacing w:after="200" w:line="276" w:lineRule="auto"/>
    </w:pPr>
    <w:rPr>
      <w:rFonts w:asciiTheme="minorHAnsi" w:eastAsiaTheme="minorHAnsi" w:hAnsiTheme="minorHAnsi" w:cs="Calibri"/>
      <w:sz w:val="22"/>
      <w:szCs w:val="22"/>
      <w:lang w:eastAsia="en-US"/>
    </w:rPr>
  </w:style>
  <w:style w:type="paragraph" w:styleId="af3">
    <w:name w:val="header"/>
    <w:basedOn w:val="a"/>
    <w:link w:val="af4"/>
    <w:uiPriority w:val="99"/>
    <w:unhideWhenUsed/>
    <w:rsid w:val="00891F6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1F61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891F6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891F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qM3j/jfYFfCL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68AAE-27C6-4395-A205-90F400691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2131</Words>
  <Characters>12150</Characters>
  <Application>Microsoft Office Word</Application>
  <DocSecurity>0</DocSecurity>
  <Lines>101</Lines>
  <Paragraphs>28</Paragraphs>
  <ScaleCrop>false</ScaleCrop>
  <Company>1</Company>
  <LinksUpToDate>false</LinksUpToDate>
  <CharactersWithSpaces>14253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КРАСНОВИШЕРСКОГО МУНИЦИПАЛЬНОГО РАЙОНА</dc:title>
  <dc:subject/>
  <dc:creator>Лугаськова Дарья</dc:creator>
  <dc:description/>
  <cp:lastModifiedBy>1</cp:lastModifiedBy>
  <cp:revision>25</cp:revision>
  <cp:lastPrinted>2022-03-05T07:51:00Z</cp:lastPrinted>
  <dcterms:created xsi:type="dcterms:W3CDTF">2022-01-21T04:46:00Z</dcterms:created>
  <dcterms:modified xsi:type="dcterms:W3CDTF">2022-03-11T04:33:00Z</dcterms:modified>
  <dc:language>ru-RU</dc:language>
</cp:coreProperties>
</file>