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D5" w:rsidRPr="001131E7" w:rsidRDefault="008133D5" w:rsidP="00F2732A">
      <w:pPr>
        <w:shd w:val="clear" w:color="auto" w:fill="FFFFFF"/>
        <w:suppressAutoHyphens w:val="0"/>
        <w:spacing w:after="264"/>
        <w:jc w:val="center"/>
        <w:outlineLvl w:val="0"/>
        <w:rPr>
          <w:rFonts w:ascii="Arial" w:hAnsi="Arial" w:cs="Arial"/>
          <w:b/>
          <w:bCs/>
          <w:color w:val="000000"/>
          <w:kern w:val="36"/>
          <w:sz w:val="32"/>
          <w:szCs w:val="32"/>
          <w:lang w:eastAsia="ru-RU"/>
        </w:rPr>
      </w:pPr>
      <w:r w:rsidRPr="001131E7">
        <w:rPr>
          <w:rFonts w:ascii="Arial" w:hAnsi="Arial" w:cs="Arial"/>
          <w:b/>
          <w:bCs/>
          <w:color w:val="000000"/>
          <w:kern w:val="36"/>
          <w:sz w:val="32"/>
          <w:szCs w:val="32"/>
          <w:lang w:eastAsia="ru-RU"/>
        </w:rPr>
        <w:t xml:space="preserve">Профилактика экстремизма </w:t>
      </w:r>
      <w:bookmarkStart w:id="0" w:name="_GoBack"/>
      <w:bookmarkEnd w:id="0"/>
      <w:r w:rsidRPr="001131E7">
        <w:rPr>
          <w:rFonts w:ascii="Arial" w:hAnsi="Arial" w:cs="Arial"/>
          <w:b/>
          <w:bCs/>
          <w:color w:val="000000"/>
          <w:kern w:val="36"/>
          <w:sz w:val="32"/>
          <w:szCs w:val="32"/>
          <w:lang w:eastAsia="ru-RU"/>
        </w:rPr>
        <w:t>в области межэтнических и межконфессиональных отношений</w:t>
      </w:r>
    </w:p>
    <w:p w:rsidR="00D02560" w:rsidRDefault="008133D5">
      <w:r>
        <w:rPr>
          <w:noProof/>
          <w:lang w:eastAsia="ru-RU"/>
        </w:rPr>
        <w:drawing>
          <wp:inline distT="0" distB="0" distL="0" distR="0" wp14:anchorId="44D6DF45" wp14:editId="547861CB">
            <wp:extent cx="5940425" cy="4893425"/>
            <wp:effectExtent l="0" t="0" r="3175" b="2540"/>
            <wp:docPr id="1" name="Рисунок 1" descr="межэт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жэтн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893425"/>
                    </a:xfrm>
                    <a:prstGeom prst="rect">
                      <a:avLst/>
                    </a:prstGeom>
                    <a:noFill/>
                    <a:ln>
                      <a:noFill/>
                    </a:ln>
                  </pic:spPr>
                </pic:pic>
              </a:graphicData>
            </a:graphic>
          </wp:inline>
        </w:drawing>
      </w:r>
    </w:p>
    <w:p w:rsidR="001131E7" w:rsidRDefault="001131E7"/>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236EFF"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w:t>
      </w:r>
      <w:r w:rsidRPr="00616F32">
        <w:rPr>
          <w:rFonts w:ascii="Arial" w:hAnsi="Arial" w:cs="Arial"/>
          <w:color w:val="000000"/>
          <w:sz w:val="18"/>
          <w:szCs w:val="18"/>
        </w:rPr>
        <w:t>экстремизма органам государственной и муниципальной власти необходимо</w:t>
      </w:r>
      <w:r>
        <w:rPr>
          <w:rFonts w:ascii="Arial" w:hAnsi="Arial" w:cs="Arial"/>
          <w:color w:val="000000"/>
          <w:sz w:val="18"/>
          <w:szCs w:val="18"/>
        </w:rPr>
        <w:t xml:space="preserve">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w:t>
      </w:r>
      <w:proofErr w:type="spellStart"/>
      <w:r>
        <w:rPr>
          <w:rFonts w:ascii="Arial" w:hAnsi="Arial" w:cs="Arial"/>
          <w:color w:val="000000"/>
          <w:sz w:val="18"/>
          <w:szCs w:val="18"/>
        </w:rPr>
        <w:t>радикализации</w:t>
      </w:r>
      <w:proofErr w:type="spellEnd"/>
      <w:r>
        <w:rPr>
          <w:rFonts w:ascii="Arial" w:hAnsi="Arial" w:cs="Arial"/>
          <w:color w:val="000000"/>
          <w:sz w:val="18"/>
          <w:szCs w:val="18"/>
        </w:rPr>
        <w:t xml:space="preserve">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proofErr w:type="gramStart"/>
      <w:r>
        <w:rPr>
          <w:rFonts w:ascii="Arial" w:hAnsi="Arial" w:cs="Arial"/>
          <w:color w:val="000000"/>
          <w:sz w:val="18"/>
          <w:szCs w:val="18"/>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roofErr w:type="gramEnd"/>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w:t>
      </w:r>
      <w:proofErr w:type="spellStart"/>
      <w:r>
        <w:rPr>
          <w:rFonts w:ascii="Arial" w:hAnsi="Arial" w:cs="Arial"/>
          <w:color w:val="000000"/>
          <w:sz w:val="18"/>
          <w:szCs w:val="18"/>
        </w:rPr>
        <w:t>исламофобия</w:t>
      </w:r>
      <w:proofErr w:type="spellEnd"/>
      <w:r>
        <w:rPr>
          <w:rFonts w:ascii="Arial" w:hAnsi="Arial" w:cs="Arial"/>
          <w:color w:val="000000"/>
          <w:sz w:val="18"/>
          <w:szCs w:val="18"/>
        </w:rPr>
        <w:t xml:space="preserve">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lastRenderedPageBreak/>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r w:rsidR="00236EFF">
        <w:rPr>
          <w:rFonts w:ascii="Arial" w:hAnsi="Arial" w:cs="Arial"/>
          <w:color w:val="000000"/>
          <w:sz w:val="18"/>
          <w:szCs w:val="18"/>
        </w:rPr>
        <w:t xml:space="preserve"> </w:t>
      </w:r>
      <w:r>
        <w:rPr>
          <w:rFonts w:ascii="Arial" w:hAnsi="Arial" w:cs="Arial"/>
          <w:color w:val="000000"/>
          <w:sz w:val="18"/>
          <w:szCs w:val="18"/>
        </w:rP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w:t>
      </w:r>
      <w:proofErr w:type="gramStart"/>
      <w:r>
        <w:rPr>
          <w:rFonts w:ascii="Arial" w:hAnsi="Arial" w:cs="Arial"/>
          <w:color w:val="000000"/>
          <w:sz w:val="18"/>
          <w:szCs w:val="18"/>
        </w:rPr>
        <w:t>национал-радикальной</w:t>
      </w:r>
      <w:proofErr w:type="gramEnd"/>
      <w:r>
        <w:rPr>
          <w:rFonts w:ascii="Arial" w:hAnsi="Arial" w:cs="Arial"/>
          <w:color w:val="000000"/>
          <w:sz w:val="18"/>
          <w:szCs w:val="18"/>
        </w:rPr>
        <w:t xml:space="preserve"> направленности к организации несанкционированных массовых политизированных акций.</w:t>
      </w:r>
      <w:r w:rsidR="00236EFF">
        <w:rPr>
          <w:rFonts w:ascii="Arial" w:hAnsi="Arial" w:cs="Arial"/>
          <w:color w:val="000000"/>
          <w:sz w:val="18"/>
          <w:szCs w:val="18"/>
        </w:rPr>
        <w:t xml:space="preserve"> </w:t>
      </w:r>
      <w:r>
        <w:rPr>
          <w:rFonts w:ascii="Arial" w:hAnsi="Arial" w:cs="Arial"/>
          <w:color w:val="000000"/>
          <w:sz w:val="18"/>
          <w:szCs w:val="18"/>
        </w:rP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Незаконная миграция вносит свою лепту в </w:t>
      </w:r>
      <w:proofErr w:type="spellStart"/>
      <w:r>
        <w:rPr>
          <w:rFonts w:ascii="Arial" w:hAnsi="Arial" w:cs="Arial"/>
          <w:color w:val="000000"/>
          <w:sz w:val="18"/>
          <w:szCs w:val="18"/>
        </w:rPr>
        <w:t>радикализацию</w:t>
      </w:r>
      <w:proofErr w:type="spellEnd"/>
      <w:r>
        <w:rPr>
          <w:rFonts w:ascii="Arial" w:hAnsi="Arial" w:cs="Arial"/>
          <w:color w:val="000000"/>
          <w:sz w:val="18"/>
          <w:szCs w:val="18"/>
        </w:rPr>
        <w:t xml:space="preserve">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w:t>
      </w:r>
      <w:proofErr w:type="spellStart"/>
      <w:r>
        <w:rPr>
          <w:rFonts w:ascii="Arial" w:hAnsi="Arial" w:cs="Arial"/>
          <w:color w:val="000000"/>
          <w:sz w:val="18"/>
          <w:szCs w:val="18"/>
        </w:rPr>
        <w:t>радикализация</w:t>
      </w:r>
      <w:proofErr w:type="spellEnd"/>
      <w:r>
        <w:rPr>
          <w:rFonts w:ascii="Arial" w:hAnsi="Arial" w:cs="Arial"/>
          <w:color w:val="000000"/>
          <w:sz w:val="18"/>
          <w:szCs w:val="18"/>
        </w:rPr>
        <w:t xml:space="preserve">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На региональном уровне федеральные законы Российской Федерации развиваются и уточняются применительно к местным условиям. К настоящему времени </w:t>
      </w:r>
      <w:proofErr w:type="gramStart"/>
      <w:r>
        <w:rPr>
          <w:rFonts w:ascii="Arial" w:hAnsi="Arial" w:cs="Arial"/>
          <w:color w:val="000000"/>
          <w:sz w:val="18"/>
          <w:szCs w:val="18"/>
        </w:rPr>
        <w:t>разработаны</w:t>
      </w:r>
      <w:proofErr w:type="gramEnd"/>
      <w:r>
        <w:rPr>
          <w:rFonts w:ascii="Arial" w:hAnsi="Arial" w:cs="Arial"/>
          <w:color w:val="000000"/>
          <w:sz w:val="18"/>
          <w:szCs w:val="18"/>
        </w:rPr>
        <w:t xml:space="preserve">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К числу основных механизмов профилактики экстремизма в сфере межэтнических и межрелигиозных отношений, относятся:</w:t>
      </w:r>
      <w:r>
        <w:rPr>
          <w:rFonts w:ascii="Arial" w:hAnsi="Arial" w:cs="Arial"/>
          <w:color w:val="000000"/>
          <w:sz w:val="18"/>
          <w:szCs w:val="18"/>
        </w:rPr>
        <w:b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w:t>
      </w:r>
      <w:r>
        <w:rPr>
          <w:rFonts w:ascii="Arial" w:hAnsi="Arial" w:cs="Arial"/>
          <w:color w:val="000000"/>
          <w:sz w:val="18"/>
          <w:szCs w:val="18"/>
        </w:rPr>
        <w:lastRenderedPageBreak/>
        <w:t>евразийского национально-культурного пространства, создание в обществе атмосферы уважения к их культурным ценностям;</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обеспечение оптимальных условий для сохранения и развития языков всех народов России, использования русского языка как общегосударственного;</w:t>
      </w:r>
    </w:p>
    <w:p w:rsidR="001131E7"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1D41CA"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Важная роль в становлении и развитии национально-культурной автономии отводится органам местного самоуправления, которые призваны непосредственно </w:t>
      </w:r>
      <w:proofErr w:type="gramStart"/>
      <w:r>
        <w:rPr>
          <w:rFonts w:ascii="Arial" w:hAnsi="Arial" w:cs="Arial"/>
          <w:color w:val="000000"/>
          <w:sz w:val="18"/>
          <w:szCs w:val="18"/>
        </w:rPr>
        <w:t>выражать</w:t>
      </w:r>
      <w:proofErr w:type="gramEnd"/>
      <w:r>
        <w:rPr>
          <w:rFonts w:ascii="Arial" w:hAnsi="Arial" w:cs="Arial"/>
          <w:color w:val="000000"/>
          <w:sz w:val="18"/>
          <w:szCs w:val="18"/>
        </w:rPr>
        <w:t xml:space="preserve"> интересы жителей и способствовать более гибкому учету их национально-культурных запросов.</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В рамках национально-культурной автономии граждане Российской Федерации независимо от территории проживания реализуют свое право:</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создавать самоуправляемые общественные образования в местах компактного проживания национальных и этнических групп;</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получать поддержку со стороны органов государственной власти;</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принимать участие в создании и деятельности образовательных и научных организаций, учреждений культуры;</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участвовать в культурном сотрудничестве народов, этнических и религиозных общин, отправлять религиозные обряды;</w:t>
      </w:r>
    </w:p>
    <w:p w:rsidR="001D41CA"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
    <w:p w:rsidR="001131E7" w:rsidRDefault="001131E7" w:rsidP="001D41CA">
      <w:pPr>
        <w:pStyle w:val="a6"/>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участвовать через своих полномочных представителей в деятельности международных неправительственных организаций.</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proofErr w:type="gramStart"/>
      <w:r>
        <w:rPr>
          <w:rFonts w:ascii="Arial" w:hAnsi="Arial" w:cs="Arial"/>
          <w:color w:val="000000"/>
          <w:sz w:val="18"/>
          <w:szCs w:val="18"/>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roofErr w:type="gramEnd"/>
    </w:p>
    <w:p w:rsidR="00680569"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Заметную роль в регулировании межэтнических отношений играет институт общественных советов при органах государственной власти. </w:t>
      </w:r>
      <w:proofErr w:type="gramStart"/>
      <w:r>
        <w:rPr>
          <w:rFonts w:ascii="Arial" w:hAnsi="Arial" w:cs="Arial"/>
          <w:color w:val="000000"/>
          <w:sz w:val="18"/>
          <w:szCs w:val="18"/>
        </w:rPr>
        <w:t>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w:t>
      </w:r>
      <w:proofErr w:type="gramEnd"/>
      <w:r w:rsidR="00680569">
        <w:rPr>
          <w:rFonts w:ascii="Arial" w:hAnsi="Arial" w:cs="Arial"/>
          <w:color w:val="000000"/>
          <w:sz w:val="18"/>
          <w:szCs w:val="18"/>
        </w:rPr>
        <w:t xml:space="preserve"> </w:t>
      </w:r>
      <w:proofErr w:type="gramStart"/>
      <w:r>
        <w:rPr>
          <w:rFonts w:ascii="Arial" w:hAnsi="Arial" w:cs="Arial"/>
          <w:color w:val="000000"/>
          <w:sz w:val="18"/>
          <w:szCs w:val="18"/>
        </w:rPr>
        <w:t>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w:t>
      </w:r>
      <w:proofErr w:type="gramEnd"/>
      <w:r>
        <w:rPr>
          <w:rFonts w:ascii="Arial" w:hAnsi="Arial" w:cs="Arial"/>
          <w:color w:val="000000"/>
          <w:sz w:val="18"/>
          <w:szCs w:val="18"/>
        </w:rPr>
        <w:t xml:space="preserve">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D9359A" w:rsidRDefault="00D9359A" w:rsidP="003C0598">
      <w:pPr>
        <w:pStyle w:val="a6"/>
        <w:shd w:val="clear" w:color="auto" w:fill="FFFFFF"/>
        <w:spacing w:before="120" w:beforeAutospacing="0" w:after="312" w:afterAutospacing="0"/>
        <w:jc w:val="both"/>
        <w:rPr>
          <w:rFonts w:ascii="Arial" w:hAnsi="Arial" w:cs="Arial"/>
          <w:b/>
          <w:bCs/>
          <w:color w:val="000000"/>
          <w:sz w:val="18"/>
          <w:szCs w:val="18"/>
        </w:rPr>
      </w:pPr>
      <w:bookmarkStart w:id="1" w:name="ter16"/>
      <w:bookmarkStart w:id="2" w:name="ter18"/>
      <w:bookmarkEnd w:id="1"/>
      <w:bookmarkEnd w:id="2"/>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b/>
          <w:bCs/>
          <w:color w:val="000000"/>
          <w:sz w:val="18"/>
          <w:szCs w:val="18"/>
        </w:rPr>
        <w:t>Толерантность, как способность к установлению общности и мера к устранению экстремизма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w:t>
      </w:r>
      <w:r>
        <w:rPr>
          <w:rFonts w:ascii="Arial" w:hAnsi="Arial" w:cs="Arial"/>
          <w:color w:val="000000"/>
          <w:sz w:val="18"/>
          <w:szCs w:val="18"/>
        </w:rPr>
        <w:lastRenderedPageBreak/>
        <w:t>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К сожалению</w:t>
      </w:r>
      <w:r w:rsidR="00680569">
        <w:rPr>
          <w:rFonts w:ascii="Arial" w:hAnsi="Arial" w:cs="Arial"/>
          <w:color w:val="000000"/>
          <w:sz w:val="18"/>
          <w:szCs w:val="18"/>
        </w:rPr>
        <w:t>,</w:t>
      </w:r>
      <w:r>
        <w:rPr>
          <w:rFonts w:ascii="Arial" w:hAnsi="Arial" w:cs="Arial"/>
          <w:color w:val="000000"/>
          <w:sz w:val="18"/>
          <w:szCs w:val="18"/>
        </w:rPr>
        <w:t xml:space="preserve">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Важно осознать, что проблема межнациональных отношений и национальных меньшин</w:t>
      </w:r>
      <w:proofErr w:type="gramStart"/>
      <w:r>
        <w:rPr>
          <w:rFonts w:ascii="Arial" w:hAnsi="Arial" w:cs="Arial"/>
          <w:color w:val="000000"/>
          <w:sz w:val="18"/>
          <w:szCs w:val="18"/>
        </w:rPr>
        <w:t>ств чр</w:t>
      </w:r>
      <w:proofErr w:type="gramEnd"/>
      <w:r>
        <w:rPr>
          <w:rFonts w:ascii="Arial" w:hAnsi="Arial" w:cs="Arial"/>
          <w:color w:val="000000"/>
          <w:sz w:val="18"/>
          <w:szCs w:val="18"/>
        </w:rPr>
        <w:t>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w:t>
      </w:r>
      <w:proofErr w:type="gramStart"/>
      <w:r>
        <w:rPr>
          <w:rFonts w:ascii="Arial" w:hAnsi="Arial" w:cs="Arial"/>
          <w:color w:val="000000"/>
          <w:sz w:val="18"/>
          <w:szCs w:val="18"/>
        </w:rPr>
        <w:t>осознания</w:t>
      </w:r>
      <w:proofErr w:type="gramEnd"/>
      <w:r>
        <w:rPr>
          <w:rFonts w:ascii="Arial" w:hAnsi="Arial" w:cs="Arial"/>
          <w:color w:val="000000"/>
          <w:sz w:val="18"/>
          <w:szCs w:val="18"/>
        </w:rPr>
        <w:t xml:space="preserve">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w:t>
      </w:r>
      <w:proofErr w:type="spellStart"/>
      <w:r>
        <w:rPr>
          <w:rFonts w:ascii="Arial" w:hAnsi="Arial" w:cs="Arial"/>
          <w:color w:val="000000"/>
          <w:sz w:val="18"/>
          <w:szCs w:val="18"/>
        </w:rPr>
        <w:t>кавказофобии</w:t>
      </w:r>
      <w:proofErr w:type="spellEnd"/>
      <w:r>
        <w:rPr>
          <w:rFonts w:ascii="Arial" w:hAnsi="Arial" w:cs="Arial"/>
          <w:color w:val="000000"/>
          <w:sz w:val="18"/>
          <w:szCs w:val="18"/>
        </w:rPr>
        <w:t xml:space="preserve"> и антисемитизма, </w:t>
      </w:r>
      <w:proofErr w:type="spellStart"/>
      <w:r>
        <w:rPr>
          <w:rFonts w:ascii="Arial" w:hAnsi="Arial" w:cs="Arial"/>
          <w:color w:val="000000"/>
          <w:sz w:val="18"/>
          <w:szCs w:val="18"/>
        </w:rPr>
        <w:t>мигрантофобии</w:t>
      </w:r>
      <w:proofErr w:type="spellEnd"/>
      <w:r>
        <w:rPr>
          <w:rFonts w:ascii="Arial" w:hAnsi="Arial" w:cs="Arial"/>
          <w:color w:val="000000"/>
          <w:sz w:val="18"/>
          <w:szCs w:val="18"/>
        </w:rPr>
        <w:t xml:space="preserve">,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w:t>
      </w:r>
      <w:proofErr w:type="spellStart"/>
      <w:r>
        <w:rPr>
          <w:rFonts w:ascii="Arial" w:hAnsi="Arial" w:cs="Arial"/>
          <w:color w:val="000000"/>
          <w:sz w:val="18"/>
          <w:szCs w:val="18"/>
        </w:rPr>
        <w:t>межконфессиальной</w:t>
      </w:r>
      <w:proofErr w:type="spellEnd"/>
      <w:r>
        <w:rPr>
          <w:rFonts w:ascii="Arial" w:hAnsi="Arial" w:cs="Arial"/>
          <w:color w:val="000000"/>
          <w:sz w:val="18"/>
          <w:szCs w:val="18"/>
        </w:rPr>
        <w:t xml:space="preserve">, социально-экономической, </w:t>
      </w:r>
      <w:proofErr w:type="spellStart"/>
      <w:r>
        <w:rPr>
          <w:rFonts w:ascii="Arial" w:hAnsi="Arial" w:cs="Arial"/>
          <w:color w:val="000000"/>
          <w:sz w:val="18"/>
          <w:szCs w:val="18"/>
        </w:rPr>
        <w:t>межпоколенческой</w:t>
      </w:r>
      <w:proofErr w:type="spellEnd"/>
      <w:r>
        <w:rPr>
          <w:rFonts w:ascii="Arial" w:hAnsi="Arial" w:cs="Arial"/>
          <w:color w:val="000000"/>
          <w:sz w:val="18"/>
          <w:szCs w:val="18"/>
        </w:rPr>
        <w:t xml:space="preserve"> и политической нетерпимости.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w:t>
      </w:r>
      <w:r>
        <w:rPr>
          <w:rFonts w:ascii="Arial" w:hAnsi="Arial" w:cs="Arial"/>
          <w:color w:val="000000"/>
          <w:sz w:val="18"/>
          <w:szCs w:val="18"/>
        </w:rPr>
        <w:lastRenderedPageBreak/>
        <w:t xml:space="preserve">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rPr>
          <w:rFonts w:ascii="Arial" w:hAnsi="Arial" w:cs="Arial"/>
          <w:color w:val="000000"/>
          <w:sz w:val="18"/>
          <w:szCs w:val="18"/>
        </w:rPr>
        <w:t>интолерантности</w:t>
      </w:r>
      <w:proofErr w:type="spellEnd"/>
      <w:r>
        <w:rPr>
          <w:rFonts w:ascii="Arial" w:hAnsi="Arial" w:cs="Arial"/>
          <w:color w:val="000000"/>
          <w:sz w:val="18"/>
          <w:szCs w:val="18"/>
        </w:rP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w:t>
      </w:r>
      <w:proofErr w:type="gramStart"/>
      <w:r>
        <w:rPr>
          <w:rFonts w:ascii="Arial" w:hAnsi="Arial" w:cs="Arial"/>
          <w:color w:val="000000"/>
          <w:sz w:val="18"/>
          <w:szCs w:val="18"/>
        </w:rPr>
        <w:t>юношеский</w:t>
      </w:r>
      <w:proofErr w:type="gramEnd"/>
      <w:r>
        <w:rPr>
          <w:rFonts w:ascii="Arial" w:hAnsi="Arial" w:cs="Arial"/>
          <w:color w:val="000000"/>
          <w:sz w:val="18"/>
          <w:szCs w:val="18"/>
        </w:rPr>
        <w:t>.</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w:t>
      </w:r>
      <w:proofErr w:type="gramStart"/>
      <w:r>
        <w:rPr>
          <w:rFonts w:ascii="Arial" w:hAnsi="Arial" w:cs="Arial"/>
          <w:color w:val="000000"/>
          <w:sz w:val="18"/>
          <w:szCs w:val="18"/>
        </w:rPr>
        <w:t>позволяющих</w:t>
      </w:r>
      <w:proofErr w:type="gramEnd"/>
      <w:r>
        <w:rPr>
          <w:rFonts w:ascii="Arial" w:hAnsi="Arial" w:cs="Arial"/>
          <w:color w:val="000000"/>
          <w:sz w:val="18"/>
          <w:szCs w:val="18"/>
        </w:rPr>
        <w:t xml:space="preserve"> человеку успешно контактировать с представителями любой культуры.</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Вместе с тем в профилактике молодежного экстремизма следует более широко использовать возможности СМИ. </w:t>
      </w:r>
      <w:proofErr w:type="gramStart"/>
      <w:r>
        <w:rPr>
          <w:rFonts w:ascii="Arial" w:hAnsi="Arial" w:cs="Arial"/>
          <w:color w:val="000000"/>
          <w:sz w:val="18"/>
          <w:szCs w:val="18"/>
        </w:rPr>
        <w:t xml:space="preserve">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w:t>
      </w:r>
      <w:proofErr w:type="spellStart"/>
      <w:r>
        <w:rPr>
          <w:rFonts w:ascii="Arial" w:hAnsi="Arial" w:cs="Arial"/>
          <w:color w:val="000000"/>
          <w:sz w:val="18"/>
          <w:szCs w:val="18"/>
        </w:rPr>
        <w:t>правопослушного</w:t>
      </w:r>
      <w:proofErr w:type="spellEnd"/>
      <w:r>
        <w:rPr>
          <w:rFonts w:ascii="Arial" w:hAnsi="Arial" w:cs="Arial"/>
          <w:color w:val="000000"/>
          <w:sz w:val="18"/>
          <w:szCs w:val="18"/>
        </w:rP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w:t>
      </w:r>
      <w:proofErr w:type="gramEnd"/>
      <w:r w:rsidR="006851CB">
        <w:rPr>
          <w:rFonts w:ascii="Arial" w:hAnsi="Arial" w:cs="Arial"/>
          <w:color w:val="000000"/>
          <w:sz w:val="18"/>
          <w:szCs w:val="18"/>
        </w:rPr>
        <w:t xml:space="preserve"> </w:t>
      </w:r>
      <w:proofErr w:type="gramStart"/>
      <w:r>
        <w:rPr>
          <w:rFonts w:ascii="Arial" w:hAnsi="Arial" w:cs="Arial"/>
          <w:color w:val="000000"/>
          <w:sz w:val="18"/>
          <w:szCs w:val="18"/>
        </w:rPr>
        <w:t>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w:t>
      </w:r>
      <w:proofErr w:type="gramEnd"/>
      <w:r>
        <w:rPr>
          <w:rFonts w:ascii="Arial" w:hAnsi="Arial" w:cs="Arial"/>
          <w:color w:val="000000"/>
          <w:sz w:val="18"/>
          <w:szCs w:val="18"/>
        </w:rPr>
        <w:t xml:space="preserve"> непрерывное взаимодействие по вышеуказанным направлениям со специалистами в области межэтнических и межконфессиональных проблем.</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Можно выделить некоторые меры противодействия молодежному экстремизму:</w:t>
      </w:r>
      <w:r>
        <w:rPr>
          <w:rFonts w:ascii="Arial" w:hAnsi="Arial" w:cs="Arial"/>
          <w:color w:val="000000"/>
          <w:sz w:val="18"/>
          <w:szCs w:val="18"/>
        </w:rPr>
        <w:br/>
        <w:t xml:space="preserve">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w:t>
      </w:r>
      <w:r>
        <w:rPr>
          <w:rFonts w:ascii="Arial" w:hAnsi="Arial" w:cs="Arial"/>
          <w:color w:val="000000"/>
          <w:sz w:val="18"/>
          <w:szCs w:val="18"/>
        </w:rPr>
        <w:lastRenderedPageBreak/>
        <w:t>движений.</w:t>
      </w:r>
      <w:r>
        <w:rPr>
          <w:rFonts w:ascii="Arial" w:hAnsi="Arial" w:cs="Arial"/>
          <w:color w:val="000000"/>
          <w:sz w:val="18"/>
          <w:szCs w:val="18"/>
        </w:rPr>
        <w:br/>
        <w:t xml:space="preserve">2. </w:t>
      </w:r>
      <w:proofErr w:type="gramStart"/>
      <w:r>
        <w:rPr>
          <w:rFonts w:ascii="Arial" w:hAnsi="Arial" w:cs="Arial"/>
          <w:color w:val="000000"/>
          <w:sz w:val="18"/>
          <w:szCs w:val="18"/>
        </w:rPr>
        <w:t>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w:t>
      </w:r>
      <w:proofErr w:type="gramEnd"/>
      <w:r>
        <w:rPr>
          <w:rFonts w:ascii="Arial" w:hAnsi="Arial" w:cs="Arial"/>
          <w:color w:val="000000"/>
          <w:sz w:val="18"/>
          <w:szCs w:val="18"/>
        </w:rPr>
        <w:t xml:space="preserve">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r>
        <w:rPr>
          <w:rFonts w:ascii="Arial" w:hAnsi="Arial" w:cs="Arial"/>
          <w:color w:val="000000"/>
          <w:sz w:val="18"/>
          <w:szCs w:val="18"/>
        </w:rPr>
        <w:b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bookmarkStart w:id="3" w:name="ter19"/>
      <w:bookmarkStart w:id="4" w:name="ter20"/>
      <w:bookmarkEnd w:id="3"/>
      <w:bookmarkEnd w:id="4"/>
      <w:r>
        <w:rPr>
          <w:rFonts w:ascii="Arial" w:hAnsi="Arial" w:cs="Arial"/>
          <w:b/>
          <w:bCs/>
          <w:color w:val="000000"/>
          <w:sz w:val="18"/>
          <w:szCs w:val="18"/>
        </w:rPr>
        <w:t>О мерах по профилактике и противодействию национально-политическому экстремизму</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Органами государственной власти ведется разнообразная работа по предотвращению проявлений политического и религиозного экстремизма в молодежной </w:t>
      </w:r>
      <w:proofErr w:type="gramStart"/>
      <w:r>
        <w:rPr>
          <w:rFonts w:ascii="Arial" w:hAnsi="Arial" w:cs="Arial"/>
          <w:color w:val="000000"/>
          <w:sz w:val="18"/>
          <w:szCs w:val="18"/>
        </w:rPr>
        <w:t>среде</w:t>
      </w:r>
      <w:proofErr w:type="gramEnd"/>
      <w:r>
        <w:rPr>
          <w:rFonts w:ascii="Arial" w:hAnsi="Arial" w:cs="Arial"/>
          <w:color w:val="000000"/>
          <w:sz w:val="18"/>
          <w:szCs w:val="18"/>
        </w:rPr>
        <w:t xml:space="preserve">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proofErr w:type="gramStart"/>
      <w:r>
        <w:rPr>
          <w:rFonts w:ascii="Arial" w:hAnsi="Arial" w:cs="Arial"/>
          <w:color w:val="000000"/>
          <w:sz w:val="18"/>
          <w:szCs w:val="18"/>
        </w:rPr>
        <w:t>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w:t>
      </w:r>
      <w:proofErr w:type="gramEnd"/>
      <w:r w:rsidR="009B5E7F">
        <w:rPr>
          <w:rFonts w:ascii="Arial" w:hAnsi="Arial" w:cs="Arial"/>
          <w:color w:val="000000"/>
          <w:sz w:val="18"/>
          <w:szCs w:val="18"/>
        </w:rPr>
        <w:t xml:space="preserve"> </w:t>
      </w:r>
      <w:proofErr w:type="spellStart"/>
      <w:r>
        <w:rPr>
          <w:rFonts w:ascii="Arial" w:hAnsi="Arial" w:cs="Arial"/>
          <w:color w:val="000000"/>
          <w:sz w:val="18"/>
          <w:szCs w:val="18"/>
        </w:rPr>
        <w:t>Этнонациональный</w:t>
      </w:r>
      <w:proofErr w:type="spellEnd"/>
      <w:r>
        <w:rPr>
          <w:rFonts w:ascii="Arial" w:hAnsi="Arial" w:cs="Arial"/>
          <w:color w:val="000000"/>
          <w:sz w:val="18"/>
          <w:szCs w:val="18"/>
        </w:rPr>
        <w:t xml:space="preserve">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Важной объективной причиной возникновения </w:t>
      </w:r>
      <w:proofErr w:type="spellStart"/>
      <w:r>
        <w:rPr>
          <w:rFonts w:ascii="Arial" w:hAnsi="Arial" w:cs="Arial"/>
          <w:color w:val="000000"/>
          <w:sz w:val="18"/>
          <w:szCs w:val="18"/>
        </w:rPr>
        <w:t>этнонационального</w:t>
      </w:r>
      <w:proofErr w:type="spellEnd"/>
      <w:r>
        <w:rPr>
          <w:rFonts w:ascii="Arial" w:hAnsi="Arial" w:cs="Arial"/>
          <w:color w:val="000000"/>
          <w:sz w:val="18"/>
          <w:szCs w:val="18"/>
        </w:rPr>
        <w:t xml:space="preserve">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rPr>
          <w:rFonts w:ascii="Arial" w:hAnsi="Arial" w:cs="Arial"/>
          <w:color w:val="000000"/>
          <w:sz w:val="18"/>
          <w:szCs w:val="18"/>
        </w:rPr>
        <w:t>экстремистски</w:t>
      </w:r>
      <w:proofErr w:type="spellEnd"/>
      <w:r>
        <w:rPr>
          <w:rFonts w:ascii="Arial" w:hAnsi="Arial" w:cs="Arial"/>
          <w:color w:val="000000"/>
          <w:sz w:val="18"/>
          <w:szCs w:val="18"/>
        </w:rP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w:t>
      </w:r>
      <w:proofErr w:type="spellStart"/>
      <w:r>
        <w:rPr>
          <w:rFonts w:ascii="Arial" w:hAnsi="Arial" w:cs="Arial"/>
          <w:color w:val="000000"/>
          <w:sz w:val="18"/>
          <w:szCs w:val="18"/>
        </w:rPr>
        <w:t>урегулированности</w:t>
      </w:r>
      <w:proofErr w:type="spellEnd"/>
      <w:r>
        <w:rPr>
          <w:rFonts w:ascii="Arial" w:hAnsi="Arial" w:cs="Arial"/>
          <w:color w:val="000000"/>
          <w:sz w:val="18"/>
          <w:szCs w:val="18"/>
        </w:rPr>
        <w:t xml:space="preserve">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w:t>
      </w:r>
      <w:proofErr w:type="spellStart"/>
      <w:r>
        <w:rPr>
          <w:rFonts w:ascii="Arial" w:hAnsi="Arial" w:cs="Arial"/>
          <w:color w:val="000000"/>
          <w:sz w:val="18"/>
          <w:szCs w:val="18"/>
        </w:rPr>
        <w:t>эмоцианально</w:t>
      </w:r>
      <w:proofErr w:type="spellEnd"/>
      <w:r>
        <w:rPr>
          <w:rFonts w:ascii="Arial" w:hAnsi="Arial" w:cs="Arial"/>
          <w:color w:val="000000"/>
          <w:sz w:val="18"/>
          <w:szCs w:val="18"/>
        </w:rPr>
        <w:t>-чувственной сфере, в отношении к людям другой национальности.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proofErr w:type="spellStart"/>
      <w:r>
        <w:rPr>
          <w:rFonts w:ascii="Arial" w:hAnsi="Arial" w:cs="Arial"/>
          <w:color w:val="000000"/>
          <w:sz w:val="18"/>
          <w:szCs w:val="18"/>
        </w:rPr>
        <w:t>Этнонациональный</w:t>
      </w:r>
      <w:proofErr w:type="spellEnd"/>
      <w:r>
        <w:rPr>
          <w:rFonts w:ascii="Arial" w:hAnsi="Arial" w:cs="Arial"/>
          <w:color w:val="000000"/>
          <w:sz w:val="18"/>
          <w:szCs w:val="18"/>
        </w:rPr>
        <w:t xml:space="preserve">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w:t>
      </w:r>
      <w:proofErr w:type="spellStart"/>
      <w:r>
        <w:rPr>
          <w:rFonts w:ascii="Arial" w:hAnsi="Arial" w:cs="Arial"/>
          <w:color w:val="000000"/>
          <w:sz w:val="18"/>
          <w:szCs w:val="18"/>
        </w:rPr>
        <w:t>приобщенности</w:t>
      </w:r>
      <w:proofErr w:type="spellEnd"/>
      <w:r>
        <w:rPr>
          <w:rFonts w:ascii="Arial" w:hAnsi="Arial" w:cs="Arial"/>
          <w:color w:val="000000"/>
          <w:sz w:val="18"/>
          <w:szCs w:val="18"/>
        </w:rPr>
        <w:t xml:space="preserve">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lastRenderedPageBreak/>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bookmarkStart w:id="5" w:name="ter22"/>
      <w:bookmarkEnd w:id="5"/>
      <w:r>
        <w:rPr>
          <w:rFonts w:ascii="Arial" w:hAnsi="Arial" w:cs="Arial"/>
          <w:b/>
          <w:bCs/>
          <w:color w:val="000000"/>
          <w:sz w:val="18"/>
          <w:szCs w:val="18"/>
        </w:rPr>
        <w:t>Об особенностях проявления этнического экстремизма и меры противодействия</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Этнический экстремизм — один из самых распространенных сегодня видов экстремизма в ХХ</w:t>
      </w:r>
      <w:proofErr w:type="gramStart"/>
      <w:r>
        <w:rPr>
          <w:rFonts w:ascii="Arial" w:hAnsi="Arial" w:cs="Arial"/>
          <w:color w:val="000000"/>
          <w:sz w:val="18"/>
          <w:szCs w:val="18"/>
        </w:rPr>
        <w:t>I</w:t>
      </w:r>
      <w:proofErr w:type="gramEnd"/>
      <w:r>
        <w:rPr>
          <w:rFonts w:ascii="Arial" w:hAnsi="Arial" w:cs="Arial"/>
          <w:color w:val="000000"/>
          <w:sz w:val="18"/>
          <w:szCs w:val="18"/>
        </w:rPr>
        <w:t xml:space="preserve">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w:t>
      </w:r>
      <w:proofErr w:type="spellStart"/>
      <w:r>
        <w:rPr>
          <w:rFonts w:ascii="Arial" w:hAnsi="Arial" w:cs="Arial"/>
          <w:color w:val="000000"/>
          <w:sz w:val="18"/>
          <w:szCs w:val="18"/>
        </w:rPr>
        <w:t>этнонацию</w:t>
      </w:r>
      <w:proofErr w:type="spellEnd"/>
      <w:r>
        <w:rPr>
          <w:rFonts w:ascii="Arial" w:hAnsi="Arial" w:cs="Arial"/>
          <w:color w:val="000000"/>
          <w:sz w:val="18"/>
          <w:szCs w:val="18"/>
        </w:rPr>
        <w:t xml:space="preserve">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w:t>
      </w:r>
      <w:proofErr w:type="spellStart"/>
      <w:r>
        <w:rPr>
          <w:rFonts w:ascii="Arial" w:hAnsi="Arial" w:cs="Arial"/>
          <w:color w:val="000000"/>
          <w:sz w:val="18"/>
          <w:szCs w:val="18"/>
        </w:rPr>
        <w:t>Этнонационализм</w:t>
      </w:r>
      <w:proofErr w:type="spellEnd"/>
      <w:r>
        <w:rPr>
          <w:rFonts w:ascii="Arial" w:hAnsi="Arial" w:cs="Arial"/>
          <w:color w:val="000000"/>
          <w:sz w:val="18"/>
          <w:szCs w:val="18"/>
        </w:rPr>
        <w:t xml:space="preserve"> отрицает приоритет общечеловеческих ценностей, считая свою </w:t>
      </w:r>
      <w:proofErr w:type="spellStart"/>
      <w:r>
        <w:rPr>
          <w:rFonts w:ascii="Arial" w:hAnsi="Arial" w:cs="Arial"/>
          <w:color w:val="000000"/>
          <w:sz w:val="18"/>
          <w:szCs w:val="18"/>
        </w:rPr>
        <w:t>этнонацию</w:t>
      </w:r>
      <w:proofErr w:type="spellEnd"/>
      <w:r>
        <w:rPr>
          <w:rFonts w:ascii="Arial" w:hAnsi="Arial" w:cs="Arial"/>
          <w:color w:val="000000"/>
          <w:sz w:val="18"/>
          <w:szCs w:val="18"/>
        </w:rPr>
        <w:t xml:space="preserve"> высшей ценностью, при этом </w:t>
      </w:r>
      <w:proofErr w:type="gramStart"/>
      <w:r>
        <w:rPr>
          <w:rFonts w:ascii="Arial" w:hAnsi="Arial" w:cs="Arial"/>
          <w:color w:val="000000"/>
          <w:sz w:val="18"/>
          <w:szCs w:val="18"/>
        </w:rPr>
        <w:t>стремится</w:t>
      </w:r>
      <w:proofErr w:type="gramEnd"/>
      <w:r>
        <w:rPr>
          <w:rFonts w:ascii="Arial" w:hAnsi="Arial" w:cs="Arial"/>
          <w:color w:val="000000"/>
          <w:sz w:val="18"/>
          <w:szCs w:val="18"/>
        </w:rPr>
        <w:t xml:space="preserve"> и расширить права этноса в политической и иных сферах жизни.</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w:t>
      </w:r>
      <w:proofErr w:type="gramStart"/>
      <w:r>
        <w:rPr>
          <w:rFonts w:ascii="Arial" w:hAnsi="Arial" w:cs="Arial"/>
          <w:color w:val="000000"/>
          <w:sz w:val="18"/>
          <w:szCs w:val="18"/>
        </w:rPr>
        <w:t>осуществляется насилие</w:t>
      </w:r>
      <w:proofErr w:type="gramEnd"/>
      <w:r>
        <w:rPr>
          <w:rFonts w:ascii="Arial" w:hAnsi="Arial" w:cs="Arial"/>
          <w:color w:val="000000"/>
          <w:sz w:val="18"/>
          <w:szCs w:val="18"/>
        </w:rPr>
        <w:t xml:space="preserve">, идея жива, а идентичность и наличие этнических различий используются как средство для достижения своей цели. Конечной целью </w:t>
      </w:r>
      <w:proofErr w:type="spellStart"/>
      <w:r>
        <w:rPr>
          <w:rFonts w:ascii="Arial" w:hAnsi="Arial" w:cs="Arial"/>
          <w:color w:val="000000"/>
          <w:sz w:val="18"/>
          <w:szCs w:val="18"/>
        </w:rPr>
        <w:t>этноэкстремистов</w:t>
      </w:r>
      <w:proofErr w:type="spellEnd"/>
      <w:r>
        <w:rPr>
          <w:rFonts w:ascii="Arial" w:hAnsi="Arial" w:cs="Arial"/>
          <w:color w:val="000000"/>
          <w:sz w:val="18"/>
          <w:szCs w:val="18"/>
        </w:rPr>
        <w:t xml:space="preserve"> является создание государственного образования, в котором они могут претендовать на политическую власть.</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9B5E7F"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w:t>
      </w:r>
      <w:r>
        <w:rPr>
          <w:rFonts w:ascii="Arial" w:hAnsi="Arial" w:cs="Arial"/>
          <w:color w:val="000000"/>
          <w:sz w:val="18"/>
          <w:szCs w:val="18"/>
        </w:rPr>
        <w:lastRenderedPageBreak/>
        <w:t>возникновению экстремизма, и пресекать противозаконную деятельность экстремистов, а общество должно и может бороться при помощи граж</w:t>
      </w:r>
      <w:r w:rsidR="009B5E7F">
        <w:rPr>
          <w:rFonts w:ascii="Arial" w:hAnsi="Arial" w:cs="Arial"/>
          <w:color w:val="000000"/>
          <w:sz w:val="18"/>
          <w:szCs w:val="18"/>
        </w:rPr>
        <w:t>данских институтов, СМИ и т. п.</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1131E7"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4C0628" w:rsidRDefault="001131E7"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w:t>
      </w:r>
      <w:proofErr w:type="spellStart"/>
      <w:r>
        <w:rPr>
          <w:rFonts w:ascii="Arial" w:hAnsi="Arial" w:cs="Arial"/>
          <w:color w:val="000000"/>
          <w:sz w:val="18"/>
          <w:szCs w:val="18"/>
        </w:rPr>
        <w:t>экстремистски</w:t>
      </w:r>
      <w:proofErr w:type="spellEnd"/>
      <w:r>
        <w:rPr>
          <w:rFonts w:ascii="Arial" w:hAnsi="Arial" w:cs="Arial"/>
          <w:color w:val="000000"/>
          <w:sz w:val="18"/>
          <w:szCs w:val="18"/>
        </w:rPr>
        <w:t xml:space="preserve"> настроенных групп, их организационное ослабление, создание условий, как меры противодействия, для постепенной трансформации радикальных движений </w:t>
      </w:r>
      <w:proofErr w:type="gramStart"/>
      <w:r>
        <w:rPr>
          <w:rFonts w:ascii="Arial" w:hAnsi="Arial" w:cs="Arial"/>
          <w:color w:val="000000"/>
          <w:sz w:val="18"/>
          <w:szCs w:val="18"/>
        </w:rPr>
        <w:t>в</w:t>
      </w:r>
      <w:proofErr w:type="gramEnd"/>
      <w:r>
        <w:rPr>
          <w:rFonts w:ascii="Arial" w:hAnsi="Arial" w:cs="Arial"/>
          <w:color w:val="000000"/>
          <w:sz w:val="18"/>
          <w:szCs w:val="18"/>
        </w:rPr>
        <w:t xml:space="preserve">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4C0628" w:rsidRDefault="004C0628" w:rsidP="003C0598">
      <w:pPr>
        <w:pStyle w:val="a6"/>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xml:space="preserve">Источник: </w:t>
      </w:r>
      <w:hyperlink r:id="rId7" w:history="1">
        <w:r w:rsidRPr="0019208B">
          <w:rPr>
            <w:rStyle w:val="a3"/>
            <w:rFonts w:ascii="Arial" w:hAnsi="Arial" w:cs="Arial"/>
            <w:sz w:val="18"/>
            <w:szCs w:val="18"/>
          </w:rPr>
          <w:t>https://arbat.mos.ru/countering-extremism/prevention-of-extremism-in-the-field-of-interethnic-and-interfaith-relations/</w:t>
        </w:r>
      </w:hyperlink>
      <w:r>
        <w:rPr>
          <w:rFonts w:ascii="Arial" w:hAnsi="Arial" w:cs="Arial"/>
          <w:color w:val="000000"/>
          <w:sz w:val="18"/>
          <w:szCs w:val="18"/>
        </w:rPr>
        <w:t xml:space="preserve"> </w:t>
      </w:r>
    </w:p>
    <w:p w:rsidR="001131E7" w:rsidRDefault="001131E7" w:rsidP="003C0598">
      <w:pPr>
        <w:jc w:val="both"/>
      </w:pPr>
    </w:p>
    <w:sectPr w:rsidR="001131E7" w:rsidSect="00680569">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6F"/>
    <w:rsid w:val="0010106F"/>
    <w:rsid w:val="001131E7"/>
    <w:rsid w:val="001D41CA"/>
    <w:rsid w:val="00236EFF"/>
    <w:rsid w:val="003C0598"/>
    <w:rsid w:val="004C0628"/>
    <w:rsid w:val="00616F32"/>
    <w:rsid w:val="00680569"/>
    <w:rsid w:val="006851CB"/>
    <w:rsid w:val="00754235"/>
    <w:rsid w:val="008133D5"/>
    <w:rsid w:val="009B5E7F"/>
    <w:rsid w:val="00B06C3F"/>
    <w:rsid w:val="00D02560"/>
    <w:rsid w:val="00D9359A"/>
    <w:rsid w:val="00F2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35"/>
    <w:pPr>
      <w:suppressAutoHyphens/>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3D5"/>
    <w:rPr>
      <w:color w:val="0000FF"/>
      <w:u w:val="single"/>
    </w:rPr>
  </w:style>
  <w:style w:type="paragraph" w:styleId="a4">
    <w:name w:val="Balloon Text"/>
    <w:basedOn w:val="a"/>
    <w:link w:val="a5"/>
    <w:uiPriority w:val="99"/>
    <w:semiHidden/>
    <w:unhideWhenUsed/>
    <w:rsid w:val="008133D5"/>
    <w:rPr>
      <w:rFonts w:ascii="Tahoma" w:hAnsi="Tahoma" w:cs="Tahoma"/>
      <w:sz w:val="16"/>
      <w:szCs w:val="16"/>
    </w:rPr>
  </w:style>
  <w:style w:type="character" w:customStyle="1" w:styleId="a5">
    <w:name w:val="Текст выноски Знак"/>
    <w:basedOn w:val="a0"/>
    <w:link w:val="a4"/>
    <w:uiPriority w:val="99"/>
    <w:semiHidden/>
    <w:rsid w:val="008133D5"/>
    <w:rPr>
      <w:rFonts w:ascii="Tahoma" w:hAnsi="Tahoma" w:cs="Tahoma"/>
      <w:sz w:val="16"/>
      <w:szCs w:val="16"/>
      <w:lang w:eastAsia="ar-SA"/>
    </w:rPr>
  </w:style>
  <w:style w:type="paragraph" w:styleId="a6">
    <w:name w:val="Normal (Web)"/>
    <w:basedOn w:val="a"/>
    <w:uiPriority w:val="99"/>
    <w:semiHidden/>
    <w:unhideWhenUsed/>
    <w:rsid w:val="001131E7"/>
    <w:pPr>
      <w:suppressAutoHyphens w:val="0"/>
      <w:spacing w:before="100" w:beforeAutospacing="1" w:after="100" w:afterAutospacing="1"/>
    </w:pPr>
    <w:rPr>
      <w:sz w:val="24"/>
      <w:szCs w:val="24"/>
      <w:lang w:eastAsia="ru-RU"/>
    </w:rPr>
  </w:style>
  <w:style w:type="character" w:styleId="a7">
    <w:name w:val="FollowedHyperlink"/>
    <w:basedOn w:val="a0"/>
    <w:uiPriority w:val="99"/>
    <w:semiHidden/>
    <w:unhideWhenUsed/>
    <w:rsid w:val="004C06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35"/>
    <w:pPr>
      <w:suppressAutoHyphens/>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3D5"/>
    <w:rPr>
      <w:color w:val="0000FF"/>
      <w:u w:val="single"/>
    </w:rPr>
  </w:style>
  <w:style w:type="paragraph" w:styleId="a4">
    <w:name w:val="Balloon Text"/>
    <w:basedOn w:val="a"/>
    <w:link w:val="a5"/>
    <w:uiPriority w:val="99"/>
    <w:semiHidden/>
    <w:unhideWhenUsed/>
    <w:rsid w:val="008133D5"/>
    <w:rPr>
      <w:rFonts w:ascii="Tahoma" w:hAnsi="Tahoma" w:cs="Tahoma"/>
      <w:sz w:val="16"/>
      <w:szCs w:val="16"/>
    </w:rPr>
  </w:style>
  <w:style w:type="character" w:customStyle="1" w:styleId="a5">
    <w:name w:val="Текст выноски Знак"/>
    <w:basedOn w:val="a0"/>
    <w:link w:val="a4"/>
    <w:uiPriority w:val="99"/>
    <w:semiHidden/>
    <w:rsid w:val="008133D5"/>
    <w:rPr>
      <w:rFonts w:ascii="Tahoma" w:hAnsi="Tahoma" w:cs="Tahoma"/>
      <w:sz w:val="16"/>
      <w:szCs w:val="16"/>
      <w:lang w:eastAsia="ar-SA"/>
    </w:rPr>
  </w:style>
  <w:style w:type="paragraph" w:styleId="a6">
    <w:name w:val="Normal (Web)"/>
    <w:basedOn w:val="a"/>
    <w:uiPriority w:val="99"/>
    <w:semiHidden/>
    <w:unhideWhenUsed/>
    <w:rsid w:val="001131E7"/>
    <w:pPr>
      <w:suppressAutoHyphens w:val="0"/>
      <w:spacing w:before="100" w:beforeAutospacing="1" w:after="100" w:afterAutospacing="1"/>
    </w:pPr>
    <w:rPr>
      <w:sz w:val="24"/>
      <w:szCs w:val="24"/>
      <w:lang w:eastAsia="ru-RU"/>
    </w:rPr>
  </w:style>
  <w:style w:type="character" w:styleId="a7">
    <w:name w:val="FollowedHyperlink"/>
    <w:basedOn w:val="a0"/>
    <w:uiPriority w:val="99"/>
    <w:semiHidden/>
    <w:unhideWhenUsed/>
    <w:rsid w:val="004C0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1944">
      <w:bodyDiv w:val="1"/>
      <w:marLeft w:val="0"/>
      <w:marRight w:val="0"/>
      <w:marTop w:val="0"/>
      <w:marBottom w:val="0"/>
      <w:divBdr>
        <w:top w:val="none" w:sz="0" w:space="0" w:color="auto"/>
        <w:left w:val="none" w:sz="0" w:space="0" w:color="auto"/>
        <w:bottom w:val="none" w:sz="0" w:space="0" w:color="auto"/>
        <w:right w:val="none" w:sz="0" w:space="0" w:color="auto"/>
      </w:divBdr>
    </w:div>
    <w:div w:id="10470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bat.mos.ru/countering-extremism/prevention-of-extremism-in-the-field-of-interethnic-and-interfaith-rel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767A-3D2B-4883-BC2E-8C45244E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5884</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2020-08-27T03:57:00Z</dcterms:created>
  <dcterms:modified xsi:type="dcterms:W3CDTF">2020-08-31T08:27:00Z</dcterms:modified>
</cp:coreProperties>
</file>